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841EEF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08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 xml:space="preserve"> Temmuz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proofErr w:type="gramStart"/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>2834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7</w:t>
      </w:r>
      <w:proofErr w:type="gramEnd"/>
    </w:p>
    <w:p w:rsidR="00811B17" w:rsidRDefault="00811B17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AF7B9D" w:rsidRDefault="00AF7B9D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41EEF" w:rsidRDefault="00841EEF" w:rsidP="00841EEF">
      <w:pPr>
        <w:tabs>
          <w:tab w:val="left" w:pos="566"/>
          <w:tab w:val="center" w:pos="994"/>
          <w:tab w:val="center" w:pos="3543"/>
          <w:tab w:val="right" w:pos="6519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  <w:u w:val="single"/>
        </w:rPr>
      </w:pPr>
      <w:proofErr w:type="spellStart"/>
      <w:r>
        <w:rPr>
          <w:rStyle w:val="Normal1"/>
          <w:rFonts w:eastAsiaTheme="minorHAnsi"/>
          <w:sz w:val="18"/>
          <w:szCs w:val="18"/>
          <w:u w:val="single"/>
        </w:rPr>
        <w:t>Sosyal</w:t>
      </w:r>
      <w:proofErr w:type="spellEnd"/>
      <w:r>
        <w:rPr>
          <w:rStyle w:val="Normal1"/>
          <w:rFonts w:eastAsiaTheme="minorHAnsi"/>
          <w:sz w:val="18"/>
          <w:szCs w:val="18"/>
          <w:u w:val="single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  <w:u w:val="single"/>
        </w:rPr>
        <w:t>Güvenlik</w:t>
      </w:r>
      <w:proofErr w:type="spellEnd"/>
      <w:r>
        <w:rPr>
          <w:rStyle w:val="Normal1"/>
          <w:rFonts w:eastAsiaTheme="minorHAnsi"/>
          <w:sz w:val="18"/>
          <w:szCs w:val="18"/>
          <w:u w:val="single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  <w:u w:val="single"/>
        </w:rPr>
        <w:t>Kurumu</w:t>
      </w:r>
      <w:proofErr w:type="spellEnd"/>
      <w:r>
        <w:rPr>
          <w:rStyle w:val="Normal1"/>
          <w:rFonts w:eastAsiaTheme="minorHAnsi"/>
          <w:sz w:val="18"/>
          <w:szCs w:val="18"/>
          <w:u w:val="single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  <w:u w:val="single"/>
        </w:rPr>
        <w:t>Başkanlığından</w:t>
      </w:r>
      <w:proofErr w:type="spellEnd"/>
      <w:r>
        <w:rPr>
          <w:rStyle w:val="Normal1"/>
          <w:rFonts w:eastAsiaTheme="minorHAnsi"/>
          <w:sz w:val="18"/>
          <w:szCs w:val="18"/>
          <w:u w:val="single"/>
        </w:rPr>
        <w:t>:</w:t>
      </w:r>
    </w:p>
    <w:p w:rsidR="00841EEF" w:rsidRDefault="00841EEF" w:rsidP="00841EEF">
      <w:pPr>
        <w:tabs>
          <w:tab w:val="left" w:pos="566"/>
          <w:tab w:val="center" w:pos="994"/>
          <w:tab w:val="center" w:pos="3543"/>
          <w:tab w:val="right" w:pos="6519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  <w:u w:val="single"/>
          <w:lang w:val="tr-TR"/>
        </w:rPr>
      </w:pPr>
    </w:p>
    <w:p w:rsidR="00841EEF" w:rsidRDefault="00841EEF" w:rsidP="00841EEF">
      <w:pPr>
        <w:tabs>
          <w:tab w:val="left" w:pos="566"/>
          <w:tab w:val="center" w:pos="994"/>
          <w:tab w:val="center" w:pos="3543"/>
          <w:tab w:val="right" w:pos="6519"/>
        </w:tabs>
        <w:spacing w:before="56" w:line="240" w:lineRule="exact"/>
        <w:jc w:val="center"/>
        <w:rPr>
          <w:rStyle w:val="Normal1"/>
          <w:rFonts w:eastAsiaTheme="minorHAnsi"/>
          <w:b/>
          <w:sz w:val="18"/>
          <w:szCs w:val="18"/>
        </w:rPr>
      </w:pPr>
      <w:r>
        <w:rPr>
          <w:rStyle w:val="Normal1"/>
          <w:rFonts w:eastAsiaTheme="minorHAnsi"/>
          <w:b/>
          <w:sz w:val="18"/>
          <w:szCs w:val="18"/>
        </w:rPr>
        <w:t xml:space="preserve">SOSYAL GÜVENLİK KURUMU ASGARİ İŞÇİLİK TESPİT KOMİSYONUNCA </w:t>
      </w:r>
    </w:p>
    <w:p w:rsidR="00841EEF" w:rsidRDefault="00841EEF" w:rsidP="00841EEF">
      <w:pPr>
        <w:tabs>
          <w:tab w:val="left" w:pos="566"/>
          <w:tab w:val="center" w:pos="994"/>
          <w:tab w:val="center" w:pos="3543"/>
          <w:tab w:val="right" w:pos="6519"/>
        </w:tabs>
        <w:spacing w:line="240" w:lineRule="exact"/>
        <w:jc w:val="center"/>
        <w:rPr>
          <w:rStyle w:val="Normal1"/>
          <w:rFonts w:eastAsiaTheme="minorHAnsi"/>
          <w:b/>
          <w:sz w:val="18"/>
          <w:szCs w:val="18"/>
        </w:rPr>
      </w:pPr>
      <w:r>
        <w:rPr>
          <w:rStyle w:val="Normal1"/>
          <w:rFonts w:eastAsiaTheme="minorHAnsi"/>
          <w:b/>
          <w:sz w:val="18"/>
          <w:szCs w:val="18"/>
        </w:rPr>
        <w:t xml:space="preserve">BELİRLENEN ÇEŞİTLİ İŞKOLLARINA AİT ASGARİ İŞÇİLİK </w:t>
      </w:r>
    </w:p>
    <w:p w:rsidR="00841EEF" w:rsidRDefault="00841EEF" w:rsidP="00841EEF">
      <w:pPr>
        <w:tabs>
          <w:tab w:val="left" w:pos="566"/>
          <w:tab w:val="center" w:pos="994"/>
          <w:tab w:val="center" w:pos="3543"/>
          <w:tab w:val="right" w:pos="6519"/>
        </w:tabs>
        <w:spacing w:line="240" w:lineRule="exact"/>
        <w:jc w:val="center"/>
        <w:rPr>
          <w:rStyle w:val="Normal1"/>
          <w:rFonts w:eastAsiaTheme="minorHAnsi"/>
          <w:b/>
          <w:sz w:val="18"/>
          <w:szCs w:val="18"/>
        </w:rPr>
      </w:pPr>
      <w:r>
        <w:rPr>
          <w:rStyle w:val="Normal1"/>
          <w:rFonts w:eastAsiaTheme="minorHAnsi"/>
          <w:b/>
          <w:sz w:val="18"/>
          <w:szCs w:val="18"/>
        </w:rPr>
        <w:t xml:space="preserve">ORANLARINI GÖSTERİR TEBLİĞDE </w:t>
      </w:r>
    </w:p>
    <w:p w:rsidR="00841EEF" w:rsidRDefault="00841EEF" w:rsidP="00841EEF">
      <w:pPr>
        <w:tabs>
          <w:tab w:val="left" w:pos="566"/>
          <w:tab w:val="center" w:pos="994"/>
          <w:tab w:val="center" w:pos="3543"/>
          <w:tab w:val="right" w:pos="6519"/>
        </w:tabs>
        <w:spacing w:line="240" w:lineRule="exact"/>
        <w:jc w:val="center"/>
        <w:rPr>
          <w:rStyle w:val="Normal1"/>
          <w:rFonts w:eastAsiaTheme="minorHAnsi"/>
          <w:b/>
          <w:sz w:val="18"/>
          <w:szCs w:val="18"/>
        </w:rPr>
      </w:pPr>
      <w:r>
        <w:rPr>
          <w:rStyle w:val="Normal1"/>
          <w:rFonts w:eastAsiaTheme="minorHAnsi"/>
          <w:b/>
          <w:sz w:val="18"/>
          <w:szCs w:val="18"/>
        </w:rPr>
        <w:t xml:space="preserve">DEĞİŞİKLİK YAPILMASINA </w:t>
      </w:r>
    </w:p>
    <w:p w:rsidR="00841EEF" w:rsidRDefault="00841EEF" w:rsidP="00841EEF">
      <w:pPr>
        <w:tabs>
          <w:tab w:val="left" w:pos="566"/>
          <w:tab w:val="center" w:pos="994"/>
          <w:tab w:val="center" w:pos="3543"/>
          <w:tab w:val="right" w:pos="6519"/>
        </w:tabs>
        <w:spacing w:after="113" w:line="240" w:lineRule="exact"/>
        <w:jc w:val="center"/>
        <w:rPr>
          <w:rStyle w:val="Normal1"/>
          <w:rFonts w:eastAsiaTheme="minorHAnsi"/>
          <w:b/>
          <w:sz w:val="18"/>
          <w:szCs w:val="18"/>
        </w:rPr>
      </w:pPr>
      <w:r>
        <w:rPr>
          <w:rStyle w:val="Normal1"/>
          <w:rFonts w:eastAsiaTheme="minorHAnsi"/>
          <w:b/>
          <w:sz w:val="18"/>
          <w:szCs w:val="18"/>
        </w:rPr>
        <w:t xml:space="preserve">DAİR TEBLİĞ </w:t>
      </w:r>
    </w:p>
    <w:p w:rsidR="00841EEF" w:rsidRDefault="00841EEF" w:rsidP="00841EEF">
      <w:pPr>
        <w:tabs>
          <w:tab w:val="left" w:pos="566"/>
          <w:tab w:val="center" w:pos="994"/>
          <w:tab w:val="center" w:pos="3543"/>
          <w:tab w:val="right" w:pos="6519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b/>
          <w:sz w:val="18"/>
          <w:szCs w:val="18"/>
        </w:rPr>
        <w:t>MADDE 1 –</w:t>
      </w:r>
      <w:r>
        <w:rPr>
          <w:rStyle w:val="Normal1"/>
          <w:rFonts w:eastAsiaTheme="minorHAnsi"/>
          <w:sz w:val="18"/>
          <w:szCs w:val="18"/>
        </w:rPr>
        <w:t xml:space="preserve"> 12/5/2010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27579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Resmî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Gazete’de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yayımlanan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Sosyal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Güvenlik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Kurumu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Asgari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İşçilik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Tespit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Komisyonunca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Belirlenen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Çeşitli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İşkollarına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Ait </w:t>
      </w:r>
      <w:proofErr w:type="spellStart"/>
      <w:r>
        <w:rPr>
          <w:rStyle w:val="Normal1"/>
          <w:rFonts w:eastAsiaTheme="minorHAnsi"/>
          <w:sz w:val="18"/>
          <w:szCs w:val="18"/>
        </w:rPr>
        <w:t>Asgari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İşçilik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Oranlarını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Gösterir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Tebliğin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 </w:t>
      </w:r>
      <w:proofErr w:type="spellStart"/>
      <w:r>
        <w:rPr>
          <w:rStyle w:val="Normal1"/>
          <w:rFonts w:eastAsiaTheme="minorHAnsi"/>
          <w:sz w:val="18"/>
          <w:szCs w:val="18"/>
        </w:rPr>
        <w:t>nci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maddesinin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birinci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fıkrasında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yer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alan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“28/8/2008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26981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Resmî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Gazete’de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yayımlanan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Sosyal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Sigorta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İşlemleri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Yönetmeliğinin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117 </w:t>
      </w:r>
      <w:proofErr w:type="spellStart"/>
      <w:r>
        <w:rPr>
          <w:rStyle w:val="Normal1"/>
          <w:rFonts w:eastAsiaTheme="minorHAnsi"/>
          <w:sz w:val="18"/>
          <w:szCs w:val="18"/>
        </w:rPr>
        <w:t>nci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maddesinin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üçüncü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fıkrası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” </w:t>
      </w:r>
      <w:proofErr w:type="spellStart"/>
      <w:r>
        <w:rPr>
          <w:rStyle w:val="Normal1"/>
          <w:rFonts w:eastAsiaTheme="minorHAnsi"/>
          <w:sz w:val="18"/>
          <w:szCs w:val="18"/>
        </w:rPr>
        <w:t>ibaresi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“12/5/2010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27579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Resmî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Gazete’de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yayımlanan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Sosyal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Sigorta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İşlemleri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Yönetmeliğinin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110 </w:t>
      </w:r>
      <w:proofErr w:type="spellStart"/>
      <w:r>
        <w:rPr>
          <w:rStyle w:val="Normal1"/>
          <w:rFonts w:eastAsiaTheme="minorHAnsi"/>
          <w:sz w:val="18"/>
          <w:szCs w:val="18"/>
        </w:rPr>
        <w:t>uncu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maddesinin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üçüncü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fıkrası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” </w:t>
      </w:r>
      <w:proofErr w:type="spellStart"/>
      <w:r>
        <w:rPr>
          <w:rStyle w:val="Normal1"/>
          <w:rFonts w:eastAsiaTheme="minorHAnsi"/>
          <w:sz w:val="18"/>
          <w:szCs w:val="18"/>
        </w:rPr>
        <w:t>şeklinde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değiştirilmiştir</w:t>
      </w:r>
      <w:proofErr w:type="spellEnd"/>
      <w:r>
        <w:rPr>
          <w:rStyle w:val="Normal1"/>
          <w:rFonts w:eastAsiaTheme="minorHAnsi"/>
          <w:sz w:val="18"/>
          <w:szCs w:val="18"/>
        </w:rPr>
        <w:t>.</w:t>
      </w:r>
    </w:p>
    <w:p w:rsidR="00841EEF" w:rsidRDefault="00841EEF" w:rsidP="00841EEF">
      <w:pPr>
        <w:tabs>
          <w:tab w:val="left" w:pos="566"/>
          <w:tab w:val="center" w:pos="994"/>
          <w:tab w:val="center" w:pos="3543"/>
          <w:tab w:val="right" w:pos="6519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</w:rPr>
      </w:pPr>
      <w:proofErr w:type="gramStart"/>
      <w:r>
        <w:rPr>
          <w:rStyle w:val="Normal1"/>
          <w:rFonts w:eastAsiaTheme="minorHAnsi"/>
          <w:b/>
          <w:sz w:val="18"/>
          <w:szCs w:val="18"/>
        </w:rPr>
        <w:t>MADDE 2 –</w:t>
      </w:r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Aynı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Tebliğin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6 </w:t>
      </w:r>
      <w:proofErr w:type="spellStart"/>
      <w:r>
        <w:rPr>
          <w:rStyle w:val="Normal1"/>
          <w:rFonts w:eastAsiaTheme="minorHAnsi"/>
          <w:sz w:val="18"/>
          <w:szCs w:val="18"/>
        </w:rPr>
        <w:t>ncı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maddesinin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üçüncü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fıkrası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aşağıdaki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şekilde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değiştirilmiştir</w:t>
      </w:r>
      <w:proofErr w:type="spellEnd"/>
      <w:r>
        <w:rPr>
          <w:rStyle w:val="Normal1"/>
          <w:rFonts w:eastAsiaTheme="minorHAnsi"/>
          <w:sz w:val="18"/>
          <w:szCs w:val="18"/>
        </w:rPr>
        <w:t>.</w:t>
      </w:r>
      <w:proofErr w:type="gramEnd"/>
    </w:p>
    <w:p w:rsidR="00841EEF" w:rsidRDefault="00841EEF" w:rsidP="00841EEF">
      <w:pPr>
        <w:tabs>
          <w:tab w:val="left" w:pos="566"/>
          <w:tab w:val="center" w:pos="994"/>
          <w:tab w:val="center" w:pos="3543"/>
          <w:tab w:val="right" w:pos="6519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 xml:space="preserve">“(3) Buna </w:t>
      </w:r>
      <w:proofErr w:type="spellStart"/>
      <w:r>
        <w:rPr>
          <w:rStyle w:val="Normal1"/>
          <w:rFonts w:eastAsiaTheme="minorHAnsi"/>
          <w:sz w:val="18"/>
          <w:szCs w:val="18"/>
        </w:rPr>
        <w:t>karşılık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29/9/2005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25951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Resmî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Gazete’de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yayımlanan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Asgari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İşçilik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Tespit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Komisyonunca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Belirlenen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Çeşitli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İşkollarına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Ait </w:t>
      </w:r>
      <w:proofErr w:type="spellStart"/>
      <w:r>
        <w:rPr>
          <w:rStyle w:val="Normal1"/>
          <w:rFonts w:eastAsiaTheme="minorHAnsi"/>
          <w:sz w:val="18"/>
          <w:szCs w:val="18"/>
        </w:rPr>
        <w:t>Asgari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İşçilik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Oranlarını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Gösterir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Tebliğ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bu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Tebliğde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değişiklik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yapılmasına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dair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22/6/2006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26206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Resmî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Gazete’de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yayımlanan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Tebliğ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12/5/2010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27579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Resmî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Gazete’de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yayımlanan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Sosyal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Güvenlik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Kurumu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Asgari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İşçilik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Tespit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Komisyonunca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Belirlenen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Çeşitli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İşkollarına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Ait </w:t>
      </w:r>
      <w:proofErr w:type="spellStart"/>
      <w:r>
        <w:rPr>
          <w:rStyle w:val="Normal1"/>
          <w:rFonts w:eastAsiaTheme="minorHAnsi"/>
          <w:sz w:val="18"/>
          <w:szCs w:val="18"/>
        </w:rPr>
        <w:t>Asgari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İşçilik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Oranlarını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Gösterir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Tebliğ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eki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listelerdeki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asgari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işçilik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oranları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dikkate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alınarak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hesaplanan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prim </w:t>
      </w:r>
      <w:proofErr w:type="spellStart"/>
      <w:r>
        <w:rPr>
          <w:rStyle w:val="Normal1"/>
          <w:rFonts w:eastAsiaTheme="minorHAnsi"/>
          <w:sz w:val="18"/>
          <w:szCs w:val="18"/>
        </w:rPr>
        <w:t>borcu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tahsil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edilmiş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veya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prim </w:t>
      </w:r>
      <w:proofErr w:type="spellStart"/>
      <w:r>
        <w:rPr>
          <w:rStyle w:val="Normal1"/>
          <w:rFonts w:eastAsiaTheme="minorHAnsi"/>
          <w:sz w:val="18"/>
          <w:szCs w:val="18"/>
        </w:rPr>
        <w:t>borcu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idari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aşamada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kesinleşmiş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ise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bu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işlerle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ilgili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olarak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yeterli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işçilik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bildirilmiş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olup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olmadığının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tespiti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amacıyla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yeni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bir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ön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değerlendirme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veya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araştırma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işlemi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yapılmayacaktır</w:t>
      </w:r>
      <w:proofErr w:type="spellEnd"/>
      <w:r>
        <w:rPr>
          <w:rStyle w:val="Normal1"/>
          <w:rFonts w:eastAsiaTheme="minorHAnsi"/>
          <w:sz w:val="18"/>
          <w:szCs w:val="18"/>
        </w:rPr>
        <w:t>.”</w:t>
      </w:r>
    </w:p>
    <w:p w:rsidR="00841EEF" w:rsidRDefault="00841EEF" w:rsidP="00841EEF">
      <w:pPr>
        <w:tabs>
          <w:tab w:val="left" w:pos="566"/>
          <w:tab w:val="center" w:pos="994"/>
          <w:tab w:val="center" w:pos="3543"/>
          <w:tab w:val="right" w:pos="6519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b/>
          <w:sz w:val="18"/>
          <w:szCs w:val="18"/>
        </w:rPr>
        <w:t>MADDE 3 –</w:t>
      </w:r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Aynı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Tebliğin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ekinde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yer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proofErr w:type="gramStart"/>
      <w:r>
        <w:rPr>
          <w:rStyle w:val="Normal1"/>
          <w:rFonts w:eastAsiaTheme="minorHAnsi"/>
          <w:sz w:val="18"/>
          <w:szCs w:val="18"/>
        </w:rPr>
        <w:t>alan</w:t>
      </w:r>
      <w:proofErr w:type="spellEnd"/>
      <w:proofErr w:type="gramEnd"/>
      <w:r>
        <w:rPr>
          <w:rStyle w:val="Normal1"/>
          <w:rFonts w:eastAsiaTheme="minorHAnsi"/>
          <w:sz w:val="18"/>
          <w:szCs w:val="18"/>
        </w:rPr>
        <w:t xml:space="preserve"> “</w:t>
      </w:r>
      <w:proofErr w:type="spellStart"/>
      <w:r>
        <w:rPr>
          <w:rStyle w:val="Normal1"/>
          <w:rFonts w:eastAsiaTheme="minorHAnsi"/>
          <w:sz w:val="18"/>
          <w:szCs w:val="18"/>
        </w:rPr>
        <w:t>Çeşitli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İşkollarına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Ait </w:t>
      </w:r>
      <w:proofErr w:type="spellStart"/>
      <w:r>
        <w:rPr>
          <w:rStyle w:val="Normal1"/>
          <w:rFonts w:eastAsiaTheme="minorHAnsi"/>
          <w:sz w:val="18"/>
          <w:szCs w:val="18"/>
        </w:rPr>
        <w:t>Asgari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İşçilik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Oranları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Listesi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” EK-1’deki </w:t>
      </w:r>
      <w:proofErr w:type="spellStart"/>
      <w:r>
        <w:rPr>
          <w:rStyle w:val="Normal1"/>
          <w:rFonts w:eastAsiaTheme="minorHAnsi"/>
          <w:sz w:val="18"/>
          <w:szCs w:val="18"/>
        </w:rPr>
        <w:t>şekilde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değiştirilmiştir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. </w:t>
      </w:r>
    </w:p>
    <w:p w:rsidR="00841EEF" w:rsidRDefault="00841EEF" w:rsidP="00841EEF">
      <w:pPr>
        <w:tabs>
          <w:tab w:val="left" w:pos="566"/>
          <w:tab w:val="center" w:pos="994"/>
          <w:tab w:val="center" w:pos="3543"/>
          <w:tab w:val="right" w:pos="6519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</w:rPr>
      </w:pPr>
      <w:proofErr w:type="gramStart"/>
      <w:r>
        <w:rPr>
          <w:rStyle w:val="Normal1"/>
          <w:rFonts w:eastAsiaTheme="minorHAnsi"/>
          <w:b/>
          <w:sz w:val="18"/>
          <w:szCs w:val="18"/>
        </w:rPr>
        <w:t>MADDE 4 –</w:t>
      </w:r>
      <w:r>
        <w:rPr>
          <w:rStyle w:val="Normal1"/>
          <w:rFonts w:eastAsiaTheme="minorHAnsi"/>
          <w:sz w:val="18"/>
          <w:szCs w:val="18"/>
        </w:rPr>
        <w:t xml:space="preserve"> Bu </w:t>
      </w:r>
      <w:proofErr w:type="spellStart"/>
      <w:r>
        <w:rPr>
          <w:rStyle w:val="Normal1"/>
          <w:rFonts w:eastAsiaTheme="minorHAnsi"/>
          <w:sz w:val="18"/>
          <w:szCs w:val="18"/>
        </w:rPr>
        <w:t>Tebliğ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yayımı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tarihinde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yürürlüğe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girer</w:t>
      </w:r>
      <w:proofErr w:type="spellEnd"/>
      <w:r>
        <w:rPr>
          <w:rStyle w:val="Normal1"/>
          <w:rFonts w:eastAsiaTheme="minorHAnsi"/>
          <w:sz w:val="18"/>
          <w:szCs w:val="18"/>
        </w:rPr>
        <w:t>.</w:t>
      </w:r>
      <w:proofErr w:type="gramEnd"/>
    </w:p>
    <w:p w:rsidR="00841EEF" w:rsidRDefault="00841EEF" w:rsidP="00841EEF">
      <w:pPr>
        <w:tabs>
          <w:tab w:val="left" w:pos="566"/>
          <w:tab w:val="center" w:pos="994"/>
          <w:tab w:val="center" w:pos="3543"/>
          <w:tab w:val="right" w:pos="6519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b/>
          <w:sz w:val="18"/>
          <w:szCs w:val="18"/>
        </w:rPr>
        <w:tab/>
      </w:r>
      <w:proofErr w:type="gramStart"/>
      <w:r>
        <w:rPr>
          <w:rStyle w:val="Normal1"/>
          <w:rFonts w:eastAsiaTheme="minorHAnsi"/>
          <w:b/>
          <w:sz w:val="18"/>
          <w:szCs w:val="18"/>
        </w:rPr>
        <w:t>MADDE 5 –</w:t>
      </w:r>
      <w:r>
        <w:rPr>
          <w:rStyle w:val="Normal1"/>
          <w:rFonts w:eastAsiaTheme="minorHAnsi"/>
          <w:sz w:val="18"/>
          <w:szCs w:val="18"/>
        </w:rPr>
        <w:t xml:space="preserve"> Bu </w:t>
      </w:r>
      <w:proofErr w:type="spellStart"/>
      <w:r>
        <w:rPr>
          <w:rStyle w:val="Normal1"/>
          <w:rFonts w:eastAsiaTheme="minorHAnsi"/>
          <w:sz w:val="18"/>
          <w:szCs w:val="18"/>
        </w:rPr>
        <w:t>Tebliğ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hükümlerini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Sosyal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Güvenlik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Kurumu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Başkanı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yürütür</w:t>
      </w:r>
      <w:proofErr w:type="spellEnd"/>
      <w:r>
        <w:rPr>
          <w:rStyle w:val="Normal1"/>
          <w:rFonts w:eastAsiaTheme="minorHAnsi"/>
          <w:sz w:val="18"/>
          <w:szCs w:val="18"/>
        </w:rPr>
        <w:t>.</w:t>
      </w:r>
      <w:proofErr w:type="gramEnd"/>
    </w:p>
    <w:p w:rsidR="00841EEF" w:rsidRDefault="00841EEF" w:rsidP="00841EEF">
      <w:pPr>
        <w:tabs>
          <w:tab w:val="left" w:pos="566"/>
          <w:tab w:val="center" w:pos="994"/>
          <w:tab w:val="center" w:pos="3543"/>
          <w:tab w:val="right" w:pos="6519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</w:rPr>
      </w:pPr>
    </w:p>
    <w:p w:rsidR="00841EEF" w:rsidRDefault="00841EEF" w:rsidP="00841EEF">
      <w:pPr>
        <w:tabs>
          <w:tab w:val="left" w:pos="566"/>
          <w:tab w:val="center" w:pos="994"/>
          <w:tab w:val="center" w:pos="3543"/>
          <w:tab w:val="right" w:pos="6519"/>
        </w:tabs>
        <w:spacing w:line="240" w:lineRule="exact"/>
        <w:jc w:val="both"/>
        <w:rPr>
          <w:rStyle w:val="Normal1"/>
          <w:rFonts w:eastAsiaTheme="minorHAnsi"/>
          <w:b/>
          <w:bCs/>
          <w:sz w:val="18"/>
          <w:szCs w:val="18"/>
        </w:rPr>
      </w:pPr>
      <w:hyperlink r:id="rId5" w:history="1">
        <w:r>
          <w:rPr>
            <w:rStyle w:val="Kpr"/>
            <w:b/>
            <w:bCs/>
            <w:sz w:val="18"/>
            <w:szCs w:val="18"/>
          </w:rPr>
          <w:t>Tebliğin ekini görmek için tıklayınız</w:t>
        </w:r>
      </w:hyperlink>
    </w:p>
    <w:p w:rsidR="00841EEF" w:rsidRDefault="00841EEF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841EE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66CA7"/>
    <w:rsid w:val="000A177A"/>
    <w:rsid w:val="000A58F2"/>
    <w:rsid w:val="000B6EF9"/>
    <w:rsid w:val="000C3900"/>
    <w:rsid w:val="000D551C"/>
    <w:rsid w:val="000E7387"/>
    <w:rsid w:val="00107244"/>
    <w:rsid w:val="001320F3"/>
    <w:rsid w:val="00140F37"/>
    <w:rsid w:val="00193638"/>
    <w:rsid w:val="001F58A4"/>
    <w:rsid w:val="002673F0"/>
    <w:rsid w:val="00276593"/>
    <w:rsid w:val="00287F1D"/>
    <w:rsid w:val="002E3193"/>
    <w:rsid w:val="003061B0"/>
    <w:rsid w:val="00321F59"/>
    <w:rsid w:val="00360556"/>
    <w:rsid w:val="003D78AE"/>
    <w:rsid w:val="00411520"/>
    <w:rsid w:val="00430027"/>
    <w:rsid w:val="0044301A"/>
    <w:rsid w:val="004756C6"/>
    <w:rsid w:val="004A5F4C"/>
    <w:rsid w:val="005048DF"/>
    <w:rsid w:val="005245D5"/>
    <w:rsid w:val="00553DD2"/>
    <w:rsid w:val="005659EC"/>
    <w:rsid w:val="005F3296"/>
    <w:rsid w:val="00600440"/>
    <w:rsid w:val="006241F8"/>
    <w:rsid w:val="00627628"/>
    <w:rsid w:val="006415B4"/>
    <w:rsid w:val="00653C6B"/>
    <w:rsid w:val="006E2913"/>
    <w:rsid w:val="00716CA8"/>
    <w:rsid w:val="00723DE2"/>
    <w:rsid w:val="00756AE6"/>
    <w:rsid w:val="007616B2"/>
    <w:rsid w:val="007735F2"/>
    <w:rsid w:val="007D3A13"/>
    <w:rsid w:val="007D5AEE"/>
    <w:rsid w:val="007F3656"/>
    <w:rsid w:val="00811B17"/>
    <w:rsid w:val="00817A73"/>
    <w:rsid w:val="008323BF"/>
    <w:rsid w:val="00841EEF"/>
    <w:rsid w:val="008628D5"/>
    <w:rsid w:val="008A48A0"/>
    <w:rsid w:val="008C1EF5"/>
    <w:rsid w:val="008E4535"/>
    <w:rsid w:val="00910ABC"/>
    <w:rsid w:val="00921161"/>
    <w:rsid w:val="00935012"/>
    <w:rsid w:val="009729EE"/>
    <w:rsid w:val="009950D3"/>
    <w:rsid w:val="009A3F85"/>
    <w:rsid w:val="009A6044"/>
    <w:rsid w:val="009B68B7"/>
    <w:rsid w:val="009C7909"/>
    <w:rsid w:val="009F4A7B"/>
    <w:rsid w:val="00A36600"/>
    <w:rsid w:val="00A77DDB"/>
    <w:rsid w:val="00A8408E"/>
    <w:rsid w:val="00AD42C3"/>
    <w:rsid w:val="00AF0ED2"/>
    <w:rsid w:val="00AF7B9D"/>
    <w:rsid w:val="00B0678C"/>
    <w:rsid w:val="00B14E0E"/>
    <w:rsid w:val="00B861C0"/>
    <w:rsid w:val="00BB7BD5"/>
    <w:rsid w:val="00BD25BC"/>
    <w:rsid w:val="00BD6D9D"/>
    <w:rsid w:val="00BE27F2"/>
    <w:rsid w:val="00BF0554"/>
    <w:rsid w:val="00C11232"/>
    <w:rsid w:val="00C32A52"/>
    <w:rsid w:val="00CB5187"/>
    <w:rsid w:val="00CD1C13"/>
    <w:rsid w:val="00CD3904"/>
    <w:rsid w:val="00CF07CA"/>
    <w:rsid w:val="00CF2D7A"/>
    <w:rsid w:val="00D20AC6"/>
    <w:rsid w:val="00D439D6"/>
    <w:rsid w:val="00D60BF5"/>
    <w:rsid w:val="00D65D15"/>
    <w:rsid w:val="00D736B6"/>
    <w:rsid w:val="00D76830"/>
    <w:rsid w:val="00D82709"/>
    <w:rsid w:val="00D83281"/>
    <w:rsid w:val="00DB51D0"/>
    <w:rsid w:val="00DC3BCE"/>
    <w:rsid w:val="00E04371"/>
    <w:rsid w:val="00E27B2A"/>
    <w:rsid w:val="00E30BEE"/>
    <w:rsid w:val="00E471B6"/>
    <w:rsid w:val="00ED35F8"/>
    <w:rsid w:val="00ED523B"/>
    <w:rsid w:val="00F02AC3"/>
    <w:rsid w:val="00F17BB7"/>
    <w:rsid w:val="00F43558"/>
    <w:rsid w:val="00F77306"/>
    <w:rsid w:val="00F840B6"/>
    <w:rsid w:val="00F91DDC"/>
    <w:rsid w:val="00FB4A80"/>
    <w:rsid w:val="00FC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2/07/20120708-18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313</Words>
  <Characters>1785</Characters>
  <Application>Microsoft Office Word</Application>
  <DocSecurity>0</DocSecurity>
  <Lines>14</Lines>
  <Paragraphs>4</Paragraphs>
  <ScaleCrop>false</ScaleCrop>
  <Company>TURMOB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107</cp:revision>
  <dcterms:created xsi:type="dcterms:W3CDTF">2012-06-01T06:02:00Z</dcterms:created>
  <dcterms:modified xsi:type="dcterms:W3CDTF">2012-07-09T05:43:00Z</dcterms:modified>
</cp:coreProperties>
</file>