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A402CF"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sidR="006D1349">
        <w:rPr>
          <w:rFonts w:ascii="Times New Roman" w:hAnsi="Times New Roman" w:cs="Times New Roman"/>
          <w:b/>
          <w:sz w:val="20"/>
          <w:szCs w:val="20"/>
          <w:u w:val="single"/>
        </w:rPr>
        <w:t>38</w:t>
      </w:r>
      <w:r>
        <w:rPr>
          <w:rFonts w:ascii="Times New Roman" w:hAnsi="Times New Roman" w:cs="Times New Roman"/>
          <w:b/>
          <w:sz w:val="20"/>
          <w:szCs w:val="20"/>
          <w:u w:val="single"/>
        </w:rPr>
        <w:t>7</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8459A1" w:rsidRDefault="008459A1" w:rsidP="00F17BB7">
      <w:pPr>
        <w:spacing w:after="0" w:line="300" w:lineRule="atLeast"/>
        <w:jc w:val="right"/>
        <w:rPr>
          <w:rFonts w:ascii="Times New Roman" w:eastAsia="Times New Roman" w:hAnsi="Times New Roman" w:cs="Times New Roman"/>
          <w:sz w:val="20"/>
          <w:szCs w:val="20"/>
          <w:lang w:eastAsia="tr-TR"/>
        </w:rPr>
      </w:pPr>
    </w:p>
    <w:p w:rsidR="00A402CF" w:rsidRDefault="00A402CF" w:rsidP="00A402CF">
      <w:pPr>
        <w:tabs>
          <w:tab w:val="left" w:pos="566"/>
        </w:tabs>
        <w:spacing w:after="0" w:line="240" w:lineRule="exact"/>
        <w:ind w:firstLine="566"/>
        <w:rPr>
          <w:rFonts w:ascii="Times New Roman" w:eastAsia="ヒラギノ明朝 Pro W3" w:hAnsi="Times New Roman" w:cs="Times New Roman"/>
          <w:sz w:val="18"/>
          <w:szCs w:val="18"/>
          <w:u w:val="single"/>
        </w:rPr>
      </w:pPr>
      <w:r w:rsidRPr="00A402CF">
        <w:rPr>
          <w:rFonts w:ascii="Times New Roman" w:eastAsia="ヒラギノ明朝 Pro W3" w:hAnsi="Times New Roman" w:cs="Times New Roman"/>
          <w:sz w:val="18"/>
          <w:szCs w:val="18"/>
          <w:u w:val="single"/>
        </w:rPr>
        <w:t>Türkiye Cumhuriyet Merkez Bankasından:</w:t>
      </w:r>
    </w:p>
    <w:p w:rsidR="00A402CF" w:rsidRPr="00A402CF" w:rsidRDefault="00A402CF" w:rsidP="00A402CF">
      <w:pPr>
        <w:tabs>
          <w:tab w:val="left" w:pos="566"/>
        </w:tabs>
        <w:spacing w:after="0" w:line="240" w:lineRule="exact"/>
        <w:ind w:firstLine="566"/>
        <w:rPr>
          <w:rFonts w:ascii="Times New Roman" w:eastAsia="ヒラギノ明朝 Pro W3" w:hAnsi="Times New Roman" w:cs="Times New Roman"/>
          <w:sz w:val="18"/>
          <w:szCs w:val="18"/>
          <w:u w:val="single"/>
        </w:rPr>
      </w:pPr>
    </w:p>
    <w:p w:rsidR="00A402CF" w:rsidRPr="00A402CF" w:rsidRDefault="00A402CF" w:rsidP="00A402CF">
      <w:pPr>
        <w:spacing w:after="0" w:line="240" w:lineRule="exact"/>
        <w:jc w:val="center"/>
        <w:rPr>
          <w:rFonts w:ascii="Times New Roman" w:eastAsia="ヒラギノ明朝 Pro W3" w:hAnsi="Times New Roman" w:cs="Times New Roman"/>
          <w:b/>
          <w:sz w:val="18"/>
          <w:szCs w:val="18"/>
        </w:rPr>
      </w:pPr>
      <w:r w:rsidRPr="00A402CF">
        <w:rPr>
          <w:rFonts w:ascii="Times New Roman" w:eastAsia="ヒラギノ明朝 Pro W3" w:hAnsi="Times New Roman" w:cs="Times New Roman"/>
          <w:b/>
          <w:sz w:val="18"/>
          <w:szCs w:val="18"/>
        </w:rPr>
        <w:t>ZORUNLU KARŞILIKLAR HAKKINDA TEBLİĞ (SAYI: 2005/1)’DE</w:t>
      </w:r>
    </w:p>
    <w:p w:rsidR="00A402CF" w:rsidRPr="00A402CF" w:rsidRDefault="00A402CF" w:rsidP="00A402CF">
      <w:pPr>
        <w:spacing w:after="0" w:line="240" w:lineRule="exact"/>
        <w:jc w:val="center"/>
        <w:rPr>
          <w:rFonts w:ascii="Times New Roman" w:eastAsia="ヒラギノ明朝 Pro W3" w:hAnsi="Times New Roman" w:cs="Times New Roman"/>
          <w:b/>
          <w:sz w:val="18"/>
          <w:szCs w:val="18"/>
        </w:rPr>
      </w:pPr>
      <w:r w:rsidRPr="00A402CF">
        <w:rPr>
          <w:rFonts w:ascii="Times New Roman" w:eastAsia="ヒラギノ明朝 Pro W3" w:hAnsi="Times New Roman" w:cs="Times New Roman"/>
          <w:b/>
          <w:sz w:val="18"/>
          <w:szCs w:val="18"/>
        </w:rPr>
        <w:t>DEĞİŞİKLİK YAPILMASINA DAİR TEBLİĞ</w:t>
      </w:r>
    </w:p>
    <w:p w:rsidR="00A402CF" w:rsidRDefault="00A402CF" w:rsidP="00A402CF">
      <w:pPr>
        <w:spacing w:after="0" w:line="240" w:lineRule="exact"/>
        <w:jc w:val="center"/>
        <w:rPr>
          <w:rFonts w:ascii="Times New Roman" w:eastAsia="ヒラギノ明朝 Pro W3" w:hAnsi="Times New Roman" w:cs="Times New Roman"/>
          <w:b/>
          <w:sz w:val="18"/>
          <w:szCs w:val="18"/>
        </w:rPr>
      </w:pPr>
      <w:r w:rsidRPr="00A402CF">
        <w:rPr>
          <w:rFonts w:ascii="Times New Roman" w:eastAsia="ヒラギノ明朝 Pro W3" w:hAnsi="Times New Roman" w:cs="Times New Roman"/>
          <w:b/>
          <w:sz w:val="18"/>
          <w:szCs w:val="18"/>
        </w:rPr>
        <w:t>(SAYI: 2012/9)</w:t>
      </w:r>
    </w:p>
    <w:p w:rsidR="00A402CF" w:rsidRPr="00A402CF" w:rsidRDefault="00A402CF" w:rsidP="00A402CF">
      <w:pPr>
        <w:spacing w:after="0" w:line="240" w:lineRule="exact"/>
        <w:jc w:val="center"/>
        <w:rPr>
          <w:rFonts w:ascii="Times New Roman" w:eastAsia="ヒラギノ明朝 Pro W3" w:hAnsi="Times New Roman" w:cs="Times New Roman"/>
          <w:b/>
          <w:sz w:val="18"/>
          <w:szCs w:val="18"/>
        </w:rPr>
      </w:pP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b/>
          <w:bCs/>
          <w:sz w:val="18"/>
          <w:szCs w:val="18"/>
        </w:rPr>
        <w:t>MADDE 1 –</w:t>
      </w:r>
      <w:r w:rsidRPr="00A402CF">
        <w:rPr>
          <w:rFonts w:ascii="Times New Roman" w:eastAsia="ヒラギノ明朝 Pro W3" w:hAnsi="Times New Roman" w:cs="Times New Roman"/>
          <w:sz w:val="18"/>
          <w:szCs w:val="18"/>
        </w:rPr>
        <w:t xml:space="preserve"> </w:t>
      </w:r>
      <w:proofErr w:type="gramStart"/>
      <w:r w:rsidRPr="00A402CF">
        <w:rPr>
          <w:rFonts w:ascii="Times New Roman" w:eastAsia="ヒラギノ明朝 Pro W3" w:hAnsi="Times New Roman" w:cs="Times New Roman"/>
          <w:sz w:val="18"/>
          <w:szCs w:val="18"/>
        </w:rPr>
        <w:t>16/11/2005</w:t>
      </w:r>
      <w:proofErr w:type="gramEnd"/>
      <w:r w:rsidRPr="00A402CF">
        <w:rPr>
          <w:rFonts w:ascii="Times New Roman" w:eastAsia="ヒラギノ明朝 Pro W3" w:hAnsi="Times New Roman" w:cs="Times New Roman"/>
          <w:sz w:val="18"/>
          <w:szCs w:val="18"/>
        </w:rPr>
        <w:t xml:space="preserve"> tarihli ve 25995 sayılı Resmî Gazete'de yayımlanan Zorunlu Karşılıklar Hakkında Tebliğ (Sayı: 2005/1)’in 6 </w:t>
      </w:r>
      <w:proofErr w:type="spellStart"/>
      <w:r w:rsidRPr="00A402CF">
        <w:rPr>
          <w:rFonts w:ascii="Times New Roman" w:eastAsia="ヒラギノ明朝 Pro W3" w:hAnsi="Times New Roman" w:cs="Times New Roman"/>
          <w:sz w:val="18"/>
          <w:szCs w:val="18"/>
        </w:rPr>
        <w:t>ncı</w:t>
      </w:r>
      <w:proofErr w:type="spellEnd"/>
      <w:r w:rsidRPr="00A402CF">
        <w:rPr>
          <w:rFonts w:ascii="Times New Roman" w:eastAsia="ヒラギノ明朝 Pro W3" w:hAnsi="Times New Roman" w:cs="Times New Roman"/>
          <w:sz w:val="18"/>
          <w:szCs w:val="18"/>
        </w:rPr>
        <w:t xml:space="preserve"> maddesinin dördüncü fıkrasının (a) bendinin (1) ve (2) numaralı alt bentleri aşağıdaki şekilde değiştirilmiştir.</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402CF">
        <w:rPr>
          <w:rFonts w:ascii="Times New Roman" w:eastAsia="ヒラギノ明朝 Pro W3" w:hAnsi="Times New Roman" w:cs="Times New Roman"/>
          <w:sz w:val="18"/>
          <w:szCs w:val="18"/>
        </w:rPr>
        <w:t xml:space="preserve">“1) En fazla yüzde 60’ı; ilk yüzde 40’lık dilimine denk gelen tutarı “1,1”, yüzde 5’lik ikinci dilimine denk gelen tutarı “1,4”, yüzde 5’lik üçüncü dilimine denk gelen tutarı “1,7”, yüzde 5’lik dördüncü dilimine denk gelen tutarı “1,9”, yüzde 5’lik beşinci dilimine denk gelen tutarı “2” katsayısıyla çarpılmak suretiyle bulunan toplam tutar üzerinden, en az yüzde 50’si ABD doları cinsinden olmak üzere ABD doları veya </w:t>
      </w:r>
      <w:proofErr w:type="spellStart"/>
      <w:r w:rsidRPr="00A402CF">
        <w:rPr>
          <w:rFonts w:ascii="Times New Roman" w:eastAsia="ヒラギノ明朝 Pro W3" w:hAnsi="Times New Roman" w:cs="Times New Roman"/>
          <w:sz w:val="18"/>
          <w:szCs w:val="18"/>
        </w:rPr>
        <w:t>euro</w:t>
      </w:r>
      <w:proofErr w:type="spellEnd"/>
      <w:r w:rsidRPr="00A402CF">
        <w:rPr>
          <w:rFonts w:ascii="Times New Roman" w:eastAsia="ヒラギノ明朝 Pro W3" w:hAnsi="Times New Roman" w:cs="Times New Roman"/>
          <w:sz w:val="18"/>
          <w:szCs w:val="18"/>
        </w:rPr>
        <w:t xml:space="preserve"> döviz cinslerinden,”</w:t>
      </w:r>
      <w:proofErr w:type="gramEnd"/>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sz w:val="18"/>
          <w:szCs w:val="18"/>
        </w:rPr>
        <w:t>“2) En fazla yüzde 30’u; ilk yüzde 20’lik dilimine denk gelen tutarı “1”, yüzde 5’lik ikinci dilimine denk gelen tutarı “1,5”, yüzde 5’lik üçüncü dilimine denk gelen tutarı “2” katsayısıyla çarpılmak suretiyle bulunan toplam tutar üzerinden standart altın cinsinden,”</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b/>
          <w:sz w:val="18"/>
          <w:szCs w:val="18"/>
        </w:rPr>
        <w:t>MADDE 2 –</w:t>
      </w:r>
      <w:r w:rsidRPr="00A402CF">
        <w:rPr>
          <w:rFonts w:ascii="Times New Roman" w:eastAsia="ヒラギノ明朝 Pro W3" w:hAnsi="Times New Roman" w:cs="Times New Roman"/>
          <w:sz w:val="18"/>
          <w:szCs w:val="18"/>
        </w:rPr>
        <w:t xml:space="preserve"> Bu Tebliğin;</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sz w:val="18"/>
          <w:szCs w:val="18"/>
        </w:rPr>
        <w:t xml:space="preserve">a) 1 inci maddesi ile değiştirilen Zorunlu Karşılıklar Hakkında Tebliğ (Sayı: 2005/1)’in 6 </w:t>
      </w:r>
      <w:proofErr w:type="spellStart"/>
      <w:r w:rsidRPr="00A402CF">
        <w:rPr>
          <w:rFonts w:ascii="Times New Roman" w:eastAsia="ヒラギノ明朝 Pro W3" w:hAnsi="Times New Roman" w:cs="Times New Roman"/>
          <w:sz w:val="18"/>
          <w:szCs w:val="18"/>
        </w:rPr>
        <w:t>ncı</w:t>
      </w:r>
      <w:proofErr w:type="spellEnd"/>
      <w:r w:rsidRPr="00A402CF">
        <w:rPr>
          <w:rFonts w:ascii="Times New Roman" w:eastAsia="ヒラギノ明朝 Pro W3" w:hAnsi="Times New Roman" w:cs="Times New Roman"/>
          <w:sz w:val="18"/>
          <w:szCs w:val="18"/>
        </w:rPr>
        <w:t xml:space="preserve"> maddesinin dördüncü fıkrasının (a) bendinin (1) numaralı alt bendi yayımı tarihinde,</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sz w:val="18"/>
          <w:szCs w:val="18"/>
        </w:rPr>
        <w:t xml:space="preserve">b) Diğer hüküm </w:t>
      </w:r>
      <w:proofErr w:type="gramStart"/>
      <w:r w:rsidRPr="00A402CF">
        <w:rPr>
          <w:rFonts w:ascii="Times New Roman" w:eastAsia="ヒラギノ明朝 Pro W3" w:hAnsi="Times New Roman" w:cs="Times New Roman"/>
          <w:sz w:val="18"/>
          <w:szCs w:val="18"/>
        </w:rPr>
        <w:t>31/8/2012</w:t>
      </w:r>
      <w:proofErr w:type="gramEnd"/>
      <w:r w:rsidRPr="00A402CF">
        <w:rPr>
          <w:rFonts w:ascii="Times New Roman" w:eastAsia="ヒラギノ明朝 Pro W3" w:hAnsi="Times New Roman" w:cs="Times New Roman"/>
          <w:sz w:val="18"/>
          <w:szCs w:val="18"/>
        </w:rPr>
        <w:t xml:space="preserve"> tarihinde,</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402CF">
        <w:rPr>
          <w:rFonts w:ascii="Times New Roman" w:eastAsia="ヒラギノ明朝 Pro W3" w:hAnsi="Times New Roman" w:cs="Times New Roman"/>
          <w:sz w:val="18"/>
          <w:szCs w:val="18"/>
        </w:rPr>
        <w:t>yürürlüğe</w:t>
      </w:r>
      <w:proofErr w:type="gramEnd"/>
      <w:r w:rsidRPr="00A402CF">
        <w:rPr>
          <w:rFonts w:ascii="Times New Roman" w:eastAsia="ヒラギノ明朝 Pro W3" w:hAnsi="Times New Roman" w:cs="Times New Roman"/>
          <w:sz w:val="18"/>
          <w:szCs w:val="18"/>
        </w:rPr>
        <w:t xml:space="preserve"> girer.</w:t>
      </w:r>
    </w:p>
    <w:p w:rsidR="00A402CF" w:rsidRPr="00A402CF" w:rsidRDefault="00A402CF" w:rsidP="00A402CF">
      <w:pPr>
        <w:tabs>
          <w:tab w:val="left" w:pos="566"/>
        </w:tabs>
        <w:spacing w:after="0" w:line="240" w:lineRule="exact"/>
        <w:ind w:firstLine="566"/>
        <w:jc w:val="both"/>
        <w:rPr>
          <w:rFonts w:ascii="Times New Roman" w:eastAsia="ヒラギノ明朝 Pro W3" w:hAnsi="Times New Roman" w:cs="Times New Roman"/>
          <w:sz w:val="18"/>
          <w:szCs w:val="18"/>
        </w:rPr>
      </w:pPr>
      <w:r w:rsidRPr="00A402CF">
        <w:rPr>
          <w:rFonts w:ascii="Times New Roman" w:eastAsia="ヒラギノ明朝 Pro W3" w:hAnsi="Times New Roman" w:cs="Times New Roman"/>
          <w:b/>
          <w:sz w:val="18"/>
          <w:szCs w:val="18"/>
        </w:rPr>
        <w:t>MADDE 3 –</w:t>
      </w:r>
      <w:r w:rsidRPr="00A402CF">
        <w:rPr>
          <w:rFonts w:ascii="Times New Roman" w:eastAsia="ヒラギノ明朝 Pro W3" w:hAnsi="Times New Roman" w:cs="Times New Roman"/>
          <w:sz w:val="18"/>
          <w:szCs w:val="18"/>
        </w:rPr>
        <w:t xml:space="preserve"> Bu Tebliğ hükümlerini Türkiye Cumhuriyet Merkez Bankası Başkanı yürütür.</w:t>
      </w:r>
    </w:p>
    <w:p w:rsidR="00A402CF" w:rsidRDefault="00A402CF" w:rsidP="00F17BB7">
      <w:pPr>
        <w:spacing w:after="0" w:line="300" w:lineRule="atLeast"/>
        <w:jc w:val="right"/>
        <w:rPr>
          <w:rFonts w:ascii="Times New Roman" w:eastAsia="Times New Roman" w:hAnsi="Times New Roman" w:cs="Times New Roman"/>
          <w:sz w:val="20"/>
          <w:szCs w:val="20"/>
          <w:lang w:eastAsia="tr-TR"/>
        </w:rPr>
      </w:pPr>
    </w:p>
    <w:sectPr w:rsidR="00A402C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802F6"/>
    <w:rsid w:val="003D78AE"/>
    <w:rsid w:val="00430027"/>
    <w:rsid w:val="0044301A"/>
    <w:rsid w:val="004756C6"/>
    <w:rsid w:val="0048152B"/>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729EE"/>
    <w:rsid w:val="009A3F85"/>
    <w:rsid w:val="009A6044"/>
    <w:rsid w:val="009C7909"/>
    <w:rsid w:val="009F4A7B"/>
    <w:rsid w:val="00A36600"/>
    <w:rsid w:val="00A402CF"/>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523B"/>
    <w:rsid w:val="00F02AC3"/>
    <w:rsid w:val="00F17BB7"/>
    <w:rsid w:val="00F43558"/>
    <w:rsid w:val="00F60837"/>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224</Words>
  <Characters>1282</Characters>
  <Application>Microsoft Office Word</Application>
  <DocSecurity>0</DocSecurity>
  <Lines>10</Lines>
  <Paragraphs>3</Paragraphs>
  <ScaleCrop>false</ScaleCrop>
  <Company>TURMOB</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117</cp:revision>
  <dcterms:created xsi:type="dcterms:W3CDTF">2012-06-01T06:02:00Z</dcterms:created>
  <dcterms:modified xsi:type="dcterms:W3CDTF">2012-08-17T05:30:00Z</dcterms:modified>
</cp:coreProperties>
</file>