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A402CF"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sidR="006D1349">
        <w:rPr>
          <w:rFonts w:ascii="Times New Roman" w:hAnsi="Times New Roman" w:cs="Times New Roman"/>
          <w:b/>
          <w:sz w:val="20"/>
          <w:szCs w:val="20"/>
          <w:u w:val="single"/>
        </w:rPr>
        <w:t>38</w:t>
      </w:r>
      <w:r>
        <w:rPr>
          <w:rFonts w:ascii="Times New Roman" w:hAnsi="Times New Roman" w:cs="Times New Roman"/>
          <w:b/>
          <w:sz w:val="20"/>
          <w:szCs w:val="20"/>
          <w:u w:val="single"/>
        </w:rPr>
        <w:t>7</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A402CF" w:rsidRDefault="00A402CF" w:rsidP="00F17BB7">
      <w:pPr>
        <w:spacing w:after="0" w:line="300" w:lineRule="atLeast"/>
        <w:jc w:val="right"/>
        <w:rPr>
          <w:rFonts w:ascii="Times New Roman" w:eastAsia="Times New Roman" w:hAnsi="Times New Roman" w:cs="Times New Roman"/>
          <w:sz w:val="20"/>
          <w:szCs w:val="20"/>
          <w:lang w:eastAsia="tr-TR"/>
        </w:rPr>
      </w:pPr>
    </w:p>
    <w:p w:rsid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FF1ABD">
        <w:rPr>
          <w:rFonts w:ascii="Times New Roman" w:eastAsia="ヒラギノ明朝 Pro W3" w:hAnsi="Times New Roman" w:cs="Times New Roman"/>
          <w:sz w:val="18"/>
          <w:szCs w:val="18"/>
          <w:u w:val="single"/>
        </w:rPr>
        <w:t>Gümrük ve Ticaret Bakanlığından:</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FF1ABD" w:rsidRPr="00FF1ABD" w:rsidRDefault="00FF1ABD" w:rsidP="00FF1ABD">
      <w:pPr>
        <w:tabs>
          <w:tab w:val="left" w:pos="566"/>
        </w:tabs>
        <w:spacing w:after="0" w:line="240" w:lineRule="exact"/>
        <w:jc w:val="center"/>
        <w:rPr>
          <w:rFonts w:ascii="Times New Roman" w:eastAsia="ヒラギノ明朝 Pro W3" w:hAnsi="Times New Roman" w:cs="Times New Roman"/>
          <w:b/>
          <w:sz w:val="18"/>
          <w:szCs w:val="18"/>
        </w:rPr>
      </w:pPr>
      <w:r w:rsidRPr="00FF1ABD">
        <w:rPr>
          <w:rFonts w:ascii="Times New Roman" w:eastAsia="ヒラギノ明朝 Pro W3" w:hAnsi="Times New Roman" w:cs="Times New Roman"/>
          <w:b/>
          <w:sz w:val="18"/>
          <w:szCs w:val="18"/>
        </w:rPr>
        <w:t>GÜMRÜK GENEL TEBLİĞİ (HARİÇTE İŞLEME-GEÇİCİ İHRACAT)</w:t>
      </w:r>
    </w:p>
    <w:p w:rsidR="00FF1ABD" w:rsidRPr="00FF1ABD" w:rsidRDefault="00FF1ABD" w:rsidP="00FF1ABD">
      <w:pPr>
        <w:tabs>
          <w:tab w:val="left" w:pos="566"/>
        </w:tabs>
        <w:spacing w:after="0" w:line="240" w:lineRule="exact"/>
        <w:jc w:val="center"/>
        <w:rPr>
          <w:rFonts w:ascii="Times New Roman" w:eastAsia="ヒラギノ明朝 Pro W3" w:hAnsi="Times New Roman" w:cs="Times New Roman"/>
          <w:b/>
          <w:sz w:val="18"/>
          <w:szCs w:val="18"/>
        </w:rPr>
      </w:pPr>
      <w:r w:rsidRPr="00FF1ABD">
        <w:rPr>
          <w:rFonts w:ascii="Times New Roman" w:eastAsia="ヒラギノ明朝 Pro W3" w:hAnsi="Times New Roman" w:cs="Times New Roman"/>
          <w:b/>
          <w:sz w:val="18"/>
          <w:szCs w:val="18"/>
        </w:rPr>
        <w:t xml:space="preserve">(SERİ NO: 1)’NDE DEĞİŞİKLİK YAPILMASI </w:t>
      </w:r>
    </w:p>
    <w:p w:rsidR="00FF1ABD" w:rsidRDefault="00FF1ABD" w:rsidP="00FF1ABD">
      <w:pPr>
        <w:tabs>
          <w:tab w:val="left" w:pos="566"/>
        </w:tabs>
        <w:spacing w:after="0" w:line="240" w:lineRule="exact"/>
        <w:jc w:val="center"/>
        <w:rPr>
          <w:rFonts w:ascii="Times New Roman" w:eastAsia="ヒラギノ明朝 Pro W3" w:hAnsi="Times New Roman" w:cs="Times New Roman"/>
          <w:b/>
          <w:sz w:val="18"/>
          <w:szCs w:val="18"/>
        </w:rPr>
      </w:pPr>
      <w:r w:rsidRPr="00FF1ABD">
        <w:rPr>
          <w:rFonts w:ascii="Times New Roman" w:eastAsia="ヒラギノ明朝 Pro W3" w:hAnsi="Times New Roman" w:cs="Times New Roman"/>
          <w:b/>
          <w:sz w:val="18"/>
          <w:szCs w:val="18"/>
        </w:rPr>
        <w:t>HAKKINDA TEBLİĞ (SERİ NO: 2)</w:t>
      </w:r>
    </w:p>
    <w:p w:rsidR="00FF1ABD" w:rsidRPr="00FF1ABD" w:rsidRDefault="00FF1ABD" w:rsidP="00FF1ABD">
      <w:pPr>
        <w:tabs>
          <w:tab w:val="left" w:pos="566"/>
        </w:tabs>
        <w:spacing w:after="0" w:line="240" w:lineRule="exact"/>
        <w:jc w:val="center"/>
        <w:rPr>
          <w:rFonts w:ascii="Times New Roman" w:eastAsia="ヒラギノ明朝 Pro W3" w:hAnsi="Times New Roman" w:cs="Times New Roman"/>
          <w:b/>
          <w:sz w:val="18"/>
          <w:szCs w:val="18"/>
        </w:rPr>
      </w:pP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1 – </w:t>
      </w:r>
      <w:proofErr w:type="gramStart"/>
      <w:r w:rsidRPr="00FF1ABD">
        <w:rPr>
          <w:rFonts w:ascii="Times New Roman" w:eastAsia="ヒラギノ明朝 Pro W3" w:hAnsi="Times New Roman" w:cs="Times New Roman"/>
          <w:sz w:val="18"/>
          <w:szCs w:val="18"/>
        </w:rPr>
        <w:t>30/5/2009</w:t>
      </w:r>
      <w:proofErr w:type="gramEnd"/>
      <w:r w:rsidRPr="00FF1ABD">
        <w:rPr>
          <w:rFonts w:ascii="Times New Roman" w:eastAsia="ヒラギノ明朝 Pro W3" w:hAnsi="Times New Roman" w:cs="Times New Roman"/>
          <w:sz w:val="18"/>
          <w:szCs w:val="18"/>
        </w:rPr>
        <w:t xml:space="preserve"> tarihli ve 27243 sayılı Resmî Gazete’de yayımlanan Gümrük Genel Tebliği (Hariçte İşleme-Geçici İhracat) (Seri No: 1)’</w:t>
      </w:r>
      <w:proofErr w:type="spellStart"/>
      <w:r w:rsidRPr="00FF1ABD">
        <w:rPr>
          <w:rFonts w:ascii="Times New Roman" w:eastAsia="ヒラギノ明朝 Pro W3" w:hAnsi="Times New Roman" w:cs="Times New Roman"/>
          <w:sz w:val="18"/>
          <w:szCs w:val="18"/>
        </w:rPr>
        <w:t>nin</w:t>
      </w:r>
      <w:proofErr w:type="spellEnd"/>
      <w:r w:rsidRPr="00FF1ABD">
        <w:rPr>
          <w:rFonts w:ascii="Times New Roman" w:eastAsia="ヒラギノ明朝 Pro W3" w:hAnsi="Times New Roman" w:cs="Times New Roman"/>
          <w:sz w:val="18"/>
          <w:szCs w:val="18"/>
        </w:rPr>
        <w:t xml:space="preserve"> 2 </w:t>
      </w:r>
      <w:proofErr w:type="spellStart"/>
      <w:r w:rsidRPr="00FF1ABD">
        <w:rPr>
          <w:rFonts w:ascii="Times New Roman" w:eastAsia="ヒラギノ明朝 Pro W3" w:hAnsi="Times New Roman" w:cs="Times New Roman"/>
          <w:sz w:val="18"/>
          <w:szCs w:val="18"/>
        </w:rPr>
        <w:t>nci</w:t>
      </w:r>
      <w:proofErr w:type="spellEnd"/>
      <w:r w:rsidRPr="00FF1ABD">
        <w:rPr>
          <w:rFonts w:ascii="Times New Roman" w:eastAsia="ヒラギノ明朝 Pro W3" w:hAnsi="Times New Roman" w:cs="Times New Roman"/>
          <w:sz w:val="18"/>
          <w:szCs w:val="18"/>
        </w:rPr>
        <w:t xml:space="preserve"> maddesinin birinci fıkrası aşağıdaki şekilde değiştirilmiştir.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 xml:space="preserve">“(1) Bu Tebliğ, </w:t>
      </w:r>
      <w:proofErr w:type="gramStart"/>
      <w:r w:rsidRPr="00FF1ABD">
        <w:rPr>
          <w:rFonts w:ascii="Times New Roman" w:eastAsia="ヒラギノ明朝 Pro W3" w:hAnsi="Times New Roman" w:cs="Times New Roman"/>
          <w:sz w:val="18"/>
          <w:szCs w:val="18"/>
        </w:rPr>
        <w:t>27/10/1999</w:t>
      </w:r>
      <w:proofErr w:type="gramEnd"/>
      <w:r w:rsidRPr="00FF1ABD">
        <w:rPr>
          <w:rFonts w:ascii="Times New Roman" w:eastAsia="ヒラギノ明朝 Pro W3" w:hAnsi="Times New Roman" w:cs="Times New Roman"/>
          <w:sz w:val="18"/>
          <w:szCs w:val="18"/>
        </w:rPr>
        <w:t xml:space="preserve"> tarihli ve 4458 sayılı Gümrük Kanununun 135 ila 149 uncu maddeleri ve 168 ila 170 inci maddeleri 7/10/2009 tarihli ve 27369 sayılı Resmî Gazete’de yayımlanan 29/9/2009 tarihli ve 2009/15481 sayılı Bakanlar Kurulu Kararı ekinde yer alan 4458 sayılı Gümrük Kanununun Bazı Maddelerinin Uygulanması Hakkında Karar ve 7/10/2009 tarihli ve 27369 mükerrer sayılı Resmî Gazete’de yayımlanan Gümrük Yönetmeliğinin 395 ila 414 üncü ve 444 ila 453 üncü maddeleri hükümlerine istinaden hazırlanmıştır.”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2 – </w:t>
      </w:r>
      <w:r w:rsidRPr="00FF1ABD">
        <w:rPr>
          <w:rFonts w:ascii="Times New Roman" w:eastAsia="ヒラギノ明朝 Pro W3" w:hAnsi="Times New Roman" w:cs="Times New Roman"/>
          <w:sz w:val="18"/>
          <w:szCs w:val="18"/>
        </w:rPr>
        <w:t>Aynı Tebliğin 3 üncü maddesinin birinci, ikinci, üçüncü ve beşinci fıkraları aşağıdaki şekilde değiştirilmiştir.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“(1) Gümrük Kanununun 142, 143 ve 144 üncü maddeleri kapsamında, Türkiye Gümrük Bölgesi dışında tamir ettirilmek istenen eşyaya ilişkin hariçte işleme izni, ilgili gümrük idaresi tarafından verilir. Gümrük idaresi tarafından onaylanan beyanname hariçte işleme izni hükmündedir. Ayrıca izin belgesi düzenlenmez. Gümrük idaresince eşyanın ihracat rejimi hükümlerine göre işlemleri yapılarak beyannamenin 44 numaralı kutusuna; işleme faaliyetinin mahiyeti,  eşyanın marka, seri numarası, model yılı gibi ayırt edici özellikleri ile özel işaretleri kaydedilmek suretiyle, eşyanın ayniyet tespiti Gümrük Yönetmeliğinin 398 inci maddesi çerçevesinde yapılır.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 xml:space="preserve">(2) Tamir amaçlı hariçte işleme izninin verilebilmesi için, eşyanın tamir edilebilir durumda olduğunun gümrük idarelerince tespiti gerekir. Gümrük idaresince, eşyanın tamir edilebilir olduğunun tespit edilememesi halinde, söz konusu eşyanın bakım ve onarımı ile sorumlu yetkili servisinden alınacak teknik rapor veya sanayi odası veya ticaret ve sanayi odasından alınacak belgenin gümrük idaresine ibraz edilmesi gerekir. </w:t>
      </w:r>
      <w:proofErr w:type="gramStart"/>
      <w:r w:rsidRPr="00FF1ABD">
        <w:rPr>
          <w:rFonts w:ascii="Times New Roman" w:eastAsia="ヒラギノ明朝 Pro W3" w:hAnsi="Times New Roman" w:cs="Times New Roman"/>
          <w:sz w:val="18"/>
          <w:szCs w:val="18"/>
        </w:rPr>
        <w:t>Ancak kamu kurum ve kuruluşları, belediyeler, sermayesinin tamamı devlete ait olan kamu iktisadi teşebbüsleri ile sivil havacılık ve savunma sanayi sektöründe üretim ve montaj gibi teknik alanda faaliyet gösteren kuruluşlara ait araç, gereç ve teçhizata ilişkin bu kuruluşların konuyla ilgili rapor düzenlemeye yetkili teknik personeli tarafından hazırlanan raporlar hariçte işleme izninin verilmesi için yeterlidir.</w:t>
      </w:r>
      <w:proofErr w:type="gramEnd"/>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 xml:space="preserve">(3) Gümrük Kanununun 142 </w:t>
      </w:r>
      <w:proofErr w:type="spellStart"/>
      <w:r w:rsidRPr="00FF1ABD">
        <w:rPr>
          <w:rFonts w:ascii="Times New Roman" w:eastAsia="ヒラギノ明朝 Pro W3" w:hAnsi="Times New Roman" w:cs="Times New Roman"/>
          <w:sz w:val="18"/>
          <w:szCs w:val="18"/>
        </w:rPr>
        <w:t>nci</w:t>
      </w:r>
      <w:proofErr w:type="spellEnd"/>
      <w:r w:rsidRPr="00FF1ABD">
        <w:rPr>
          <w:rFonts w:ascii="Times New Roman" w:eastAsia="ヒラギノ明朝 Pro W3" w:hAnsi="Times New Roman" w:cs="Times New Roman"/>
          <w:sz w:val="18"/>
          <w:szCs w:val="18"/>
        </w:rPr>
        <w:t xml:space="preserve"> maddesi uyarınca tamir amacıyla geçici ihraç edilen eşya tamiratının, garanti sözleşmesine veya kanuni bir yükümlülüğe dayanarak ya da bir imalat hatası nedeniyle, bedelsiz yapıldığının kanıtlanması halinde, ithalat vergilerinden tam muaf olarak serbest dolaşıma girer. Ancak söz konusu eşyanın serbest dolaşıma ilk girişi sırasında kusurlu olduğunun dikkate alınarak işlem yapılmış olması halinde, bu hüküm uygulanmaz. Bu kapsamdaki eşyaya gümrük vergilerinden tam muafiyetin uygulanabilmesi için, söz konusu eşyayı imal veya ihraç eden imalatçı veya ihracatçı firma tarafından düzenlenen garanti belgesi veya sözleşmenin veya imalat hatasını gösterir imalatçı firma yazısının, noterlikçe veya yurtdışı temsilciliğimizce onaylı tercümesi gümrük idaresine ibraz edilir.”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 xml:space="preserve">“(5) Tamir için gönderilen eşyanın tamirinin mümkün olmaması nedeniyle tamir için gönderilen eşya ile aynı teknik özelliklere sahip yeni bir eşyanın gönderilmesi durumunda, bahse konu eşya için garanti kapsamında olsun olmasın serbest dolaşıma giriş rejimi hükümleri uygulanır. </w:t>
      </w:r>
      <w:proofErr w:type="gramStart"/>
      <w:r w:rsidRPr="00FF1ABD">
        <w:rPr>
          <w:rFonts w:ascii="Times New Roman" w:eastAsia="ヒラギノ明朝 Pro W3" w:hAnsi="Times New Roman" w:cs="Times New Roman"/>
          <w:sz w:val="18"/>
          <w:szCs w:val="18"/>
        </w:rPr>
        <w:t>Ancak 2009/15481 sayılı Bakanlar Kurulu Kararı eki Kararın 118 inci maddesinin birinci fıkrasının (c) bendi uyarınca, Türkiye Gümrük Bölgesinde serbest dolaşıma girmiş bulunan eşyanın teslimi esnasında veya kullanımı sonrasında ortaya çıkan kusurların giderilmesi ya da ithaline esas teşkil eden sözleşme hükümlerinin yerine getirilmesi amacıyla hariçte işleme rejimi kapsamında eşyanın bedelsiz olarak yabancı ülkedeki satıcısına geri gönderilmesi durumunda, satıcı tarafından, eşyanın kusurlarının giderilememesi ya da tamir edilmesinin ekonomik olmaması nedeniyle eşyanın yabancı ülkedeki satıcısında kalması durumunda gümrük vergileri geri verilir veya kaldırılır.”</w:t>
      </w:r>
      <w:proofErr w:type="gramEnd"/>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3 – </w:t>
      </w:r>
      <w:r w:rsidRPr="00FF1ABD">
        <w:rPr>
          <w:rFonts w:ascii="Times New Roman" w:eastAsia="ヒラギノ明朝 Pro W3" w:hAnsi="Times New Roman" w:cs="Times New Roman"/>
          <w:sz w:val="18"/>
          <w:szCs w:val="18"/>
        </w:rPr>
        <w:t>Aynı Tebliğin 4 üncü maddesinin üçüncü fıkrası aşağıdaki şekilde değiştirilmiştir.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 xml:space="preserve">“(3) Standart değişim sistemi kapsamında tamirata konu geçici ihraç eşyası yerine geçici ithali yapılan ikame ürünün, geçici ithalat rejimi altında kalabileceği süre, 2009/15481 sayılı Bakanlar Kurulu Kararı eki Kararın 36 </w:t>
      </w:r>
      <w:proofErr w:type="spellStart"/>
      <w:r w:rsidRPr="00FF1ABD">
        <w:rPr>
          <w:rFonts w:ascii="Times New Roman" w:eastAsia="ヒラギノ明朝 Pro W3" w:hAnsi="Times New Roman" w:cs="Times New Roman"/>
          <w:sz w:val="18"/>
          <w:szCs w:val="18"/>
        </w:rPr>
        <w:t>ncı</w:t>
      </w:r>
      <w:proofErr w:type="spellEnd"/>
      <w:r w:rsidRPr="00FF1ABD">
        <w:rPr>
          <w:rFonts w:ascii="Times New Roman" w:eastAsia="ヒラギノ明朝 Pro W3" w:hAnsi="Times New Roman" w:cs="Times New Roman"/>
          <w:sz w:val="18"/>
          <w:szCs w:val="18"/>
        </w:rPr>
        <w:t xml:space="preserve"> maddesi hükmüne tabidir.”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4 – </w:t>
      </w:r>
      <w:r w:rsidRPr="00FF1ABD">
        <w:rPr>
          <w:rFonts w:ascii="Times New Roman" w:eastAsia="ヒラギノ明朝 Pro W3" w:hAnsi="Times New Roman" w:cs="Times New Roman"/>
          <w:sz w:val="18"/>
          <w:szCs w:val="18"/>
        </w:rPr>
        <w:t xml:space="preserve">Aynı Tebliğin 6 </w:t>
      </w:r>
      <w:proofErr w:type="spellStart"/>
      <w:r w:rsidRPr="00FF1ABD">
        <w:rPr>
          <w:rFonts w:ascii="Times New Roman" w:eastAsia="ヒラギノ明朝 Pro W3" w:hAnsi="Times New Roman" w:cs="Times New Roman"/>
          <w:sz w:val="18"/>
          <w:szCs w:val="18"/>
        </w:rPr>
        <w:t>ncı</w:t>
      </w:r>
      <w:proofErr w:type="spellEnd"/>
      <w:r w:rsidRPr="00FF1ABD">
        <w:rPr>
          <w:rFonts w:ascii="Times New Roman" w:eastAsia="ヒラギノ明朝 Pro W3" w:hAnsi="Times New Roman" w:cs="Times New Roman"/>
          <w:sz w:val="18"/>
          <w:szCs w:val="18"/>
        </w:rPr>
        <w:t xml:space="preserve"> maddesinin altıncı fıkrası aşağıdaki şekilde değiştirilmiştir.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F1ABD">
        <w:rPr>
          <w:rFonts w:ascii="Times New Roman" w:eastAsia="ヒラギノ明朝 Pro W3" w:hAnsi="Times New Roman" w:cs="Times New Roman"/>
          <w:sz w:val="18"/>
          <w:szCs w:val="18"/>
        </w:rPr>
        <w:t>“(6) Türkiye Gümrük Bölgesinden geçici olarak çıkarılan taşıtın yurtdışında çalınması, yanması, kaza neticesinde ağır hasar görmesi gibi nedenlerle yurda geri getirilmesine imkân bulunmayan hallerde, durumu belgeleyen resmi rapor ya da belgenin noter veya yurtdışı temsilciliğimizce onaylı Türkçe tercümesinin müracaat dilekçesi ile birlikte geçici çıkış işlemlerinin yapıldığı gümrük idaresine ibrazı halinde; gümrük idaresince, aracın trafik kayıtlarının silinmesi bakımından trafik tescil şube müdürlüğüne, motorlu taşıtlar vergisi ile ilgili işlemlerin sonuçlandırılması için de ilgili vergi dairesi idaresine bir yazı ile bilgi verilir.”</w:t>
      </w:r>
      <w:proofErr w:type="gramEnd"/>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lastRenderedPageBreak/>
        <w:t xml:space="preserve">MADDE 5 –  </w:t>
      </w:r>
      <w:r w:rsidRPr="00FF1ABD">
        <w:rPr>
          <w:rFonts w:ascii="Times New Roman" w:eastAsia="ヒラギノ明朝 Pro W3" w:hAnsi="Times New Roman" w:cs="Times New Roman"/>
          <w:sz w:val="18"/>
          <w:szCs w:val="18"/>
        </w:rPr>
        <w:t xml:space="preserve">Aynı Tebliğin 17 </w:t>
      </w:r>
      <w:proofErr w:type="spellStart"/>
      <w:r w:rsidRPr="00FF1ABD">
        <w:rPr>
          <w:rFonts w:ascii="Times New Roman" w:eastAsia="ヒラギノ明朝 Pro W3" w:hAnsi="Times New Roman" w:cs="Times New Roman"/>
          <w:sz w:val="18"/>
          <w:szCs w:val="18"/>
        </w:rPr>
        <w:t>nci</w:t>
      </w:r>
      <w:proofErr w:type="spellEnd"/>
      <w:r w:rsidRPr="00FF1ABD">
        <w:rPr>
          <w:rFonts w:ascii="Times New Roman" w:eastAsia="ヒラギノ明朝 Pro W3" w:hAnsi="Times New Roman" w:cs="Times New Roman"/>
          <w:sz w:val="18"/>
          <w:szCs w:val="18"/>
        </w:rPr>
        <w:t xml:space="preserve"> maddesine aşağıdaki fıkra eklenmiştir.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“(3) Geçici ihracı yapılan eşyanın ekonomik gereklilik nedeniyle üç yıllık sürenin üzerinde Türkiye Gümrük Bölgesi dışında kalmasının talep edilmesi halinde, ekonomik nedenlerin belgelendirilmesi ve verilen süre içerisinde başvurulması durumunda, ilgili gümrük idaresince yeteri kadar ek süre verilir.”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6 –  </w:t>
      </w:r>
      <w:r w:rsidRPr="00FF1ABD">
        <w:rPr>
          <w:rFonts w:ascii="Times New Roman" w:eastAsia="ヒラギノ明朝 Pro W3" w:hAnsi="Times New Roman" w:cs="Times New Roman"/>
          <w:sz w:val="18"/>
          <w:szCs w:val="18"/>
        </w:rPr>
        <w:t>Aynı Tebliğin 18 inci maddesi ile EK-1’i yürürlükten kaldırılmıştır.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7 – </w:t>
      </w:r>
      <w:r w:rsidRPr="00FF1ABD">
        <w:rPr>
          <w:rFonts w:ascii="Times New Roman" w:eastAsia="ヒラギノ明朝 Pro W3" w:hAnsi="Times New Roman" w:cs="Times New Roman"/>
          <w:sz w:val="18"/>
          <w:szCs w:val="18"/>
        </w:rPr>
        <w:t>Aynı Tebliğin 19 uncu maddesinin birinci fıkrası aşağıdaki şekilde değiştirilmiştir.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“(1) Ekonomik gereklilikler ve dış ticaret politikaları dikkate alınarak bu Tebliğde öngörülmeyen durumları inceleyerek sonuçlandırmaya Gümrük ve Ticaret Bakanlığı (Gümrükler Genel Müdürlüğü) yetkilidir.”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8 – </w:t>
      </w:r>
      <w:r w:rsidRPr="00FF1ABD">
        <w:rPr>
          <w:rFonts w:ascii="Times New Roman" w:eastAsia="ヒラギノ明朝 Pro W3" w:hAnsi="Times New Roman" w:cs="Times New Roman"/>
          <w:sz w:val="18"/>
          <w:szCs w:val="18"/>
        </w:rPr>
        <w:t xml:space="preserve">Aynı Tebliğin 22 </w:t>
      </w:r>
      <w:proofErr w:type="spellStart"/>
      <w:r w:rsidRPr="00FF1ABD">
        <w:rPr>
          <w:rFonts w:ascii="Times New Roman" w:eastAsia="ヒラギノ明朝 Pro W3" w:hAnsi="Times New Roman" w:cs="Times New Roman"/>
          <w:sz w:val="18"/>
          <w:szCs w:val="18"/>
        </w:rPr>
        <w:t>nci</w:t>
      </w:r>
      <w:proofErr w:type="spellEnd"/>
      <w:r w:rsidRPr="00FF1ABD">
        <w:rPr>
          <w:rFonts w:ascii="Times New Roman" w:eastAsia="ヒラギノ明朝 Pro W3" w:hAnsi="Times New Roman" w:cs="Times New Roman"/>
          <w:sz w:val="18"/>
          <w:szCs w:val="18"/>
        </w:rPr>
        <w:t xml:space="preserve"> maddesinin birinci fıkrası aşağıdaki şekilde değiştirilmiştir.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sz w:val="18"/>
          <w:szCs w:val="18"/>
        </w:rPr>
        <w:t>“(1) Bu Tebliğ hükümlerini Gümrük ve Ticaret Bakanı yürütür.”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9 – </w:t>
      </w:r>
      <w:r w:rsidRPr="00FF1ABD">
        <w:rPr>
          <w:rFonts w:ascii="Times New Roman" w:eastAsia="ヒラギノ明朝 Pro W3" w:hAnsi="Times New Roman" w:cs="Times New Roman"/>
          <w:sz w:val="18"/>
          <w:szCs w:val="18"/>
        </w:rPr>
        <w:t xml:space="preserve">Aynı Tebliğin 8 inci ve 13 üncü maddelerinde yer alan “Dış Ticaret Müsteşarlığınca” ibareleri, “Ekonomi Bakanlığınca”; 16 </w:t>
      </w:r>
      <w:proofErr w:type="spellStart"/>
      <w:r w:rsidRPr="00FF1ABD">
        <w:rPr>
          <w:rFonts w:ascii="Times New Roman" w:eastAsia="ヒラギノ明朝 Pro W3" w:hAnsi="Times New Roman" w:cs="Times New Roman"/>
          <w:sz w:val="18"/>
          <w:szCs w:val="18"/>
        </w:rPr>
        <w:t>ncı</w:t>
      </w:r>
      <w:proofErr w:type="spellEnd"/>
      <w:r w:rsidRPr="00FF1ABD">
        <w:rPr>
          <w:rFonts w:ascii="Times New Roman" w:eastAsia="ヒラギノ明朝 Pro W3" w:hAnsi="Times New Roman" w:cs="Times New Roman"/>
          <w:sz w:val="18"/>
          <w:szCs w:val="18"/>
        </w:rPr>
        <w:t xml:space="preserve"> maddesinde yer alan “Dış Ticaret Müsteşarlığından” ibaresi, “Ekonomi Bakanlığından” olarak değiştirilmiştir.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10 – </w:t>
      </w:r>
      <w:proofErr w:type="gramStart"/>
      <w:r w:rsidRPr="00FF1ABD">
        <w:rPr>
          <w:rFonts w:ascii="Times New Roman" w:eastAsia="ヒラギノ明朝 Pro W3" w:hAnsi="Times New Roman" w:cs="Times New Roman"/>
          <w:sz w:val="18"/>
          <w:szCs w:val="18"/>
        </w:rPr>
        <w:t>11/6/1997</w:t>
      </w:r>
      <w:proofErr w:type="gramEnd"/>
      <w:r w:rsidRPr="00FF1ABD">
        <w:rPr>
          <w:rFonts w:ascii="Times New Roman" w:eastAsia="ヒラギノ明朝 Pro W3" w:hAnsi="Times New Roman" w:cs="Times New Roman"/>
          <w:sz w:val="18"/>
          <w:szCs w:val="18"/>
        </w:rPr>
        <w:t xml:space="preserve"> tarihli ve 23016 sayılı Resmî Gazete’de yayımlanan Gümrük Genel Tebliği (Hariçte İşleme-Geri Gelen Eşya) (Seri No: 1)  yürürlükten kaldırılmıştır.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11 –  </w:t>
      </w:r>
      <w:r w:rsidRPr="00FF1ABD">
        <w:rPr>
          <w:rFonts w:ascii="Times New Roman" w:eastAsia="ヒラギノ明朝 Pro W3" w:hAnsi="Times New Roman" w:cs="Times New Roman"/>
          <w:sz w:val="18"/>
          <w:szCs w:val="18"/>
        </w:rPr>
        <w:t>Bu Tebliğ yayımı tarihinde yürürlüğe girer.</w:t>
      </w:r>
    </w:p>
    <w:p w:rsidR="00FF1ABD" w:rsidRPr="00FF1ABD" w:rsidRDefault="00FF1ABD" w:rsidP="00FF1ABD">
      <w:pPr>
        <w:tabs>
          <w:tab w:val="left" w:pos="566"/>
        </w:tabs>
        <w:spacing w:after="0" w:line="240" w:lineRule="exact"/>
        <w:ind w:firstLine="566"/>
        <w:jc w:val="both"/>
        <w:rPr>
          <w:rFonts w:ascii="Times New Roman" w:eastAsia="ヒラギノ明朝 Pro W3" w:hAnsi="Times New Roman" w:cs="Times New Roman"/>
          <w:sz w:val="18"/>
          <w:szCs w:val="18"/>
        </w:rPr>
      </w:pPr>
      <w:r w:rsidRPr="00FF1ABD">
        <w:rPr>
          <w:rFonts w:ascii="Times New Roman" w:eastAsia="ヒラギノ明朝 Pro W3" w:hAnsi="Times New Roman" w:cs="Times New Roman"/>
          <w:b/>
          <w:sz w:val="18"/>
          <w:szCs w:val="18"/>
        </w:rPr>
        <w:t xml:space="preserve">MADDE 12 – </w:t>
      </w:r>
      <w:r w:rsidRPr="00FF1ABD">
        <w:rPr>
          <w:rFonts w:ascii="Times New Roman" w:eastAsia="ヒラギノ明朝 Pro W3" w:hAnsi="Times New Roman" w:cs="Times New Roman"/>
          <w:sz w:val="18"/>
          <w:szCs w:val="18"/>
        </w:rPr>
        <w:t>Bu Tebliğ hükümlerini Gümrük ve Ticaret Bakanı yürütür.</w:t>
      </w:r>
    </w:p>
    <w:p w:rsidR="00FF1ABD" w:rsidRDefault="00FF1ABD" w:rsidP="00F17BB7">
      <w:pPr>
        <w:spacing w:after="0" w:line="300" w:lineRule="atLeast"/>
        <w:jc w:val="right"/>
        <w:rPr>
          <w:rFonts w:ascii="Times New Roman" w:eastAsia="Times New Roman" w:hAnsi="Times New Roman" w:cs="Times New Roman"/>
          <w:sz w:val="20"/>
          <w:szCs w:val="20"/>
          <w:lang w:eastAsia="tr-TR"/>
        </w:rPr>
      </w:pPr>
    </w:p>
    <w:sectPr w:rsidR="00FF1AB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369A2"/>
    <w:rsid w:val="00066CA7"/>
    <w:rsid w:val="000A177A"/>
    <w:rsid w:val="000A58F2"/>
    <w:rsid w:val="000B0671"/>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802F6"/>
    <w:rsid w:val="003D78AE"/>
    <w:rsid w:val="00430027"/>
    <w:rsid w:val="0044301A"/>
    <w:rsid w:val="004756C6"/>
    <w:rsid w:val="0048152B"/>
    <w:rsid w:val="005048DF"/>
    <w:rsid w:val="00553DD2"/>
    <w:rsid w:val="005659EC"/>
    <w:rsid w:val="005F3296"/>
    <w:rsid w:val="00600440"/>
    <w:rsid w:val="006044C1"/>
    <w:rsid w:val="006241F8"/>
    <w:rsid w:val="00627628"/>
    <w:rsid w:val="006415B4"/>
    <w:rsid w:val="00653C6B"/>
    <w:rsid w:val="006D1349"/>
    <w:rsid w:val="006E2913"/>
    <w:rsid w:val="007124C5"/>
    <w:rsid w:val="00716CA8"/>
    <w:rsid w:val="00723DE2"/>
    <w:rsid w:val="00756AE6"/>
    <w:rsid w:val="007616B2"/>
    <w:rsid w:val="007735F2"/>
    <w:rsid w:val="00786031"/>
    <w:rsid w:val="007D3A13"/>
    <w:rsid w:val="007D5AEE"/>
    <w:rsid w:val="007F3656"/>
    <w:rsid w:val="008323BF"/>
    <w:rsid w:val="008339D6"/>
    <w:rsid w:val="008459A1"/>
    <w:rsid w:val="008628D5"/>
    <w:rsid w:val="008B1207"/>
    <w:rsid w:val="008C1EF5"/>
    <w:rsid w:val="00910ABC"/>
    <w:rsid w:val="00913002"/>
    <w:rsid w:val="00921161"/>
    <w:rsid w:val="00935012"/>
    <w:rsid w:val="009729EE"/>
    <w:rsid w:val="009A3F85"/>
    <w:rsid w:val="009A6044"/>
    <w:rsid w:val="009C7909"/>
    <w:rsid w:val="009F4A7B"/>
    <w:rsid w:val="00A36600"/>
    <w:rsid w:val="00A402CF"/>
    <w:rsid w:val="00A77DDB"/>
    <w:rsid w:val="00A8408E"/>
    <w:rsid w:val="00AD42C3"/>
    <w:rsid w:val="00AF0ED2"/>
    <w:rsid w:val="00B0678C"/>
    <w:rsid w:val="00B14E0E"/>
    <w:rsid w:val="00B34093"/>
    <w:rsid w:val="00B861C0"/>
    <w:rsid w:val="00BB5601"/>
    <w:rsid w:val="00BB7BD5"/>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DC00AC"/>
    <w:rsid w:val="00E04371"/>
    <w:rsid w:val="00E27B2A"/>
    <w:rsid w:val="00E30BEE"/>
    <w:rsid w:val="00E471B6"/>
    <w:rsid w:val="00E55223"/>
    <w:rsid w:val="00ED35F8"/>
    <w:rsid w:val="00ED523B"/>
    <w:rsid w:val="00F02AC3"/>
    <w:rsid w:val="00F17BB7"/>
    <w:rsid w:val="00F43558"/>
    <w:rsid w:val="00F60837"/>
    <w:rsid w:val="00F77306"/>
    <w:rsid w:val="00F840B6"/>
    <w:rsid w:val="00F91DDC"/>
    <w:rsid w:val="00FB4A80"/>
    <w:rsid w:val="00FC3C02"/>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1020</Words>
  <Characters>5818</Characters>
  <Application>Microsoft Office Word</Application>
  <DocSecurity>0</DocSecurity>
  <Lines>48</Lines>
  <Paragraphs>13</Paragraphs>
  <ScaleCrop>false</ScaleCrop>
  <Company>TURMOB</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119</cp:revision>
  <dcterms:created xsi:type="dcterms:W3CDTF">2012-06-01T06:02:00Z</dcterms:created>
  <dcterms:modified xsi:type="dcterms:W3CDTF">2012-08-17T05:32:00Z</dcterms:modified>
</cp:coreProperties>
</file>