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347E76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1E3552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</w:t>
      </w:r>
      <w:r w:rsidR="001E355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</w:t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proofErr w:type="gramStart"/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6D1349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90</w:t>
      </w:r>
      <w:proofErr w:type="gramEnd"/>
    </w:p>
    <w:p w:rsidR="008C1EF5" w:rsidRDefault="008C1EF5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9357F0" w:rsidRDefault="009357F0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47E76" w:rsidRDefault="00347E76" w:rsidP="00347E76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347E76">
        <w:rPr>
          <w:rFonts w:ascii="Times New Roman" w:eastAsia="ヒラギノ明朝 Pro W3" w:hAnsi="Times" w:cs="Times New Roman"/>
          <w:sz w:val="18"/>
          <w:szCs w:val="18"/>
          <w:u w:val="single"/>
        </w:rPr>
        <w:t>Ula</w:t>
      </w:r>
      <w:r w:rsidRPr="00347E76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  <w:u w:val="single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  <w:u w:val="single"/>
        </w:rPr>
        <w:t>rma, Denizcilik ve Haberle</w:t>
      </w:r>
      <w:r w:rsidRPr="00347E76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  <w:u w:val="single"/>
        </w:rPr>
        <w:t>me Bakanl</w:t>
      </w:r>
      <w:r w:rsidRPr="00347E76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347E76" w:rsidRPr="00347E76" w:rsidRDefault="00347E76" w:rsidP="00347E76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GEM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ADAMLARI Y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347E76" w:rsidRPr="00347E76" w:rsidRDefault="00347E76" w:rsidP="00347E76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YAPILMASINA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347E76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31/7/2002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tarihli ve 24832 say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mlanan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inin 3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netmelik,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26/9/2011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tarihli ve 655 say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Ula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kilat ve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nde Kararnamenin 9 uncu maddesinin birinci 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(b), (c), (d) ve (f) bentlerine ve 20/4/1989 tarihli ve 3539 say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Kanun ile uygun bulunan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itim, Belgelendirme ve Vardiya Standartlar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Uluslararas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 (STCW-78) ve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ikliklerine dayan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 4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1, 4, 12, 39, 49, 53, 55, 57 ve 63 numaral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bentleri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kraya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daki 65, 66, 67, 68, 69, 70, 71, 72, 73, 74, 75, 76, 77 ve 78 numaral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bentler eklenmi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7 numaral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bent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1)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dare: Ula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, Deniz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sular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zenleme Genel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4)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me: STCW-78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mesi ve STCW-2010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ikliklerini,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12) Yolcu gemisi: Denizde Can Emniyeti Uluslararas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mesi 1974 (SOLAS) ve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ikliklerinde 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mlanan gemiyi,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39) Uzakyol birinci zabiti: Tonilato ve sefer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lgesi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her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gemide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 yapan ve gemi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sonra gelen,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II/2 Kural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1,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2.1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>, 2.1.1 ve 2.2 paragraflar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mlanan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49) Gemi yard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zabiti: Gemide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revli telsiz zabiti ve doktor,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memuru, hem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ire ile gemilerin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zelliklerine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bulundurulmas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zorunlu olan ve geminin kullan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amac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katk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 bulunan elektrik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i, elektronik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i, elektronik, elektrik ve elektro-teknik zabitlerini,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53) 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 ta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nanlar: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yolcular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gemide bulunan ve yapacaklar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yolculuk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nca yolculuk belgesi verilen, donatan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n,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letenin,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ve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gemide bulunan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 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ocuklar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donatan ya da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verenin temsilcisi ve memurlar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ta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nan hayvanlar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obanlar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gemilerin her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makine,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te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hizat ve ekipmanlar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kontrol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testi, bak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onar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yetkili, sorumlu veya teknik servis elemanlar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turizm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letmeli belgeli gemilerin rehberlerini, bilim gemilerinde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bilim 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benzeri personel ile gemi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katibi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>, gemi katip yard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kamara memurunu,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ca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denizde can kurtarma,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ve profesyonel sualt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revlerinden dolay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gemiye ald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ileri,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55) Gros tonilato (GT): Geminin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verte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kapal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yerlerinin hacmini (2.83 m3=1 gros tonilato) ve gemi tasdiknamesi ile 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 resmi belgelerde GT olarak belirtilen hacmi,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57) Telsiz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revleri: Telsiz Kurallar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Denizde Can Emniyeti Uluslararas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mesi SOLAS-74 ve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iklikleri uyar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nca IMO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neri kararlar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rultusunda gemide haberle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 ile ilgili vardiyalar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teknik bak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ve onar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63)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belgesi: STCW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mesinin II, III, IV veya VII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mlerine uygun olarak verilen ve belge sahibi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belgede belirtilen sorumluluk seviyesindeki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revleri yapma hakk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veren,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erisinde yer alan veya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kimlik bilgilerini de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belgesi 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 bir belge olarak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zenlenen,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ekli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belirlenmi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belgesini,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65)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uzmanl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belgesi: STCW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mesinin II/4, III/4, VII/2, II/5, III/5, III/7, VII/2, V/1-1, V/1-2, V/1, V/2, VI/3, VI/4, VI/5 ve VI/6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mlerine uygun olarak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verilen ve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mede belirtilen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itim, yeterlilikler veya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deniz hizmetleriyle ilgili gereklikleri 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belirten belgeleri,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66) Belge kan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: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 veya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uzmanl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belgesi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ilgili gereksinimlerinin 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sterilmesi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kullan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 dok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mantasyonu,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67) Usta gemici: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II/5 Kural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mlerine uygun niteliklere sahip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68) Usta makine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: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III/5 Kural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mlerine uygun niteliklere sahip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69) Elektro-teknik zabiti: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III/6 Kural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mlerine uygun niteliklere sahip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70) Elektro-teknik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: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III/7 Kural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mlerine uygun niteliklere sahip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71) ISPS kodu: Uluslararas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 ve Liman Tesisi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Kodunu,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72) Gemi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zabiti: Gemide kaptana 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sorumlu olan; gemi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plan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lmesi ve uygulanmas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da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gemi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inden,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irket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Sorumlusu ve Liman Tesisi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Sorumlusu ile ili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kilerden sorumlu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irket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atanan gemi zabitlerinden biri,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lastRenderedPageBreak/>
        <w:t>73)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revleri: Uluslararas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Denizde Can Emniyeti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mesi (SOLAS 1974,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iklikleri)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XI-2 ve Uluslararas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 ve Liman Tesisleri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(ISPS) Kodunda 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gemilerdeki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revleri ve vazifeleri,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74)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lke raporu: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I/8 Kural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Kod A-I/8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nca kalite standartlar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 izleme ve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erlendirme faaliyetleri ile ilgili olarak,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I/8 Kural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Kod A-I/8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na uygun olarak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IMO Genel Sekreterli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be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lda bir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nderilen raporu,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75) Ay: Bir takvim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bir aydan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relerle olu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30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76) Deniz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sular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zenleme Genel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: Ula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Deniz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sular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zenleme Genel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77)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ar: Ula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78) Bakan: Ula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 Bakan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5 inci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yeterlik isim ve dereceleri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sterilmi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A) Deck Department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Tayfalar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a) Ratings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Gemici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1) Ordinary Seafarer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Usta Gemici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2) Able Seafarer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3)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Lostromosu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3) Boatswain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Kaptan ve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Zabitleri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b) Master and Deck Officers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Vardiya Zabiti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1) Restricted Watchkeeping Officer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2) Restricted Master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3) Vardiya Zabiti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3) Watckeeping Officer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4) Birinci Zabit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4) Chief Officer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5)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5) Master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6) Uzakyol Vardiya Zabiti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6) Unlimited Watchkeeping Officer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7) Uzakyol Birinci Zabiti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7) Unlimited Chief Officer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8) Uzakyol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8) Unlimited Master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Makine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B) Engine Department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Tayfalar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a) Ratings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1) Oiler/Motorman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Usta Makine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2) Able Seafarer Engine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3) Makine Lostromosu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3) Donkeyman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4) Elektro-Teknik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4) Electro-Technical Rating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hendis/Ba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 ve Makine Zabitleri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b) Chief Engineer and Engineer Officers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Makine Zabiti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1) Restricted Engineer Officer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2) Restricted Chief Engineer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3) Makine Zabiti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3) Engineer Officer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4)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kinci Makinist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4) Second Engineer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5)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5) Chief Engineer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6) Uzakyol Vardiya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hendisi/Makinisti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6) Unlimited Engineer Officer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7) Uzakyol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kinci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hendisi/Makinisti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7) Unlimited Second Engineer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8) Uzakyol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hendisi/Ba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8) Unlimited Chief Engineer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C)Yard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C) Asistant Department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Telsiz Zabitleri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a) Radio Officers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sa Mesafe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1) Short Range Radio Operator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Uzun Mesafe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2) Long Range Radio Operator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Tahditli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3) Restricted Operator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4) Genel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4) General Operator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5) Telsiz Elektronik Zabiti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5) Radioelectronic Officer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Elektrik ve Elektronik Zabitleri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b) Electric and Electronic Officers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Elektrik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1) Electrician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Elektrik Zabiti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2) Electric Officer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3) Elektronik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3) Electronic Operator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4) Elektronik Zabiti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4) Electronic Officer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5) Elektro-Teknik Zabiti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5) Electro-Technical Officer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c)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Zabitleri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c) Medical Officers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Hem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ire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1) Nurse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Memuru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2) Medical Officer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lastRenderedPageBreak/>
        <w:t>3) Doktor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3) Medical Doctor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d) Stajyerler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d) Cadets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Stajyeri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1) Deck Cadet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Makine Stajyeri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2) Engine Cadet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e) Yard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Hizmetliler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e) Cabin Department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Kamarot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1) Steaward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2) Cook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D) Yat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D) Yacht Class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(499 GT)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a) Yachtmaster (499 GT)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(2999 GT)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b) Yachtmaster(2999 GT)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c) 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(3000 GT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zeri)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c) Yachtmaster (over 3000 GT)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E)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E) Fishermen Class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a) Skipper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Deniz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b) Open Sea Skipper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c) (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Ek:RG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>-28/5/2010-27594)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c) (Ek:RG-28/5/2010-27594) Fishing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ab/>
        <w:t>Vessel Deck Department Rating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  <w:tab w:val="left" w:pos="3888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6 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Denizcilik ile ilgili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ve belgelendirme yapan kurum ve kurulu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mede belirtilen hedefleri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itim, yeterlik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erlendirmesi,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Kod A-I/9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nca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Yoklama belgesi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zenleme prosed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rleri de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belgelendirme, uygunluk onay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belge yenileme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iticilerin ve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erlendiricilerin nitelikleri ile deneyimleri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nden,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I/8 Kural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Kod A-I/8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nca kalite standartlar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sistemi ile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67 nci madde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devaml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olarak izlenir ve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erlendirilir. Bu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erlendirme, en son verilen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lke raporundan sonra ulusal mevzuatta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 giren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iklikler ile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mede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ikliklere uyum amac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zenlemeleri kapsar.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8 inci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ve/veya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 alabilmeleri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gerekli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ve deniz hizmet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resine dair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sterilmi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Tayfalar: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Gemici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- 16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bitirmek, en az ilk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retim okulu mezunu olmak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ve,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nergesi ile belirlenen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gemici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onaylanan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veya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En az ilk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okulu mezunu olup askerlik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revinin oniki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 da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fak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lte mezunu olup askerlik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revinin en az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faal gemilerde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eri olarak yapt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belgelemek,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birini yerine getirmek ve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ca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Gemici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armak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layanlar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Gemici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Gemici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 ile birlikte,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yukar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(1) nolu alt bendin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paragraf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ndakilere do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rudan, (1) nolu alt bendin ikinci paragraf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ndakilere ise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mede belirtilen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halinde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seyir vardiyas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tutma belgesi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Usta Gemici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Onsekiz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bitirmek, en az ilk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retim okulu mezunu olmak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ve,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Gemici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18 ay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deniz hizmetine sahip olmak veya en az oniki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deniz hizmetine sahip olmak ve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 ile belirlenen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Kod A-II/5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usta gemici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itimini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onaylanan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veya,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 ile belirlenen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Kod A-II/5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usta gemici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itimini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kurumunda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ve askerlik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revinin oniki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faal gemilerde serd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 ya da porsun eri olarak yapt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terhis belgesi ile belgelemek,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birini yerine getirmek ve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ca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usta gemici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armak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layanlar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Usta Gemici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1/1/2012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nceki son altm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erisinde gemici olarak en az oniki ay deniz hizmetine sahip olanlara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 usta gemici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Usta gemici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 ile birlikte,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seyir vardiyas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tutma belgesi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3)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Lostromosu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Usta gemici olarak yirmid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ay deniz hizmetine sahip olmak ve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 yetene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oldu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unu gemi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nacak belgeyle belgelendirmek veya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veya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olanlardan; Deniz Astsubay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 Okulu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Astsubay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 Okulu mezunu olup bir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deniz hizmeti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iki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revde bulunmu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ya da ikmal veya idari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 astsubay olup be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revde bulunmu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veya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verte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lastRenderedPageBreak/>
        <w:t>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ldan daha fazla uzman erba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yapmak ve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 yetene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oldu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unu gemi komutan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nacak belge ile belgelendirmek,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birini yerine getirmek,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lostromosu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layanlar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Lostromosu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lostromosu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birlikte idare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seyir vardiyas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tutma belgesi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Kaptanlar ve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Zabitleri: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Vardiya Zabiti;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sal sefer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lgesinde sefer yapan 500 GT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daha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gemilerde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vardiya zabiti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Onsekiz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 en az ilk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retim okulu mezunu olmak ve en az GMDSS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Tahditli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(ROC) yeterlik belgesi bulunmak,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artlardan birini yerine getirmi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Gemici, usta gemici veya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lostromosu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veyahut 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otuzalt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deniz hizmetine sahip bulunmak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A-II/3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idare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onaylanan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Denizcilik Anadolu meslek liseleri, denizcilik meslek liseleri, denizcilik Anadolu teknik liseleri veya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ok programl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liselerin denizcilik alanlar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gemi elektroni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 haberle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 veya gemi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netimi dallar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mezun olup,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A-II/3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idare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onaylanan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rmek ve 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ok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liman seferi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toplam oniki ay deniz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itimini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gemide tamamlamak,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-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A-II/3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uygulayan ve idare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u onaylanan denizcilik Anadolu meslek liseleri, denizcilik meslek liseleri, denizcilik Anadolu teknik liseleri veya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ok programl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liselerin denizcilik alanlar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gemi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netimi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uygulayan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onaylanan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nlisans veyahut lisans programlar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mezun olup, 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ok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liman seferi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toplam oniki ay deniz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itimini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gemide tamamlamak,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lanlardan, Deniz Astsubay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 Okulu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seyir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Astsubay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 Okullar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seyir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mezunu olmak ya da Deniz Astsubay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 Okulu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seyir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 veya Astsubay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 Okullar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seyir 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 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 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lardan mezun olup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 kapsam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seyir ve gemi idaresi kursu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nu,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kurumunda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veya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Deniz Kuvvetlerinde,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rmesi halinde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verte deniz hizmeti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revde bulunmu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vardiya zabiti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layanlar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Vardiya Zabiti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Ancak, 30/1/1997 tarihli ve 22893 say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mlanan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itim, Belgelendirme,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nav, Vardiya Tutma,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klenme ve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olarak liman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ine sahip bulunanlar, en az GMDSS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Tahditli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(ROC) yeterlik belgesine haiz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vardiya zabiti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Bu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alan 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kaptanlar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eski yeterlik belgeleri iptal edilmek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dareye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Liman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dayal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olarak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vardiya zabiti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alanlar,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 ve daha fazla yolcu ta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yanlar da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yerel trafikte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zenli sefer yapan 200 GT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yolcu ve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gemilerinde kaptanl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yapabilirler.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Kaptan;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sal sefer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lgesinde sefer yapan 500 GT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gemilerde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kaptan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Yirmi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 en az GMDSS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Tahditli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(ROC) yeterlik belgesi bulunmak,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artlardan birini yerine getirmi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vardiya zabiti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yirmid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ay deniz hizmetine sahip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lanlardan Deniz Astsubay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 Okulu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seyir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Astsubay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 Okullar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seyir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mezunu olmak ya da Deniz Astsubay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 Okulu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seyir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 veya Astsubay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 Okullar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seyir 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 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 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lardan mezun olup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 kapsam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seyir ve gemi idaresi kursu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nu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kurumunda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veya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Deniz Kuvvetlerinde,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rmesi halinde ve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verte deniz hizmeti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dokuz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revde bulunmu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kaptan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layanlar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Ancak,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itim, Belgelendirme,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nav, Vardiya Tutma,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klenme ve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olarak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ine sahip bulunanlar, en az GMDSS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Tahditli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(ROC) yeterlik belgesine haiz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3) Vardiya Zabiti; 500-3000 GT 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gemilerde vardiya zabiti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lastRenderedPageBreak/>
        <w:t>- Onsekiz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 en az GMDSS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Tahditli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(ROC) yeterlik belgesi bulunmak,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artlardan birini yerine getirmi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-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A-II/1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uygulayan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onaylanan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anadolu denizcilik meslek lisesi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iki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 okulu mezunu olmak ve liman seferi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500 GT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gemilerde,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pr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toplam oniki ay deniz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itimini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tamamlamak,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En az lise mezunu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A-II/1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uygulayan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onaylanan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mestr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reli kurslardan mezun olup, liman seferi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500 GT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gemilerde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pr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toplam oniki ay deniz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itimini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tamamlamak,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kaptan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veya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itim, Belgelendirme,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nav, Vardiya Tutma,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klenme ve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kaptanl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yirmid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ay deniz hizmeti yapt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ktan sonra,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A-II/1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idare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onaylanan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tamamlamak,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lanlardan Deniz Astsubay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 Okulu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seyir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Astsubay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 Okullar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seyir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mezunu olmak ya da Deniz Astsubay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 Okulu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seyir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 veya Astsubay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 Okullar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seyir 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 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 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lardan mezun olup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 kapsam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seyir ve gemi idaresi kursu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nu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kurumunda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veya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Deniz Kuvvetlerinde,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rmesi halinde ve be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verte deniz hizmeti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on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revde bulunmu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vardiya zabiti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layanlar "Vardiya Zabiti"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Ancak,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itim, Belgelendirme,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nav, Vardiya Tutma,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klenme ve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olarak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nyol vardiya zabiti,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nyol birinci zabiti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vardiya zabiti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ine sahip bulunanlar, en az GMDSS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Tahditli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(ROC) yeterlik belgesine haiz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 "vardiya zabiti"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Deniz Harp Okulunu bitirmeden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lanlardan,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A-II/1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retimleri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klerini belgeleyenlere, en az GMDSS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Tahditli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(ROC) yeterlik belgesine haiz olmalar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liman seferi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500 GT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gemilerde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pr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toplam oniki ay deniz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itimini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tamamlamalar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 vardiya zabiti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A-II/1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retimleri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rerek vardiya zabitli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yeterlik belgesini alanlar,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Asgari Emniyet Belgelerinde iki uzakyol vardiya zabiti yeterlikli personel ile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 uzakyol vardiya zabitlerinden birinin yerine gemide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 alabilirler.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Bu alt bendte belirtilen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layarak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kaptan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inden vardiya zabiti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vuran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kaptan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alt yeterliklerde yapm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deniz hizmetleri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erlidir.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4) Birinci Zabit; 500-3000 GT 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gemilerde birinci zabit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En az GMDSS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Tahditli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(ROC) yeterlik belgesi bulunmak,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artlardan birini yerine getirmi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Vardiya zabiti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500 GT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gemilerde liman seferi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otuzalt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vardiya zabitli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yapt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ktan sonra,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A-II/2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tamamlamak ve idarenin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"E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nergesinde"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muafiyet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belirtilen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lanlardan; Deniz Astsubay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 Okulu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seyir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Astsubay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f Okulu seyir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mezunu olmak ve birinci zabitlik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A-II/2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renimi esnas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almad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fark derslerini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kurumunda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ya da Deniz Astsubay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 Okulu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seyir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 veya Astsubay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 Okulu seyir 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 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 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lardan mezun olup,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 kapsam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seyir ve gemi idaresi kursu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birinci zabitlik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A-II/2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renimi esnas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almad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fark derslerini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kurumunda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veya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Deniz Kuvvetlerinde,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rmesi halinde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"E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nergesinde"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muafiyet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belirtilen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 ve yedi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verte deniz hizmeti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oniki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revde bulunmu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birinci zabitlik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layanlar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Birinci Zabit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Ancak,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itim, Belgelendirme,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nav, Vardiya Tutma,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klenme ve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olarak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nyol kaptan klas III,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nyol kaptan klas IV,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birinci zabit ile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 ve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nyol birinci zabit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ine sahip bulunanlar, en az GMDSS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Tahditli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(ROC) yeterlik belgesine haiz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birinci zabit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5) Kaptan; 500-3000 GT 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gemilerde kaptan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En az GMDSS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Tahditli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(ROC) yeterlik belgesi bulunmak,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lastRenderedPageBreak/>
        <w:t>-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artlardan birini yerine getirmi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Birinci zabit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otuzalt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500 GT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gemilerde liman seferi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birinci zabitlik yapmak,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lanlardan; Deniz Astsubay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 Okulu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seyir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Astsubay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f Okulu seyir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mezunu olmak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A-II/2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renimi esnas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almad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fark derslerini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kurumunda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veya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Deniz Kuvvetlerinde,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rmesi halinde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"E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nergesinde"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muafiyet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belirtilen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 ve en az bir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ko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ulu ile on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verte deniz hizmeti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onbe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revde bulunmu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kaptanl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layanlar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Ancak,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itim, Belgelendirme,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nav, Vardiya Tutma,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klenme ve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olarak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nyol kaptan klas-I,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nyol kaptan klas-II,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kaptan ile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 ve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nyol kaptan klas-III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ine sahip bulunanlar, en az GMDSS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Tahditli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(ROC) yeterlik belgesine haiz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6) Uzakyol Vardiya Zabiti; 3000 GT ve daha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gemilerde uzakyol vardiya zabiti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Onsekiz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 en az GMDSS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Tahditli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(ROC) yeterlik belgesi bulunmak,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artlardan birini yerine getirmi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- Bir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haz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itiminden sonra,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darenin onaylad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A-II/1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uygulayan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fak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lte ve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ksekokullar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veya deniz ula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rma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mlerinden mezun olmak ve liman seferi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500 GT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gemilerde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pr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toplam oniki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deniz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itimini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tamamlamak,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- Bir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haz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itiminden sonra,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A-II/1 ile A-II/2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terek uygulayan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fak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lte veya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ksekokullar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veya deniz ula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rma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rencisi olarak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mestr sonunda A-II/1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tamamlamak ve liman seferi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500 GT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gemilerde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pr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toplam oniki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deniz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itimini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tamamlamak,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- Deniz Harp Okulu mezunu olup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veya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lanlardan en az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deniz hizmetine sahip olmak veya liman seferi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500 GT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gemilerde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pr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toplam oniki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deniz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itimini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tamamlamak ve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nergesinde belirtilen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uzakyol vardiya zabitli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layanlar "Uzakyol Vardiya Zabiti"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Ancak,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itim, Belgelendirme,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nav, Vardiya Tutma,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klenme ve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olarak uzakyol vardiya zabiti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sahip bulunanlar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belgeleri, en az GMDSS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Tahditli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(ROC) yeterlik belgesine haiz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 olarak yeniden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haz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muafiyet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renci yerle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tirme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belirlenen ve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nergesinde belirtilen esaslara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7) Uzakyol Birinci Zabiti; 3000 GT ve daha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gemilerde uzakyol birinci zabit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almak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En az GMDSS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Tahditli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(ROC) yeterlik belgesi bulunmak,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artlardan birini yerine getirmi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A-II/2 ve A-II/1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terek uygulayan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fak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lte veya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ksekokul mezunu olup, uzakyol vardiya zabiti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otuzalt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500 GT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gemilerde liman seferi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vardiya zabitli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yapm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Uzakyol vardiya zabiti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otuz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500 GT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gemilerde liman seferi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vardiya zabitli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yapt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ktan sonra,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A-II/2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onaylanan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kurumunda tamamlamak,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- Deniz Harp Okulu mezunu olup,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veya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lanlardan; be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deniz hizmetine sahip olmak,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nergesinde belirtilen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A-II/2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renimi esnas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almad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fark derslerini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kurumunda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veya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Deniz Kuvvetlerinde,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rmesi halinde,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uzakyol birinci zabiti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layanlar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Uzakyol Birinci Zabit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lastRenderedPageBreak/>
        <w:t>Ancak,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itim, Belgelendirme,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nav, Vardiya Tutma,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klenme ve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olarak uzakyol birinci zabiti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sahip bulunanlar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belgeleri, en az GMDSS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Tahditli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(ROC) yeterlik belgesine haiz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 olarak yeniden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8) Uzakyol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; 3000 GT ve daha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gemilerde uzakyol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En az GMDSS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Tahditli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(ROC) yeterlik belgesi bulunmak,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artlardan birini yerine getirmi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Uzakyol birinci zabit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500 GT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gemilerde liman seferi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otuzalt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birinci zabitlik yapmak,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- Kaptan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sal sefer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gemilerde veya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sal sefer yapan 500 GT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gemilerde yirmid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ay en az birinci zabitlik ve oniki ay kaptanl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yapt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ktan sonra,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A-II/2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onaylanan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 kurumunda tamamlamak ve idarenin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"E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nergesinde"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muafiyet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belirtilen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- Deniz Harp Okulu mezunu olup,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veya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lanlardan; en az bir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yedi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deniz hizmetine sahip olmak,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nergesinde belirtilen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A-II/2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renimi esnas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almad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fark derslerini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kurumunda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veya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Deniz Kuvvetlerinde,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rmesi halinde,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uzakyol kaptanl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layanlar "Uzakyol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"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Ancak,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itim, Belgelendirme,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nav, Vardiya Tutma,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klenme ve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olarak uzakyol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sahip bulunanlar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belgeleri, en az GMDSS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Tahditli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(ROC) yeterlik belgesine haiz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 olarak yeniden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dare, yukar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 belirtilen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A-II/2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 ile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itimini birinci zabitlik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ncesi alanlar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bu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itimden muaf tutar.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kleri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nedeniyle ilk defa yeterlik belgesi alanlar, oniki ay deniz hizmeti yapmad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 kaptan olarak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 yapamazlar.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9 uncu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ve/veya yeterlik belgesi alabilmeleri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gerekli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ve deniz hizmet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resine dair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sterilmi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Tayfalar: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Onalt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bitirmek, en az ilk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okulu mezunu olmak ve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nergesi ile belirlenen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onaylanan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Askerlik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revinin oniki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 da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fak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lte mezunu olup, askerlik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revinin en az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faal gemilerde makine eri olarak yapt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belgelemek,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-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ksek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makine, iklimlendirme ve so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utma, otomotiv teknolojisi, gemi in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elektrik, elektronik teknolojisi, gaz ve tesisat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teknolojisi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nlisans programlar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veya Anadolu teknik liseleri, teknik liseler, Anadolu meslek liseleri ve end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stri meslek liselerinin elektrik-elektronik teknolojisi, gemi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makine teknolojisi, motorlu ara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 teknolojisi, tesisat teknolojisi ve iklimlendirme, end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striyel otomasyon teknolojileri alanlar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mezun olmak,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2)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layanlar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 ile birlikte,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yukar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daki (1) nolu paragraf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ikinci alt paragraf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ndakilere do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rudan, (1) nolu paragraf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birinci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alt paragraf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ndakilere ise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mede belirtilen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halinde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makine vardiyas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tutma belgesi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Usta Makina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Onsekiz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bitirmek, en az ilk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okulu mezunu olmak ve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oniki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deniz hizmetine sahip olmak veya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deniz hizmetine sahip olmak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Kod A-III/5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itimini,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nergesi ile belirlenen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usta makine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itimini vermek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onaylanan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birini yerine getirmek ve usta makine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armak,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layanlara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Usta Makine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1/1/2012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nceki son altm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ayda oniki ay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ile liman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sefer yapan ve 750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 ile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belgeleyenlere usta makine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c) Makine lostromosu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lastRenderedPageBreak/>
        <w:t>1) Usta makine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olarak yirmid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rt ay deniz hizmetine sahip olmak veya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1/1/2012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yirmid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ay deniz hizmetine sahip olmak, makine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 yetene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oldu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unu gemi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hendis/ba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makinistinden 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nacak belgeyle belgelendirmek,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veya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lanlardan; Deniz Astsubay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 Okulu gemi makineleri ya da elektrik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Astsubay Makine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 Okullar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mezunu olmak ve bir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makine deniz hizmeti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iki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revde bulunmak veya makine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ldan daha fazla uzman erba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yapmak ve makine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 yetene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oldu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unu gemi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nacak belge ile belgelendirmek,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2)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makine lostromosu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layanlar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Makine Lostromosu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Makine lostromosu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birlikte idare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makine vardiyas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tutma belgesi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d) Elektro-teknik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Onsekiz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en az ilk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okulu mezunu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Vardiyadan sorumlu makine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tayfa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oniki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deniz hizmetine sahip olmak veya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nergesi ile belirlenen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onaylanan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olup, bu yeterlik ile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k deniz hizmetine sahip olmak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veya,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Askerlik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revinin oniki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 da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fak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lte mezunu olup, askerlik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revinin en az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faal gemilerde makine eri olarak yapt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belgelemek,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Elektrik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veya elekronik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 ile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deniz hizmetine sahip olmak veya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End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stri meslek liseleri,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ok programl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liseler, teknik liseler, Anadolu teknik liseleri, Anadolu meslek liselerinin end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striyel otomasyon teknolojileri veya elektrik-elektronik teknolojisi alanlar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mezun olup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alanlardan,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 ile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deniz hizmetine sahip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birisini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 ve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Kod A-III/7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nergesi ile belirlenen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elektro-teknik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vermek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onaylanan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tamamlamak,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elektro-teknik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layanlar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elektro-teknik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4)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1/1/2012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nceki son altm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ayda oniki ay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ile liman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sefer yapan ve 750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gemilerde, elektrik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veya elektronik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 olarak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anlara, elektro-teknik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hendis/Ba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makinistler ve Makine Zabitleri: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Makine Zabiti; 750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daha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ve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sal sefer yapan gemilerde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makine zabiti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Onsekiz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bitirmek ve en az ilk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retim okulu mezunu olmak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ve,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Denizcilik Anadolu meslek ve denizcilik Anadolu teknik liselerinin denizcilik alanlar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gemi makineleri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gemi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end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stri meslek liseleri, teknik liseler, Anadolu teknik liseleri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ok programl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liselerin motorlu ara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 teknolojisi alanlar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makine bak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onar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mezunu olmak veyahut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ksek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n, makine, otomotiv teknolojisi ve gemi makineleri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letme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nlisans programlar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mezun olmak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darenin onaylad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makine zabitli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itimini,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ve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gemilerde deniz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ve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da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lye tesislerinde 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lye becerilerini geli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tirme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toplam oniki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tamamlamak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veya,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darenin onaylad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makine zabitli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itimini veren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denizcilik Anadolu meslek liselerinin ve denizcilik Anadolu teknik liselerinin denizcilik alanlar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gemi makineleri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veyahut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uygulayan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ksek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nlisans veyahut lisans programlar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mezun olmak ve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gemilerde deniz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ve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da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staj defterine uygun olarak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lye tesislerinde 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lye becerilerini geli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tirme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toplam oniki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tamamlamak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veya,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En az ilk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okulu mezunu, vardiyadan sorumlu makine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ve otuzalt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k deniz hizmeti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zerine idarenin onaylad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makine zabiti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itimini tamamlamak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veya,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lanlardan Deniz Astsubay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 Okulu gemi makineleri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ark ya da motor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Astsubay Makine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f Okulu motor ya 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ark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mezunu olmak ya da Deniz Astsubay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 Okulu gemi makineleri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yara savunma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 da elektrik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dallar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veya Astsubay Makine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f Okulu motor ya 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ark 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 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 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lardan mezun olup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 kapsam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gemi makineleri kursu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nu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kurumunda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veya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Deniz Kuvvetlerinde,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rmesi halinde,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makine deniz hizmeti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revde bulunmu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makine zabiti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lastRenderedPageBreak/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layanlar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Makine Zabiti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Ancak,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itim, Belgelendirme,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nav, Vardiya Tutma,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klenme ve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olarak deniz motorcusu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sahip bulunanlar,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makine zabiti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Deniz motorculu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dayal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olarak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makine zabiti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alanlar, 370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ve liman seferi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lgesinde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yolcu ve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gemilerinde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makinistlik yapabilirler.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makinist; 750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daha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ve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sal sefer yapan gemilerde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Yirmi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-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makine zabiti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yirmid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ay deniz hizmetine sahip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lanlardan Deniz Astsubay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 Okulu gemi makineleri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ark ya da motor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Astsubay Makine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f Okulu motor ya 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ark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mezunu olmak ya da Deniz Astsubay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 Okulu gemi makineleri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yara savunma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 da elektrik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dallar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veya Astsubay Makine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f Okulu motor ya 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ark 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 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 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lardan mezun olup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 kapsam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gemi makineleri kursu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nu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kurumunda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veya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Deniz Kuvvetlerinde,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rmesi halinde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makine deniz hizmeti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dokuz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revde bulunmu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layanlar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Ancak,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itim, Belgelendirme,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nav, Vardiya Tutma,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klenme ve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olarak deniz makinistli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sahip bulunanlar,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c) Makine Zabiti; 750-3000 kW 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 makine zabiti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Onsekiz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2) -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A-III/1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uygulayan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onaylanan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anadolu denizcilik meslek liselerinin gemi makineleri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ksek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nlisans veyahut lisans mezunu olmak ve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liman seferi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750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 deniz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ve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da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lye tesislerinde 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lye becerilerini geli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tirme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toplam oniki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tamamlamak,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En az lise mezunu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A-III/1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uygulayan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onaylanan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mestr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reli kurslardan mezun olmak ve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liman seferi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750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 deniz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ve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da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staj defterine uygun olarak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lye tesislerinde 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lye becerilerini geli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tirme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toplam oniki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tamamlamak,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veya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itim, Belgelendirme,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nav, Vardiya Tutma,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klenme ve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deniz makinistli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yirmid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ay deniz hizmetini yapt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ktan sonra,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A-III/1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uyum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layacak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tamamlamak,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lanlardan Deniz Astsubay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 Okulu gemi makineleri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ark ya da motor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Astsubay Makine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f Okulu motor ya 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ark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mezunu olmak ya da Deniz Astsubay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 Okulu gemi makineleri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yara savunma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 da elektrik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dallar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veya Astsubay Makina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f Okulu motor ya 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ark 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 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 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lardan mezun olup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 kapsam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gemi makineleri kursu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nu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kurumunda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veya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Deniz Kuvvetlerinde,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rmesi halinde be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makine deniz hizmeti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on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revde bulunmu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"makine zabiti"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layanlar, "Makine Zabiti"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Ancak,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itim, Belgelendirme,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nav, Vardiya Tutma,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klenme ve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olarak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nyol makine zabiti,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nyol ikinci makinisti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makine zabiti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sahip bulunanlar,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 "makine zabiti"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Deniz Harp Okulunu bitirmeden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lanlardan,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A-III/1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retimleri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klerini belgeleyenlere,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liman seferi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750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 deniz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ve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da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staj defterine uygun olarak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lye tesislerinde 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lye becerilerini geli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tirme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toplam oniki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tamamlamalar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 makina zabiti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verilir.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lastRenderedPageBreak/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A-III/1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retimleri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rerek makine zabitli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yeterlik belgesini alanlar,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Asgari Emniyet Belgelerinde iki uzakyol vardiya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hendisi/makinisti yeterlikli personel ile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 uzakyol vardiya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hendisi/makinistlerinden birinin yerine gemide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 alabilirler.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Bu maddede belirtilen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layarak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inden makine zabiti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vuran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alt yeterliklerde yapm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deniz hizmetleri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erlidir.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kinci Makinist; 750-3000 kW 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 ikinci makinist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- Makine zabiti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otuzalt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750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 makine zabitli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yapt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ktan sonra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A-III/2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tamamlamak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nergesinde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muafiyet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belirtilen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veya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lanlardan; Deniz Astsubay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 Okulu gemi makineleri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ark ya da motor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Astsubay Makine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f Okulu motor veya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ark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mezunu olup, ikinci makinistlik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A-III/2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renimi esnas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almad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fark derslerini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kurumunda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veya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yla, Deniz Kuvvetlerinde,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rmesi halinde ya da Deniz Astsubay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 Okulu gemi makineleri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yara savunma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 da elektrik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dallar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veya Astsubay Makine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f Okulu motor ya 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ark 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 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 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lardan mezun olup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Gemi Makineleri Kursu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ikinci makinistlik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A-III/2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renimi esnas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almad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fark derslerini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kurumunda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veya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Deniz Kuvvetlerinde,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rmesi halinde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"E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nergesinde"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muafiyet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belirtilen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 ve yedi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makine deniz hizmeti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oniki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revde bulunmu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2)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ikinci makinist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layanlar,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ikinci makinist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Ancak,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itim, Belgelendirme,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nav, Vardiya Tutma,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klenme ve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olarak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nyol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makinist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klas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>-III,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nyol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 klas-IV,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ikinci makinist ile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 ve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nyol ikinci makinist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sahip bulunanlar,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kinci Makinist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e)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makinist; 750-3000 kW 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1) -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kinci makinist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otuzalt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750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 ikinci makinistlik yapmak,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veya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lanlardan; Deniz Astsubay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 Okulu gemi makineleri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ark ya da motor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Astsubay Makine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f Okulu motor veya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ark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mezunu olup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A-III/2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almad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fark derslerini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kurumunda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veya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Deniz Kuvvetlerinde,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rmesi halinde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"E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nergesinde"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muafiyet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belirtilen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 ve bir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arkc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yapmak ko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ulu ile on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makine deniz hizmeti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onbe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revde bulunmu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2)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layanlar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Ancak,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itim, Belgelendirme,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nav, Vardiya Tutma,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klenme ve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olarak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nyol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makinist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klas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>-I,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nyol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 klas-II,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 ile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 ve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nyol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 klas-III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sahip bulunanlar,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f) Uzakyol Vardiya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hendisi/Makinisti; 3000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 uzakyol vardiya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hendisi/makinisti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Onsekiz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2) - Bir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haz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itiminden sonra,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A-III/1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uygulayan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fak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lte veya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ksekokullar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gemi makinalar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mlerinden mezun olmak ve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liman seferi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750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 deniz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ve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da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lye tesislerinde 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lye becerilerini geli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tirme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toplam 12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tamamlamak,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- Bir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haz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itiminden sonra,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A-III/1 ile A-III/2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terek uygulayan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fak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lte veya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ksekokullar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gemi makinalar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rencisi olarak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mestr sonunda A-III/1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tamamlamak ve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liman seferi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750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 deniz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ve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da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staj defterine uygun olarak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lye tesislerinde 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lye becerilerini geli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tirme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toplam 12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tamamlamak,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- Deniz Harp Okulu mezunu olup,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veya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lanlardan, en az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makine deniz hizmetine sahip olmak veya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liman seferi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750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 deniz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ve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da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staj defterine uygun olarak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lye tesislerinde 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lye becerilerini geli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tirme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toplam 12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tamamlamak ve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nergesinde belirtilen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-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fak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lte ve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ksekokullar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gemi in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gemi makineleri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veya makine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veyahut gemi in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deniz teknolojisi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mlerinin lisans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mezun olmak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nergesinde belirtilen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onaylanan uzakyol vardiya makinistli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nelik A-III/1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len derslerden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renimi esnas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ve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olarak eksik ald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dersleri,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uzakyol vardiya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yetkilendirilmi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kurum/kurulu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unda, bu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uygulad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uzakyol vardiya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erik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olarak 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layacak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tamamlamak ve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liman seferi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750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 deniz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itimi,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da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lye tesislerinde 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lye becerilerini geli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tirme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oniki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tamamlamak,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"uzakyol vardiya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hendisi/makinisti"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layanlar, "Uzakyol Vardiya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hendisi/Makinisti"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Ancak,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itim, Belgelendirme,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nav, Vardiya Tutma,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klenme ve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olarak uzakyol vardiya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hendisi/makinisti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sahip bulunanlar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belgeleri, bu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 yeniden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haz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muafiyet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renci yerle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tirme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belirlenen ve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nergesinde belirtilen esaslara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g) Uzakyol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kinci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hendisi/Makinisti; 3000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 uzakyol ikinci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hendisi/makinisti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- A-III/2 ile A-III/1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terek uygulayan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fak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lte veya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ksekokul mezunu olup, uzakyol vardiya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otuzalt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750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 vardiya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yapm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Uzakyol vardiya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hendisi/makinisti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otuzalt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750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 vardiya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yapt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ktan sonra,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A-III/2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onaylanan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kurumunda tamamlamak,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- Deniz Harp Okulu mezunu olup,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veya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lanlardan be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makine deniz hizmeti olmak,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nergesinde belirtilen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A-III/2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renimi esnas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almad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fark derslerini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kurumunda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veya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yla, Deniz Kuvvetlerinde,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rmesi halinde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2)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uzakyol ikinci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hendisi/makinisti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layanlar,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Uzakyol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kinci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hendisi/Makinisti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Ancak,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itim, Belgelendirme,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nav, Vardiya Tutma,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klenme ve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olarak uzakyol ikinci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hendisi/makinisti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sahip bulunanlar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belgeleri, bu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 yeniden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h) Uzakyol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hendisi/Ba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makinisti; 3000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 uzakyol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hendisi/ba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makinisti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- Uzakyol ikinci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hendisi/makinisti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otuzalt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750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 ikinci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hendislik/makinistlik yapmak,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-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sal sefer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gemilerde veya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sal seferde 750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gemilerde iki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en az ikinci makinistlik ve bir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makinistlik yapt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ktan sonra,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A-III/2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onaylanan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 kurumunda tamamlamak ve idarenin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"E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nergesinde"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muafiyet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belirtilen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- Deniz Harp Okulu mezunu olup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veya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lanlardan bir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k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yedi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makine deniz hizmetine sahip olmak,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nergesinde belirtilen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A-III/2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renimi esnas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almad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fark derslerini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kurumunda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2)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uzakyol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hendisi/ba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layanlar,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Uzakyol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hendisi/Ba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Ancak,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itim, Belgelendirme,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nav, Vardiya Tutma,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klenme ve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olarak uzakyol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hendisi/ba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sahip bulunanlar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belgeleri, bu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 yeniden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dare, yukar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 belirtilen A-III/2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 ile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itimini ikinci makinistlik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ncesi alanlar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bu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itimden muaf tutar.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kleri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nedeniyle ilk yeterlik belgesi alanlar oniki ay deniz hizmeti yapmad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 olarak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 yapamazlar.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10 uncu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Yard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yeterlikleri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gerekli ko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ullar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sterilmi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a) Telsiz Zabitleri: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4/6/2004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tarihli ve 25482 say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mlanan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 Yeterlikleri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inde 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mlanan yeterlik belgesine sahip ki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ilerdir.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Elektrik ve Elektronik Zabitleri: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Elektrik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i; onsekiz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ko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ulu ile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artlardan birini yerine getiren ki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ilere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Elektrik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okulu mezunu olanlardan, Milli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verilmi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elektrik meslek alan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kalfal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belgesi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 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ustal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belgesi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sahibi veya Milli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Enerji ve Tabii Kaynaklar Bakanl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nca verilmi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elektrik tesisat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yetki belgesi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sahibi,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- Meslek lisesi, teknik lise veya end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stri meslek lisesi elektrik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mezunu olmak.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Elektrik Zabiti;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ksekokulu elektrik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ksekokul ya da elektrik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i/m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hendislik fak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ltesi elektrik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mezunu olan ki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ilere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Elektrik Zabiti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3) Elektronik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i; Onsekiz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ko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ulu ile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artlardan birini yerine getiren ki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ilere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Elektronik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okulu mezunu olup, elektronik meslek alan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kalfal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belgesi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 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ustal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belgesi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sahibi,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Anadolu denizcilik meslek lisesi gemi elektroni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 haberle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meslek lisesi, teknik lisesi ve end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stri meslek lisesi elektronik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mezunu olmak.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4) Elektronik Zabiti;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ksekokulu elektronik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ksekokul ya da elektronik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i/m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hendislik fak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ltesi elektronik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mezunu olan ki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ilere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Elektronik Zabiti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5) Gemi Elektroni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- Haberle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 Zabiti: Uluslararas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Telsiz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(ITU/RR) gereklerine ve ilgili mevzuata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idareden donan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alm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mezun olan ve Birinci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f Elektronik veya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kinci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 Elektronik Zabiti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sahip ki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ilere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Gemi Elektroni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- Haberle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 Zabiti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6) Elektro-teknik zabiti: 750 kW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 elektro-teknik zabiti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Onsekiz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en az lise mezunu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elektro-teknik zabitli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artlardan birini yerine getirmi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-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A-III/6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uygulayan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onaylanan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fak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ltelerin mekatronik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veyahut kontrol ve otomasyon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veya iki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ksekokullar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mekatronik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veyahut kontrol ve otomasyon teknolojisi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mezunu veya end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stri meslek liseleri, teknik liseler, Anadolu teknik liseleri, Anadolu meslek liseleri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ok programl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liselerin end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striyel otomasyon teknolojileri alan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mekatronik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end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striyel kontrol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veyahut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liselerin elektrik-elektronik teknolojisi alan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mekatronik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otomasyon sistemleri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denizcilik Anadolu teknik ve denizcilik Anadolu meslek liselerinin denizcilik alan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 otomasyonu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mezunu olmak ve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liman seferi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750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 deniz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ve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da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staj defterine uygun olarak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lye tesislerinde 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lye becerilerini geli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tirme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toplam oniki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tamamlamak veya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fak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ltelerin mekatronik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veya kontrol ve otomasyon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veyahut iki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ksekokullar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mekatronik veya kontrol ve otomasyon teknolojisi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mezunu veyahut end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stri meslek liseleri, teknik liseler, Anadolu teknik liseleri, Anadolu meslek liseleri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ok programl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liselerin end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striyel otomasyon teknolojileri alan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mekatronik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end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striyel kontrol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veyahut elektrik-elektronik teknolojisi alan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mekatronik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otomasyon sistemleri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denizcilik Anadolu teknik ve denizcilik Anadolu meslek liselerinin denizcilik alan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 otomasyonu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mezunu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A-III/6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uygulayan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onaylanan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elektro-teknik zabitli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ve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liman seferi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750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 deniz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ve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da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staj defterine uygun olarak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lye tesislerinde 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lye becerilerini geli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tirme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toplam oniki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tamamlamak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veya,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lastRenderedPageBreak/>
        <w:t>- 750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gemilerde, makine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zabitan olarak otuz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deniz hizmeti ve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staj defterine uygun olarak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lye tesislerinde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reli 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lye becerilerini geli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tirme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itimini tamamlamak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onaylanan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elektro-teknik zabitli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lanlardan Deniz Astsubay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 Okulu elektronik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makina elektronik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mezunu olup be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ilgili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bran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deniz hizmeti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on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revde bulunmu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onaylanan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elektro-teknik zabitli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layanlar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Elektroteknik Zabiti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1/1/2012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nceki son altm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ayda oniki ay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ile liman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sefer yapan ve 750 KW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ana makine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len gemilerde, elektrik zabiti veya elektronik zabiti olarak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anlara, talepleri halinde elektro-teknik zabiti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zenlenir.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c)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Zabitleri: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Hem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ire;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ile hem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ire olan ki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ilere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ire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Memuru;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ile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memuru olan ki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ilere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Memuru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3) Doktor;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p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retimi ile doktor olan ki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ilere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Doktor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d) Stajyerler: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1)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Stajyeri; 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vardiya zabiti, vardiya zabiti ya da uzakyol vardiya zabiti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rencilere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deniz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itimlerini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olarak yapabilmelerini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zere, onalt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ve 19 uncu maddede belirtilen deniz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itimlerini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rmek ve belgelerini almak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yla,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Stajyeri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inde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2) Makine Stajyeri; Elektro-teknik zabiti,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makine zabiti, makine zabiti ya da uzakyol vardiya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hendisi/makinisti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rencilere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deniz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itimlerini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olarak yapabilmelerini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zere, onalt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ve 19 uncu maddede belirtilen deniz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itimlerini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rmek ve belgelerini almak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yla,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Makine Stajyeri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inde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ca Milli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meslek liseleri ile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ksek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Kuruluna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nlisans ve lisans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zeyinde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veren okullarda okul bitirmeye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nelik ve zorunlu olan gemi stajlar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yapmak isteyen hak sahiplerinin de talepleri halinde, 19 uncu maddede belirtilen deniz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itimlerini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rmek ve belgelerini almak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yla,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yukar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daki (1) ve (2) numaral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alt bentlerde belirtilen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Stajyer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inde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zenlenir.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e) Yard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Hizmetliler: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Kamarot; onalt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tamamlamak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yla, mesleki ve teknik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merkezlerinin yiyecek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ecek hizmetleri alan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servis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en az ilk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retim okulu mezunu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yla, mesle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ilgili olarak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bonservis ibraz eden ki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ilere,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Kamarot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verilir. Mesleki ve teknik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merkezlerinin yiyecek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ecek hizmetleri alan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servis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bonservis istenmez.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; onsekiz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tamamlamak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yla, mesleki ve teknik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merkezlerinin yiyecek ve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ecek hizmetleri alan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mutfak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en az ilk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retim okulu mezunu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yla, mesle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ilgili olarak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bonservis ibraz eden ki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ilere,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şçı”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verilir. Mesleki ve teknik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merkezlerinin yiyecek ve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ecek hizmetleri alan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mutfak dallar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bonservis istenmez.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11 inci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Yat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yeterlikleri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gerekli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retim, deniz hizmet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ile ilgili ko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ullar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sterilmi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(499 GT): En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karadan 200 milden daha fazla uzakla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madan, 499 GT ve daha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zel ve ticari yatlarda Yat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Yirmi bir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Vardiyadan sorumlu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 ile en az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 deniz hizmetinde bulunduktan sonra,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 ile belirlenen "yat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(499 GT)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itimi"ni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veya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-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A-II/3 ya da A-II/1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kten sonra veya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denizcilik Anadolu teknik liseleri, denizcilik Anadolu meslek liseleri, denizcilik meslek liseleri veya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ok programl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liselerin denizcilik alan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yat kaptanl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nden mezun olduktan sonra, boyu onbe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metreden daha uzun ticari yatlarda 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(499 GT) stajyeri olarak toplam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deniz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itimini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tamamlamak veya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nergesi ile belirlenen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(499 GT)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itimini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tamamlad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ktan sonra, onbe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metreden daha uzun ticari yatlarda 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(499 GT) stajyeri olarak toplam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deniz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itimini,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staj defterine uygun olarak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tamamlamak,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birini yerine getirmek,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GMDSS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Tahditli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sa Mesafe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belgesine sahip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4) Yat kaptanl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resince veya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ran bu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 19 uncu maddesinde belirtilen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Deniz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itimleri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ve belgelerine sahip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5)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bbi bak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belgesi ile radar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zlem ve plotlama belgesine sahip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6)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(499 GT)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layanlar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(499 GT)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7) 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 sahip olanlar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yeterlik belgeleri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 ve ko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ulsuz olarak 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(499 GT)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intibak ettirilir,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8) I.zabit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belgelerine sahip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(499 GT) yeterlik belgesi, bu maddede belirtilen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navlardan muaf olarak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9) Bu bendin 2 numaral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alt bendi kapsam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denizcilik Anadolu teknik liseleri, denizcilik Anadolu meslek liseleri, denizcilik meslek liseleri veya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ok programl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liselerin denizcilik alan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yat kaptanl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nden mezun olanlar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ile,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nergesi ile belirlenen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(499 GT)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itimini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tamamlayanlara, talepleri halinde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 gemici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verilir ve 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(499 GT) stajyeri olarak gerekli deniz hizmeti gemici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(2999 GT); 500-2999 GT 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zel ve ticari yatlarda kaptan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1) Yirmi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En az lise veya dengi okul mezunu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 ile belirlenen "Yat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(2999 GT)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itimi"ni veya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A-II/2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bir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4) 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(499 GT)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boyu onbe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metreden daha uzun ticari yatlarda en az yirmid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ay kaptan olarak deniz hizmeti bulunmak,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5) Yat kaptanl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resince veya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ran bu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 19 uncu maddesinde belirtilen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Deniz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itimleri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ve belgelerine sahip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6)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bbi bak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belgesi ile radar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zlem ve plotlama belgesine sahip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7)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uygulamal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(2999 GT)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layanlar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(3000 GT)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8) 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(2999 GT) yeterlik belgesi, boyu onbe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metreden uzun ticari yatlarda 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(2999 GT) belgesi ile en az oniki ay kaptan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reviyle deniz hizmeti bulunmas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uluyla Kaptan ve Uzakyol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sahip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na, bu 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krada belirtilen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navlardan muaf olarak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c) 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(3000 GT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zeri): 3000 GT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zerindeki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zel ve ticari yatlarda kaptan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edenlerden 500-2999 GT 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zel veya ticari yatlarda 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(2999 GT) belgesiyle oniki ay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reyle kaptan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reviyle deniz hizmeti bulunan Uzakyol Kaptanlar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(3000 GT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zeri)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 olarak verilir.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12 nci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"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yeterlikleri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gerekli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retim, deniz hizmet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ile ilgili ve 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 ko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ullar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sterilmi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;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Onsekiz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daki,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olarak yetmi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iki ay deniz hizmetine sahip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Usta gemici olarak otuzalt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deniz hizmetine sahip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lostromosu olarak bir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deniz hizmetine sahip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- Denizcilik anadolu meslek liseleri, denizcilik meslek liseleri,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ok programl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liselerin denizcilik alanlar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kaptanl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su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nleri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retimi 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veren Meslek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ksekokullar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ksekokullar ve Fak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ltelerin Su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nleri, su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nleri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i,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teknolojisi veya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teknolojisi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mezunu olup, bu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19 uncu maddesinde belirtilen deniz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itimlerini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ve belgelerini almak,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birini yerine getirmek,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layanlar,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Deniz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;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deniz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Yirmi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bitirmi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daki,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olarak dokuz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deniz hizmetine sahip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Usta gemici olarak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deniz hizmetine sahip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verte lostromosu olarak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deniz hizmetine sahip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vardiya zabiti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iki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deniz hizmetine sahip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-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olarak iki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deniz hizmetine sahip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birini yerine getirmek,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deniz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layanlar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Deniz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lastRenderedPageBreak/>
        <w:t>c)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: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racaat edenler,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1)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nergesi ile belirlenen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denizde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uygunlu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onaylanan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ve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ca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layanlar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almaya hak kazan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sahip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bu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19 uncu maddesinde belirtilen denizde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itimlerinden ve belgelerinden muaf tutulur. Bununla birlikte, uluslararas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sefer yapan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gemilerinde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acak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tayfalar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bu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itimleri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ve belgelerini almak zorundad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3)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ndan, 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o veya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belgesine sahip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talepleri halinde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zenlenir ve daha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 sahip oldu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yeterlik belgesi iptal edilir."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 13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(c) bendi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c) Bu maddedeki ko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layanlar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yeterlik belgelerine,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irilen deniz hizmeti veya staj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zelli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belgenin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erli oldu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denizalan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liman,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rfezin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zenli hatt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ismi belirtilerek, "YEREL TRAF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KTE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R" ifadesi yaz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17 nci maddesi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birinci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Deniz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itimleri, Seyir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itimleri,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lkyard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ve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bbi Bak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itimi, Tankerlerde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Gemi 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itimleri,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leri Yang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cadele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itimi,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Cankurtarma Botu Kullanma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itimi, Yolcu Gemileri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ve Belgeleri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19 uncu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VI/1 ve VI/2 Kurallar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Kod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A-VI/1 ve A-VI/2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nca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Denizde ki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isel can kurtarma teknikleri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Temel ilkyard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c) Yang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nleme ve yang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cadele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d) Personel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 sosyal sorumluluk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e) Cankurtarma ara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kullanma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zorundad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erikleri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releri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 ile belirlenen deniz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itimlerini,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retimleri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olarak ald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belgeleyen veya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alan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na,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Denizde ki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isel can kurtarma teknikleri belgesi,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Temel ilkyard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belgesi,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Yang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nleme ve yang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cadele belgesi,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Personel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 sosyal sorumluluk belgesi,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Cankurtarma ara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kullanma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belgesi,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verilir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yukar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daki konularda yeterli olduklar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tlamak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in, her be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lda bir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erlendirme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erek belgelerini yenilemek zorundad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 Bu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erlendirmede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 olan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 oldu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konularda tekrar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nava tabi tutulur veya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ile belgelerini yenileyebilirler.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Can kurtarma ara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kullanma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belgesi onsekiz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olmayan ve en az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deniz hizmeti bulunan ve yukar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daki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itimleri tamamlayan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zenlenebilir.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Ancak, yukar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daki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itimler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verilece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zaman, bu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Milli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da izin almalar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gereklidir.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20 nci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 gere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i, uluslararas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sularda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 yapan kaptan ve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zabitleri,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Radar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zlem ve plotlama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Otomatik radar plotlama ayg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(ARPA) kullanma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 gere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i, uluslararas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sularda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 yapan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yeterlikler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 kaptan ve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zabitleri;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Elektronik Harita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sterimi ve Bilgi Sistemi (ECDIS)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pr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Kaynak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netimi (BRM)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almak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zorundad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erikleri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releri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 ile belirlenen seyir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itimlerini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retimleri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olarak ald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belgeleyen veya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na,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Radar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zlem ve plotlama belgesi,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Otomatik radar plotlama ayg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(ARPA) kullanma belgesi,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Elektronik Harita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sterimi ve Bilgi Sistemi (ECDIS) Kullanma Belgesi,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pr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Kaynak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netimi (BRM) Belgesi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lastRenderedPageBreak/>
        <w:t>verilir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 gere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i, uluslararas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sularda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 yapan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yeterlikler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hendis/ba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makinist ve makine zabitan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nergesi ile belirlenen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Makine Dairesi Kaynak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netimi (ERM)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ni almak zorundad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 Bu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retimleri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olarak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ren veya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alan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Makine Dairesi Kaynak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netimi (ERM) Belgesi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Ancak, yukar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daki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itimler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verilece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zaman, bu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Milli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da izin almalar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gereklidir.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22 nci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V/1-1 ve V/1-2 Kurallar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Kod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A-V/1-1 ve A-V/1-2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nca,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a) Petrol ve kimyasal madde tankerlerinde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petrol ve kimyasal madde tankerlerinde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lemleri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temel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b) Petrol tankerlerinde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zabitanlar ile operasyondan sorumlu tutulan personel ilave olarak petrol tankerlerinde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lemleri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ileri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c) Kimyasal madde tankerlerinde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zabitanlar ile operasyondan sorumlu tutulan personel ise ilave olarak kimyasal madde tankerlerinde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lemleri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ileri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d)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gaz tankerlerinde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gaz tankerlerinde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lemleri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temel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Zabitanlar ile operasyondan sorumlu tutulan personel ilave olarak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gaz tankerlerinde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lemleri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ileri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almak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zorundad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erikleri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releri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nergesinde belirlenen yukar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daki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itimleri,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renim-e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itimleri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olarak ald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belgeleyen veya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na,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Petrol ve kimyasal madde tankerlerinde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lemleri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temel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belgesi,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Petrol tankerlerinde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lemleri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ileri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belgesi,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Kimyasal madde tankerinde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lemleri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temel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belgesi,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Kimyasal madde tankerlerinde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lemleri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ileri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belgesi,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gaz tankerlerinde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lemleri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temel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belgesi,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gaz tankerlerinde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lemleri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ileri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belgesi,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verilir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Yukar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 belirtilen ileri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belgelerine sahip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gemi 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n, yukar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itime ilave olarak;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lgili tanker tipine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yukar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daki temel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belgelerine sahip olmalar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zenlenecek belgeye ili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kin tanker tiplerinde en az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deniz hizmeti yapmalar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ilgili tanker tipinde,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nergesinde belirlenen personel say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na ilave olarak bulunarak, en az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kleme ve bo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altma operasyonunda bulundu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unu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eren en az bir ay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alm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defteri ile ispatlamalar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Yukar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daki belgeleri almaya hak kazanan zabitler,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erli belgelerinin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resinin bitmesinden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nceki son altm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ayda en az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sahip olduklar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belgeyle ilgili tankerlerde deniz hizmeti yapmak veya yukar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 belirtilen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itimleri tekrarlayarak belgelerini yenilemek zorundad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Ancak, yukar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daki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itimler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verilece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zaman, bu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Milli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da izin almalar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gereklidir.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 24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Can kurtarma ara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kullanma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belgesine sahip olup,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 ile belirlenen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cankurtarma botu kullanma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itimini,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renim-e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itimleri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olarak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klerini belgeleyen veya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tamamlayan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na,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Cankurtarma Botu Kullanma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Belgesi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25 inci maddesi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birlikte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Yolcu Gemileri Gemiadamlar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itimi ve Belgesi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V/2 Kural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Kod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A-V/2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nca, yolcu gemilerinde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Yolcu Gemisinde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ni almak zorundad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 ile belirlenen yolcu gemileri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itimini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renim-e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itimleri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olarak ald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belgeleyen veya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na,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Yolcu Gemileri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Belgesi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Ancak, yukar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daki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verilece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zaman, bu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Milli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da izin almalar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gereklidir.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Yukar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daki belgeleri almaya hak kazanan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ilgili konuda yeterli olduklar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tlamak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in, her be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lda bir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erlendirme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erek belgelerini yenileyecektir. Bu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erlendirmede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 olan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tekrar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itime tabi tutulur.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18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26 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yeterlik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ilgili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revler,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turulan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Merkezi (GASM)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Merkezi;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GASM Komisyonu,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GASM Komisyonu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c) GASM Soru Haz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rlama Alt Komisyonlar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d) GASM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Alt Komisyonlar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e) GASM Yay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Birimi,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f) GASM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lemler Birimi,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mlerinden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27 nci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GASM Komisyonu;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teklifi ve Bakan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dare, Milli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nlisans ve lisans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zeyinde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veren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darenin belirleyece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 kurum ve kurulu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lardan bir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reli olarak se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ilen ki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ilerden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GASM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en az 5 (be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) en fazla 9 (dokuz) ki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iden olu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ur. Hangi kurumlardan ve ka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temsilci 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naca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Bakan gerekli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hallerde GASM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Komisyon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yelerini yeniden belirleyebilir,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tirebilir.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GASM Komisyonu,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lda en az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kez toplan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 uygun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hal ve zamanlarda GASM Komisyonunu toplant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rabilir.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kat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 toplant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larda komisyona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 veya onun 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bir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 Yard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eder.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GASM Komisyonunun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revleri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GASM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leyi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ile ilgili kararlar almak ve bu kararlar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takip etmek,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GASM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lemleri ile ilgili 3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raporlar haz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rlayarak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dareye sunmak.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c)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venli, adaletli ve tarafs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 bir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maksad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olarak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d)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navlarda sorulacak sorular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ve konular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uluslararas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kural ve uygulamalara ve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nergesinde belirtilen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fredata uygun bir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lamak, soru bankalar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turmak, onlar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ncellemek,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tirmek ve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venli bir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depolanmas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korunmas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28 inci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GASM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; GASM Komisyonu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yeleri 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veya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Bakan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belirlenir. GASM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ve Komisyon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yelerinin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bir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dolanlar yerlerine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revlendirme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ncaya kadar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reve devam ederler.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GASM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revleri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GASM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GASM Komisyonunun kararlar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rultusunda GASM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leyi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c) GASM ile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lamak,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dareye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nemlerle GASM faaliyetleri hakk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rapor vermek,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d) GASM soru haz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rlama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tmek, sorular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venli bir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korunmas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depolanmas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e) GASM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alt komisyonlar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olu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f) GASM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bu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netmelik ve ilgili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nergelerin gereklerine uygun olarak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zenlenmesini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g) GASM yay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h) GASM ile ilgili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lemlerin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lmesini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30 uncu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30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GASM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Alt Komisyonlar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soru haz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rlama alt komisyonlar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 gruplar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;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ile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ilgili, ili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kili kurulu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Milli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resmi orta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nlisans ve lisans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zeyinde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veren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belirlenecek resmi kurum ve kurulu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retim ile ilgili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se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ilerek GASM,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teklifi,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belirlenir.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Tayfa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komisyonlar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lgedeki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temsilcisi ile bu maddenin birinci 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say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 kurum ve kurulu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lardan birinin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lgede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 yapan temsilcisinden olu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turulur.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GASM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alt komisyonlar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revleri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sorular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belirlemek,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Yaz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zetmenlik yapmak,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c)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erlendirmek onaylamak,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d)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uygulamal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tirmek.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dare,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bu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netmelik ve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 ile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ilgili kurallar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olarak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p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denetlemek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Kural I/8 ve Kod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A-I/8 maddesine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olu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turulan ve bu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67 nci maddesinde belirtilen izleme ve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erlendirme komisyonunu yetkili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lastRenderedPageBreak/>
        <w:t>GASM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komisyon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yelerinin,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alt komisyonlar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soru haz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rlama alt komisyonlar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 gruplar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yelerinin toplant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nav, soru haz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rlamak ve benzeri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yapacaklar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seyahatlerde yol ve konaklama masraflar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32 nci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32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Zabitan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GASM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lda en az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defa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her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Ocak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tespit ve ilan edilen tarihlerde; GASM Komisyonu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belirlenecek merkez veya merkezlerde;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ise zabitan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na ilave olarak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yer ve tarihlerde GASM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Tayfalar,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verte/makine lostromo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GASM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GASM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 konularda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bulunan 300 GT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daha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bir gemide veya uygulamal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ortam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olan kara tesislerinde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lda ikiden az olmamak kayd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uygun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say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dare, uygun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hallerde GASM komisyonunca belirlenerek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nceden ilan edilmi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takvimini tamamen veya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smen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tirebilir,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erteleyebilir, iptal edebilir.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yerini ve/veya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eklini ve usul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tirebilir.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ihtiya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duyulmas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halinde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Ula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 Ara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Merkezi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me, Se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 ve Yerle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tirme Merkezi veya 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 devlet veya vak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f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niversiteleri eliyle yapt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rabilir, soru haz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rlatabilir, soru bankalar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kurabilir.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iptali veya ertelenmesi halinde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yat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 her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harc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sum, vergi ve benzeri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deme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iste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zerine iade edilir veya kabul etmesi halinde sonraki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navlarda mahsupla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 33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33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GASM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GASM Komisyonu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takvimi olarak belirlenerek her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duyurulur. Bunun yan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nden en az bir ay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ncesi, GASM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duyurulur.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 34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34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GASM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girmek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in;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duyurulmas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sonra,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nava girecekler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bir dilek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 ve ekinde (EK-3),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Hizmet belgeleri (ilk kez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vuranlardan aranmaz),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ilgili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mlerinin kurumca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fotokopisi (ilk kez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vuranlar ile liman veya kabotaj sefer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lgelerinde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istenmez),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3) T.C. Kimlik Numaras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4)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renim belgesinin asl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 da belgeyi veren kurumca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5) Foto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raf (4 adet),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6) Sab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 kayd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kin yaz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7)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kametg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 beyan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8)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revini devaml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olarak yapmaya engel bir durumu bulunmad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dair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raporu (asl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bir adet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i)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ile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vurulmas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 inceleme sonucu, durumlar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girmeye uygun olanlara "gemiadamlar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kimlik belgesi" (EK-4)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zenlenerek kendisine verilir.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planlanarak duyurusu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en az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 "gemiadamlar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girecek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izelge"sini (EK-5),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nava girecek olanlar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ise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reye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kalmadan ve yeterlik gurubu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rmadan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girecek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izelgesi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ni, her yeterlik grubu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tanzim ederek,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nava gireceklerin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 adet foto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raflar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birlikte GASM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nderir. 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aramay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p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nlemeye kalan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daha sonraki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nemlerinde GASM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 yaln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zca bir dilek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 (EK-6) vererek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yenilerler.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35 inci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35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sorular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herbir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derecesi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nergesinde belirtilen konularda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ve GASM Komisyonu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belirlenen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bi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imlerine uygun olarak,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Yaz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sorular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1)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oktan se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meli,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Do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ru-yanl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belirtmeli,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sorular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c) Uygulamal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sorular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d) Klasik yaz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klamal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rlerinde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zere, GASM soru haz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rlama alt komisyonlar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nca haz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Yukar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daki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rlerinin hangi konulara uygulanaca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nergesinde belirlenir.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39 uncu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39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sorular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bas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da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gizlili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inin ve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inin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GASM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sorumlulu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undad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uyulmas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gereken kurallar; GASM Komisyonu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belirlenerek, GASM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navlar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ncesinde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yaz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olarak, uygulanacak kurallar ile birlikte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klanarak duyurulur ve uygulan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kurallar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uymayan aday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girmi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iptal edilir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iptal tarihinden itibaren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ile GASM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giremez.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46 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46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sonu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GASM ve ilgili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anda ve son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izleyen onbe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inde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sonu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izelgeleri (EK-7),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zenlenerek yay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 Klasik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navlarda bu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1 ay daha uzat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labilir.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47 nci maddesine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GASM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navlarda,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erisinde, oturum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herhangi bir soruya teknik ya da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erik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lacak itirazlar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zetmenine bildirilir. Bu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 itirazlar, itiraz tarihinden itibaren 30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erisinde GASM itiraz komisyonunca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erlendirilir ve sonu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GASM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ilgiliye bildirilir.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48 inci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48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derecesi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nergesinde belirtilen konular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olanlara, GASM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foto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rafl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adet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GASM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belgesi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(EK-8)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zenlenir ve iki adedi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GASM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girmek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vurdu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nderilir.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30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50 nci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50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olabilmek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rkiye Cumhuriyeti vatanda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ya da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rkiye Cumhuriyetinde veya Kuzey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br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rk Cumhuriyetinde denizcilik ile ilgili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 ve/veya mezun olan Kuzey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br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rk Cumhuriyeti vatanda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ya da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25/9/1981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tarihli ve 2527 say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rk Soylu Yabanc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rkiyede Meslek ve Sanatlar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Serbest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e Yapabilmelerine, Kamu,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zel Kurulu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yerlerinde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labilmelerine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kin Kanun kapsam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rk soylu yabanc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Bu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netmelikte belirtilen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dereceleri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ko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ul olan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renim derecesi, deniz hizmet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ve 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 gerekleri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c)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durumunun deniz hizmetine elveri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li oldu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unu bu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ilgili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belgelemek,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d) 5237 say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rk Ceza Kanununda yer alan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t faaliyeti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evesinde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lenen uyu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turucu ve uyar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madde imal ve ticareti su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veya su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tan kaynaklanan malvarl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erini aklama su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veyahut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 ka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insan ticareti, haks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 ekonomik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kar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lamak amac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yla kurulmu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faaliyeti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evesinde cebir ve tehdit uygulanarak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lenen su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lar ile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kinci Kitap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rt, Be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Yedinci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nde 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mlanan su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lardan veya istimal ve istihlak ka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su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bulunmamak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gerekir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Uzakyol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kaptan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sahip olmak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in, bu maddenin birinci 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yer alan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mlere ilave olarak, taksirli su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 ve ertelenmi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mahkumiyet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kararlar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zere,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klanmas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geri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fazla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reli hapis cezas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affa 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olsalar dahi, zimmet, irtikap, 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vet,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k, doland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k, sahtecilik, hileli iflas gibi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zart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eref ve haysiyeti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tan veya resmi ihale ve 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mlara fesat 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rma, Devlet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 vurma, ter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finansman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dolay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rriyeti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ceza ile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giymemi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gerekir.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31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51 inci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51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olabilmek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gerekli ko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yan ki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ilerden;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a) Tayfalar ile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vardiya zabiti,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kaptan, elektro-teknik zabiti,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makine zabiti,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 yeterlikli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yard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belgesi,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uzmanl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belgeleri ve belge kan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da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eren "Gemiadam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Belgesi" veya istekleri halinde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yeterlikler haricindeki zabitan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telsiz zabitleri ve stajyerlere ise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belgesi,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uzmanl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belgeleri ve belge kan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da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eren "Gemiadam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",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50 nci maddede say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 su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cezalardan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olup, cezas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infaz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tamamland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tarihten itibaren iki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tikten sonra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vuranlara, bir defaya mahsus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yeterlik belgesi ve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verilir. Ancak, bir kanun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mahkeme karar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ince,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rriyeti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ceza ile birlikte meslek ve sanat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tatili cezas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olanlara, 765 say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rk Ceza Kanununun 41 inci maddesinin ikinci 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relerin sona ermesinden itibaren iki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meden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yeterlik belgesi verilmez.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32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 54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54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rk vatanda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yabanc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uyruklu olup yabanc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lke idarelerinden 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belgelerine sahip olan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yeterlikleri,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Yeterlik 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lkenin, IMO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nun yay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Beyaz Liste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 olmas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Yeterlik 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lke ile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1/10 kural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nca belgelerin 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kin ikili anla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 ya da protokol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lastRenderedPageBreak/>
        <w:t>c)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 konusu yeterlik belgesinin,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menin, 1/2 ve 1/9 kurallar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Kod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A-1/2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nca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zenlenmesi,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ca deniz hizmeti,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ve yeterlik ile ilgili kalite standartlar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olmas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d) Yabanc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lkeden 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nan yeterlik belgesine esas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belgelendirmenin do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rulanmas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 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narak,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1/10 Kural ve Kod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A-1/10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uygun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lmesi halinde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onaylan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Bu madde kapsam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yabanc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lke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dareleri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II/1, II/2, II/3, III/1, III/2, III/3, III/6, IV/2 ve VII/2 kurallar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verilen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Belgeleri ile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V/1-1 ve V/1-2 kurallar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kaptan ve zabitan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verilen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Uzmanl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k Belgeleri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do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rulanmak ko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uluyla onaylanabilir.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33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57 nci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57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 aranan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artlardan olan deniz hizmeti, hizmet verilen gemilerin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 durumda olmas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ulu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ile;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Ticari ve askeri gemiler ya da deniz ara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 gemilerin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ve makine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mlerinde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reler,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Limanlarda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kleme-bo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altma ve tersanelerde bak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m-onar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reler,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c)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gemiye kat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gemiden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reler,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d) Gemi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izinler, hastal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klar ve 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er nedenlerle gemide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madan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relerin, oniki ayda iki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deniz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hizmetinden say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Kendilerine 51 inci maddede belirtilen yeterliklerine uygun olarak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olan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sal sefer ve uzak seferde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gemilerden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rken, gemiye kat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tarihlerini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leterek gemi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onaylat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 Gemi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onaylanmam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releri deniz hizmetinden say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Bilim, ara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rma ve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gemilerinde, ana ya da yard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makinelerinin her an faal durumda oldu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unu, gemi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nacak belge ile kan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tlanmas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halinde bu gemiler 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 durumdaki gemi olarak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bulamad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hukuk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karar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sonucunu bekledi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ticari faaliyette veya bak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onar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mda bulunmadan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darenin izni 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narak demir sahas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ya da limanda demirleme/bekleme yapan gemilerde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irilen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reler deniz hizmetinden say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netmelikte aksi belirtilmedik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e, bir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yeterlik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kseltmesi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gerekli deniz hizmetinin kabul edilmesi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in,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sahip oldu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gemiye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Asgari Emniyet Belgesinde belirlenmi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gemide sahip oldu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 uygun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 yapmas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34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 60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(a) bendi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a) Bulunduklar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derecesinde;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Son altm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inde en az oniki ay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 ile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veya,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Yeterlik belgelerinin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resinin bitti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nceki son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ile deniz hizmeti yapt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tlamak,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35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61 inci maddesinin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maddeye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daki be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200 GT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den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k olan gemilerde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gemilerinde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mleri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 Bu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tabi olacaklar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raporlar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olur raporu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zenlemeye yetkili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zel veya kamu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nacakt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 Bu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raporlar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erli olacak ve rapor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zenlenmesinde, B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belgelerinin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zenlenmesinde esas 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nan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erli olacakt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 muayenesinde renkk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veya gecek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tespit edilenler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olamazlar. Ancak,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gemisi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tayfas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nda, bu madde kapsam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olan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ilk kez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olurken bu maddenin ikinci 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mlerine uygun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raporu alacaklar, bu madde kapsam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ndaki gemilerde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halinde ise,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nergesine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iki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raporlar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almak zorundad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sahip oldu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Yoklama Belgesi veya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raporunun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erlilik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resinin geminin seferi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bitmesi durumunda veya acil durumlarda,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meye taraf olan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ka bir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lkenin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bir sonraki limana kadar,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biten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Yoklama Belgesi veya ilgili liman idaresince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raporundaki ko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kanaat getirilmesi durumunda,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seferine izin verilebilir ancak bu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amaz.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36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67 nci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67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Denizcilik ile ilgili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 veren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ile,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ve belgelendirme yapan kurum ve kurulu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standartlara ili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kin olarak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I/8 Kural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Kod A-I/8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turulan izleme ve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erlendirme komisyonu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izlenir ve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erlendirilir.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dare, standartlar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izlenmesi ve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erlendirmesine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nelik uygulamalar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denizcilik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veren kurum ve kurulu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Kurulu, Milli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lacak protokol esaslar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yerine getirir.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lastRenderedPageBreak/>
        <w:t>Kalite standartlar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sistemi ile periyodik olarak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 izleme ve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erlendirme sonu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dareye bildirilir.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37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71 inci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71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rk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;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sicilleri ile ilgili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 ve belgelerin bulundu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Liman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Defteri,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Liman Sicil Dosyalar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c)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 Sicil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olu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turur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38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72 nci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72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liman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defterleri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liman sicil dosyalar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tutulur.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 sicil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ise, Deniz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sular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zenleme Genel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bilgisayar ortam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tutulur.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39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 73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73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Bir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sicil liman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kleme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lemlerinin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adaylar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ikamet etti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yerin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sicil liman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olarak se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er.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kamet etti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yerde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bulunmayan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adaylar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kendilerinin belirleyece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 bir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sicil liman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olarak se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40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 74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(e) bendi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41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75 inci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75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vurulan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durumu bu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mlerine uygun olanlar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gerekli belgelerin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eren bir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liman sicil dosyas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zenler, durumu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olmaya uygun olanlar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liman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defterine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 eder.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rk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 harc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r,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zenlenen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 veya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kendisine veya kanuni vekiline/temsilcisine imza kar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teslim eder.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mzalanan tesell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belgesi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liman sicil dosyas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konur.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farkl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limanda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durumunda tesell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belgesi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lemi yapan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nderilir.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42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76 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76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Liman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Defterleri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(EK-12); kullan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lmaya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lanmadan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nca sayfalar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numaraland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larak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rlenir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 kapa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ka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sayfadan olu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yaz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larak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rlenir.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liman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defterinin,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Foto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raf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ne; ilk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klemede bir foto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raf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 Zamanla olu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acak belirgin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iklikleri ve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pranmalar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in, en az yedi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lda bir foto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raf yenilenir.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fus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 bilgileri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ne; ilk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klemede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fus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 bilgiler yaz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renim durumu bilgileri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ne; ilk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klemede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ald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son diplomas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ilgili bilgiler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 edilir. Bu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olarak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rken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sonras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alaca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diplomalar ile ilgili bilgiler de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ca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 edilir.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d) Askerlik durumu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ne; ilk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klemede askerlik belgelerindeki bilgiler yaz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 Bu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olarak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rken askerlik durumundaki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iklikler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ca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 edilir.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kametgah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durumu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ne; ilk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klemede ikametgah adresi yaz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 Bu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olarak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rken olu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an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ikametgah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adresindeki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iklikler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ca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 edilir.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f) Adli ve emniyet bilgileri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ne; ilk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klemede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Cumhuriyet Savc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Emniyet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nden 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nan belgeler ile ilgili bilgiler yaz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g) Yeterlik bilgileri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ne; ilk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klemede kendisine verilen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derecesi,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 ile ilgili bilgiler yaz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 Bu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mde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yeterlik derecesi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kseltmeleri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h) Denizcilik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itimleri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ne;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denizcilik konular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itimler ile ilgili bilgiler yaz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i) Har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ne;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yeterlik belgesi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har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belgeleri ile ilgili bilgiler yaz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j)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ne;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 giri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lerinde ve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 devamlar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resince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meydana gelen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ikliklere ait bilgiler yaz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kleme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lemlerinin bilgisayar ortam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durumunda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ca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defteri tutulmas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gerek yoktur. Ancak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defterindeki bilgileri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eren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bilgi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 belgesi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sicil dosyas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bulundurulur.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bilgilerinin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mesi halinde, yeni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bilgi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 belgesi de sicil dosyas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konulur.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43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77 nci maddesinin birinci 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liman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defterlerine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 edilen her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liman sicil dosyalar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zenlenir.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ilgili belgelerin 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 da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suretleri sicil dosyalar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konarak saklan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44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inin 78 inci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78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Yitirilme,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pranma,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tirme gibi nedenlerle yenilenen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nca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zenlenir.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45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79 uncu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79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Kaptan,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hendis/ba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makinist ve zabitlerin yeterlik belgeleri ile ilgili bilgilerin yaz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 sicil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Deniz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sular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zenleme Genel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bilgisayar ortam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tutulur.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46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80 inci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80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rk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 edilen, 51 inci maddede belirtilen yeterlik seviyesine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alacak olan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na, harc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ktan sonra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belgesini de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zenlenen, foto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rafl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e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olarak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reli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zenlenmesi zorunlu olmayan yeterliklerdeki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bal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tayfa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olanlar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resiz, 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erleri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ise be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reli, kimlik bilgilerini de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eren foto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rafl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Belgesi 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zenlenen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Kaptan,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verte, makine ve telsiz zabiti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yeterlikler, Deniz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sular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zenleme Genel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 gerekli do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rulamalar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ktan sonra, idarece teknik ve idari altyap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uygun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giren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ararak yeterlik derecesini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kselten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yeni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 kendisine verilinceye kadar, eski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 ile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abilir.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n, eski yeterliklerinin yerald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 sayfas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iptal ka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esi ile iptal edildikten sonra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hak kazand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yeni yeterlik belgesi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yeni bir sayfas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lenir.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47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81 inci maddesinin ikinci 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) bendi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maddeye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“ç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)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alabilecekleri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derecesi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konular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eksiklikleri bulunanlar,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darece yetkilendirilmi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kurum/kurulu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alacaklar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kurs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belgeleri,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Askerlik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revini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veya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gemilerde yapan erler ile Deniz Kuvvetleri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sahil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emekli olan ya da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 subay ve astsubaylardan bu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 alacaklardan istenen deniz hizmetinde, izinler, hastal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klar ve 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 nedenlerle askeri gemide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 yapmadan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relerin, bir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lda bir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deniz hizmetinden say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48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82 nci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82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34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maddeye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vuru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lemlerini yaparak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girip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n, GASM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zenlenen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belgesi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ilgili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nderilir. Bu belge,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zenlenmek, sicil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zere Deniz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sular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zenleme Genel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nderilir. Bu Genel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zenlenen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belgesi, ilgili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nderilir ve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teslim edilir.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durumundaki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 Deniz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sular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zenleme Genel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nde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 sicil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lenir. Belgeler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sicil dosyalar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konularak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nca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liman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defterine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lenir.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49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 83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83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rk Denizci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olmaktan vazge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enler; bu isteklerini herhangi bir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bir dilek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 ile bildirirler.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ilgilinin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olmaktan vazge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ini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lge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defterine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 eder ve varsa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sicil dosyas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koyar.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ve/veya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belgeleri; gemi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donatan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 da ailesi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en yak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teslim edilir.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liman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defterine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 eder ve varsa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liman sicil dosyas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koyar.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c)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belgesini kaybeden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T.C. kimlik numaras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eren bir dilek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 ile birlikte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 sicil liman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vurur.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Cumhuriyet Savc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soru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turmas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dolmu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sa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yoklamas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yapt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zenlenmesi ve ilgiliye teslimi bu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ilgili maddelerine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)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belgesinin kullan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lamayacak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 eskimesi ya da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pranmas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durumunda Cumhuriyet Savc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soru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turmalar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(c) bendinde belirtilen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lemler aynen yap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larak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 yenilenir.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d) Bu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birinci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nde belirtilen belgelerini kaybeden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sicil liman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vurarak kaybettikleri belgelerini yenilerler.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50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 84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84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Denizcilik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letmeleri, gemide vardiya tutma ile ilgili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zenlemeleri, vardiya tutacak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yorgun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erek verimliliklerini azaltmayacak bir bi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imde ve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daki esaslara uygun olarak yaparlar.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Gemide vardiya tutan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emniyet, kirlili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nlenmesi ve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venlikle ilgili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revleri bulunan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nde en az on saat, yedi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k bir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periyot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erisinde en az yetmi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yedi saat dinlendirilecektir.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2) Birbirini takip eden dinlenme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periyotlar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ond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saati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amaz.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lastRenderedPageBreak/>
        <w:t>3)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dinlenme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releri en fazla iki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labilinir. Bu halde dinlenme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relerinden biri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saatten az olamaz.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4)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nde en az on saat olan dinlenme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acil durum ve role talimleri gibi ola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and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durumlarda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saatten az olmayacak bi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imde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labilir. Ancak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lan dinlenme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dinlenme saatlerini minimum seviyede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lecek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olacak ve yorgunluk yaratmayacakt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 Toplam dinlenme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haftada yetmi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yedi saatten az olmayacakt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5) Onsekiz ya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gece vardiya tutamaz.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 hayat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"gece" en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saat 20.00'de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layarak en erken saat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ya kadar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en ve her halde en fazla onbir saat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nemdir.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Vardiya tutma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izelge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leri gemide herkesin kolayca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rebilece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yerlerde 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izelgeler gemi operasyonun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dilde ya da dillerde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ngilizce olarak standart hale getirilmi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bi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imde olu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turulmal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c) Bir gemi 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vazifeye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zorunlu olmas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durumunda,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normal dinlenme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resi vazifeye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sebebiyle kesintiye 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ysa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uygun bir dinlenme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d)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kulland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dinlenme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relerinin gemi operasyonunun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dilde ya da dillerde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ngilizce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standart hale getirilmi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bi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imde,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nacakt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Kaptan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ya da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yetkilendirdi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bir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ilgili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bu kay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tlardan birer kopya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e) Bu madde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mleri, geminin, gemideki ki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ilerin ya da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acil durumlardaki emniyeti ya da denizde kurtar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bekleyen 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er gemilere ya 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slara destek vermek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erli herhangi bir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reyle bir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revlendirme hakk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elinden alamaz. Buna uygun olarak, kaptan dinlenme saatleri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izelgesindeki program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erteleyebilir ve normal duruma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lene kadar herhangi bir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gerekli oldu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herhangi bir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 boyunca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 ko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abilir. Normal duruma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kten sonra, uygulanabildi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 gemi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planlanm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dinlenme saatlerinde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olan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uygun bir dinlenme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boyunca dinlenmesini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f) Dinlenme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resinin herhangi bir yedi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boyunca yetmi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saatten az olmamas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uluyla bu maddenin (a) bendinin ikinci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paragraf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gerekli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nan dinlenme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resinde istisna verilebilir. Bu istisnalar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ekillerde olur.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Bu maddenin (a) bendinin ikinci paragraf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belirtilen haftal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dinlenme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resinde uygulanabilecek istisnai durumlara birbirini takip eden iki haftadan uzun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reyle izin verilmez. Gemide ger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ecek iki istisnai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nem 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 aral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k, istisna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resinin iki kat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az olmaz.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Bu maddenin (a) bendinin birinci paragraf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belirlenen dinlenme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releri biri en az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saat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ve geriye kalan her iki periyodun da bir saatten az olmamas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uluyla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periyottan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fazla par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aya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nemez. Birbirini takip eden dinlenme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releri 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ndaki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ond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saati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mamal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stisnalar herhangi yedi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periyotta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iki adet yirmid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rt saatlik periyodu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maz.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3) Bu madde kapsam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verilen istisnalar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hangi ko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ullar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verilebilece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duyurulur.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g) Gemilerde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alkol kullan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nlemek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nefeste saptanacak kan alkol seviyesi (BAC) % 0,05 ya da 0,25 mg/l oran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fazla olmaz.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51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86 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daki (f) ve (g) bendleri eklenmi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f) Gemilerinden herhangi birine atanan her bir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gerektirdi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tazeleme ve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ncelleme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itimlerini alm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g) Uluslararas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Denizde Can Emniyeti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mesi (SOLAS 74)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5, kural 14 paragraf 3 ve 4 uyar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nca, gemilerinde daima etkili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ileti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im olmas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52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87 nci maddesinin ikinci 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daki (c) bendi eklenmi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irketler, ro-ro yolcu gemilerinde belirli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revlere ve sorumluluklara sahip kaptanlar, zabitler ve 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er personelin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stlenecekleri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revlere ve sorumluluklara uygun becerileri kazanmalar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intibak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itimini tamamlamalar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53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ek 2 nci maddesinin son 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mlesi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54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ek 5 inci maddesinin ikinci 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nava girecek adaylardan 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nacak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cret, tayfa ve zabit yeterlikleri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zere Maliye Bakanl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olumlu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leri 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narak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darece belirlenir. Bu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cretler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eye gelir kaydedilmek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darenin muhasebe hizmetlerini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ten muhasebe biriminin hesab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yat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55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ek 6 nc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maddesi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birlikte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Gemi g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venlik e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itimleri ve belgeleri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EK MADDE 6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VI/5 Kural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Kod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A-VI/5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nca, gemi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venlik zabitleri,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Gemi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Zabiti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zorundad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 Bu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kapsam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a) Oniki 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deniz hizmetine sahip olan ve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 ile belirlenen gemi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zabiti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itimini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Gemi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Zabiti Belgesi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b) Ancak,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verilmesi halinde, bu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Milli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da izin almalar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gereklidir.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lastRenderedPageBreak/>
        <w:t>c) Belge almaya hak kazanan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ilgili konuda yeterli olduklar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tlamak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in, her be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lda bir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darenin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erlendirme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erek belgelerini yenilerler. Bu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erlendirmede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 olan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tekrar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itime tabi tutulur.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VI/6 Kural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Kod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A-VI/6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nca;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venlikle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lgili 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Fark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zorundad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 Bu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kapsam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mede belirtilen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venlikle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lgili 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ni gemide gemi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venlik zabitlerinden veya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ald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belgeleyen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na,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venlikle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lgili 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Belgesi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nergesi ile belirlenen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Fark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Fark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Belgesi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1/1/2014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tarihine kadar, 1/1/2012 tarihinden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deniz hizmetine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1) Son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erisinde en az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deniz hizmetine sahip olmak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veya,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venlikle ilgili deniz hizmetine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revde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rede hizmet yapm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veya,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3)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veya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birini yerine getiren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Fark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 Belgesi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rudan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VI/6 Kural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Kod B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A-VI/6 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nca, gemide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ile ilgili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revler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atanm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Belirlenmi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revleri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itimini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 zorundad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 Bu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kapsam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resi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nergesi ile belirlenen belirlenmi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revleri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itimini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onayl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Belirlenmi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revleri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Belgesi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1/1/2014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tarihine kadar,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revlerine atanm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olarak 1/1/2012 tarihinden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 deniz hizmetine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ndan;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1)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revlerine atanm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olarak son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erisinde en az alt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deniz hizmetine sahip olmak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veya,</w:t>
      </w:r>
      <w:proofErr w:type="gramEnd"/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2)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venlikle ilgili deniz hizmetine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er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revde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rede hizmet yapm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3)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veya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mek,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birini yerine getiren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Belirlenmi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venlik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revleri Belgesi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rudan verilir.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56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ici 8 inci maddesine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Bu maddenin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 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o ve Silici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sahip olan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, mevcut yeterlik belgeleri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ile,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Gemilerin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Donat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nergede belirtilen gemilerde ve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revlerde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maya devam edebilirler.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57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 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ici maddeler eklenmi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ici m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fredat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10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1/7/2013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nce,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retime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lam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rencilere,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1/1/2012 tarihinden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nceki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idarece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itim-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retim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fredatlar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uygulanabilir.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1/1/2012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nceki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belgesi, gemiadam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beceri belgesi ve belge kan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ndan,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menin 1/1/2012 tarihinden sonraki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 istenebilecek tazeleme ve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ncelleme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veya de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erlendirmeleri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ca duyurulacakt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sz w:val="18"/>
          <w:szCs w:val="18"/>
        </w:rPr>
        <w:t>Bu maddenin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 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itimi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rmekte olan veya 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yeterlik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vurmu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ilere, 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itim ve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nav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ile tamamlamalar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durumunda Yat Kaptan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(500 GT) belgesi verilir.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reci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11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1/7/2013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tarihine kadar, vardiya zabitli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inden 1. zabitli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e, uzakyol vardiya zabitli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inden uzakyol 1. zabitli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ine, makine zabitli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inden 2. makinistli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e, uzakyol vardiya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i/makinistli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inden uzakyol 2. 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i/makinistli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kselmek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bu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netmelikte belirtilen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yerine getirerek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vuruda bulunan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ndan, yeterlik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kseltmeleri 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gerekli deniz hizmeti 24 ay olarak aranacakt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Kaptan ve g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verte zabitlerinin durumu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12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1/1/2012 tarihinden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 kaptan ve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zabiti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alm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liman seferinde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durumunda GMDSS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Tahditli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(ROC)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yerine en az VHF haberle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mesi yapabilecek yeterlikte oldu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unu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steren onaylanm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bir sertifikaya sahip olmalar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yeterlidir. Bu tarihten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nce kaptan ve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verte zabiti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alm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gemiadamlar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ndan liman seferi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acaklar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gramStart"/>
      <w:r w:rsidRPr="00347E76">
        <w:rPr>
          <w:rFonts w:ascii="Times New Roman" w:eastAsia="ヒラギノ明朝 Pro W3" w:hAnsi="Times" w:cs="Times New Roman"/>
          <w:sz w:val="18"/>
          <w:szCs w:val="18"/>
        </w:rPr>
        <w:t>1/1/2014</w:t>
      </w:r>
      <w:proofErr w:type="gramEnd"/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tarihine kadar en az GMDSS Telsiz Operat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 yeterli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ine sahip olmalar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Mevcut GASM Ba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kan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 ve Kurulu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13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 tarih itibari ile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revde bulunan GASM Ba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 GASM Kurulu ile 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 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nav komisyonlar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, soru haz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rlama komisyonlar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ma gruplar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revleri ayr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ca bir bildirime gerek bulunmaks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 sona erer.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58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in Ek-13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’ü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ekteki 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ekilde yeniden d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59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347E76" w:rsidRPr="00347E76" w:rsidRDefault="00347E76" w:rsidP="00347E7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60 </w:t>
      </w:r>
      <w:r w:rsidRPr="00347E7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mlerini Ula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me Bakan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7E7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7E76" w:rsidRPr="00347E76" w:rsidRDefault="00347E76" w:rsidP="00347E76">
      <w:pPr>
        <w:widowControl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347E76" w:rsidRPr="00347E76" w:rsidRDefault="00347E76" w:rsidP="00347E76">
      <w:pPr>
        <w:widowControl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347E7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lastRenderedPageBreak/>
        <w:t xml:space="preserve">EK-13 </w:t>
      </w:r>
    </w:p>
    <w:p w:rsidR="00347E76" w:rsidRPr="00347E76" w:rsidRDefault="00347E76" w:rsidP="00347E76">
      <w:pPr>
        <w:widowControl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47E76" w:rsidRPr="00347E76" w:rsidRDefault="00347E76" w:rsidP="00347E76">
      <w:pPr>
        <w:widowControl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47E7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GEMİADAMLARI SINAVLARINA GİRECEK</w:t>
      </w:r>
    </w:p>
    <w:p w:rsidR="00347E76" w:rsidRPr="00347E76" w:rsidRDefault="00347E76" w:rsidP="00347E76">
      <w:pPr>
        <w:widowControl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347E7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GEMİADAMLARI ÇİZELGESİ</w:t>
      </w:r>
    </w:p>
    <w:p w:rsidR="00347E76" w:rsidRPr="00347E76" w:rsidRDefault="00347E76" w:rsidP="00347E76">
      <w:pPr>
        <w:widowControl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47E76">
        <w:rPr>
          <w:rFonts w:ascii="Times New Roman" w:eastAsia="Times New Roman" w:hAnsi="Times New Roman" w:cs="Times New Roman"/>
          <w:sz w:val="18"/>
          <w:szCs w:val="18"/>
          <w:lang w:eastAsia="tr-TR"/>
        </w:rPr>
        <w:t>  </w:t>
      </w:r>
    </w:p>
    <w:tbl>
      <w:tblPr>
        <w:tblW w:w="8505" w:type="dxa"/>
        <w:jc w:val="center"/>
        <w:tblLook w:val="04A0"/>
      </w:tblPr>
      <w:tblGrid>
        <w:gridCol w:w="880"/>
        <w:gridCol w:w="605"/>
        <w:gridCol w:w="613"/>
        <w:gridCol w:w="504"/>
        <w:gridCol w:w="698"/>
        <w:gridCol w:w="807"/>
        <w:gridCol w:w="722"/>
        <w:gridCol w:w="636"/>
        <w:gridCol w:w="636"/>
        <w:gridCol w:w="636"/>
        <w:gridCol w:w="683"/>
        <w:gridCol w:w="621"/>
        <w:gridCol w:w="916"/>
      </w:tblGrid>
      <w:tr w:rsidR="00347E76" w:rsidRPr="00347E76">
        <w:trPr>
          <w:trHeight w:val="1"/>
          <w:jc w:val="center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1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47E7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    </w:t>
            </w:r>
            <w:r w:rsidRPr="00347E7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347E7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Sıra No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1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47E7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Adı Soyadı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1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47E7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TC Kimlik No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1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47E7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Baba Adı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1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47E7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Sınava Gireceği Yeterlik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1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47E7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Elektronik posta adresi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1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47E7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Cep Telefonu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1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47E7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Mezun Olduğu Okul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1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47E7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Doğum Yeri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1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47E7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Doğum tarihi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1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47E7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Başvuru Limanı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1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47E7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Sicil Limanı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1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47E7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İlk Giriş/Borçlu</w:t>
            </w:r>
          </w:p>
        </w:tc>
      </w:tr>
      <w:tr w:rsidR="00347E76" w:rsidRPr="00347E76">
        <w:trPr>
          <w:trHeight w:val="1"/>
          <w:jc w:val="center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</w:tr>
      <w:tr w:rsidR="00347E76" w:rsidRPr="00347E76">
        <w:trPr>
          <w:trHeight w:val="1"/>
          <w:jc w:val="center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</w:tr>
      <w:tr w:rsidR="00347E76" w:rsidRPr="00347E76">
        <w:trPr>
          <w:trHeight w:val="1"/>
          <w:jc w:val="center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</w:tr>
      <w:tr w:rsidR="00347E76" w:rsidRPr="00347E76">
        <w:trPr>
          <w:trHeight w:val="1"/>
          <w:jc w:val="center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</w:tr>
      <w:tr w:rsidR="00347E76" w:rsidRPr="00347E76">
        <w:trPr>
          <w:trHeight w:val="1"/>
          <w:jc w:val="center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</w:tr>
      <w:tr w:rsidR="00347E76" w:rsidRPr="00347E76">
        <w:trPr>
          <w:trHeight w:val="1"/>
          <w:jc w:val="center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7E76" w:rsidRPr="00347E76" w:rsidRDefault="00347E76" w:rsidP="00347E76">
            <w:pPr>
              <w:widowControl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4"/>
                <w:lang w:eastAsia="tr-TR"/>
              </w:rPr>
            </w:pPr>
          </w:p>
        </w:tc>
      </w:tr>
    </w:tbl>
    <w:p w:rsidR="00347E76" w:rsidRDefault="00347E76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347E76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369A2"/>
    <w:rsid w:val="00066CA7"/>
    <w:rsid w:val="000A177A"/>
    <w:rsid w:val="000A58F2"/>
    <w:rsid w:val="000B0671"/>
    <w:rsid w:val="000B6EF9"/>
    <w:rsid w:val="000C0282"/>
    <w:rsid w:val="000C3900"/>
    <w:rsid w:val="000D551C"/>
    <w:rsid w:val="000E7387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673F0"/>
    <w:rsid w:val="00276593"/>
    <w:rsid w:val="00287F1D"/>
    <w:rsid w:val="002E3193"/>
    <w:rsid w:val="003061B0"/>
    <w:rsid w:val="00321F59"/>
    <w:rsid w:val="00347E76"/>
    <w:rsid w:val="00360556"/>
    <w:rsid w:val="003802F6"/>
    <w:rsid w:val="003D78AE"/>
    <w:rsid w:val="00430027"/>
    <w:rsid w:val="0044301A"/>
    <w:rsid w:val="004756C6"/>
    <w:rsid w:val="0048152B"/>
    <w:rsid w:val="004A0E72"/>
    <w:rsid w:val="005048DF"/>
    <w:rsid w:val="00553DD2"/>
    <w:rsid w:val="005659EC"/>
    <w:rsid w:val="005F3296"/>
    <w:rsid w:val="00600440"/>
    <w:rsid w:val="006044C1"/>
    <w:rsid w:val="00614312"/>
    <w:rsid w:val="006241F8"/>
    <w:rsid w:val="00627628"/>
    <w:rsid w:val="006415B4"/>
    <w:rsid w:val="00653C6B"/>
    <w:rsid w:val="006D1349"/>
    <w:rsid w:val="006E2913"/>
    <w:rsid w:val="007124C5"/>
    <w:rsid w:val="00716CA8"/>
    <w:rsid w:val="00723DE2"/>
    <w:rsid w:val="00756AE6"/>
    <w:rsid w:val="007616B2"/>
    <w:rsid w:val="007735F2"/>
    <w:rsid w:val="00786031"/>
    <w:rsid w:val="007D3A13"/>
    <w:rsid w:val="007D5AEE"/>
    <w:rsid w:val="007F3656"/>
    <w:rsid w:val="008323BF"/>
    <w:rsid w:val="008339D6"/>
    <w:rsid w:val="008459A1"/>
    <w:rsid w:val="008628D5"/>
    <w:rsid w:val="008B1207"/>
    <w:rsid w:val="008C1EF5"/>
    <w:rsid w:val="00910ABC"/>
    <w:rsid w:val="00913002"/>
    <w:rsid w:val="00921161"/>
    <w:rsid w:val="00935012"/>
    <w:rsid w:val="009357F0"/>
    <w:rsid w:val="00951574"/>
    <w:rsid w:val="009729EE"/>
    <w:rsid w:val="009A3F85"/>
    <w:rsid w:val="009A6044"/>
    <w:rsid w:val="009C7909"/>
    <w:rsid w:val="009E07FA"/>
    <w:rsid w:val="009F4A7B"/>
    <w:rsid w:val="00A36600"/>
    <w:rsid w:val="00A402CF"/>
    <w:rsid w:val="00A77DDB"/>
    <w:rsid w:val="00A8408E"/>
    <w:rsid w:val="00AD42C3"/>
    <w:rsid w:val="00AF0ED2"/>
    <w:rsid w:val="00B0678C"/>
    <w:rsid w:val="00B14E0E"/>
    <w:rsid w:val="00B34093"/>
    <w:rsid w:val="00B861C0"/>
    <w:rsid w:val="00BB5601"/>
    <w:rsid w:val="00BB7BD5"/>
    <w:rsid w:val="00BC2896"/>
    <w:rsid w:val="00BD25BC"/>
    <w:rsid w:val="00BD6D9D"/>
    <w:rsid w:val="00BE27F2"/>
    <w:rsid w:val="00BF0554"/>
    <w:rsid w:val="00C11232"/>
    <w:rsid w:val="00C21E41"/>
    <w:rsid w:val="00C32A52"/>
    <w:rsid w:val="00CB5187"/>
    <w:rsid w:val="00CD1C13"/>
    <w:rsid w:val="00CD3904"/>
    <w:rsid w:val="00CF07CA"/>
    <w:rsid w:val="00CF2D7A"/>
    <w:rsid w:val="00D20AC6"/>
    <w:rsid w:val="00D31912"/>
    <w:rsid w:val="00D439D6"/>
    <w:rsid w:val="00D60BF5"/>
    <w:rsid w:val="00D65D15"/>
    <w:rsid w:val="00D736B6"/>
    <w:rsid w:val="00D83281"/>
    <w:rsid w:val="00DB51D0"/>
    <w:rsid w:val="00DB6A3C"/>
    <w:rsid w:val="00DC00AC"/>
    <w:rsid w:val="00E04371"/>
    <w:rsid w:val="00E27B2A"/>
    <w:rsid w:val="00E30BEE"/>
    <w:rsid w:val="00E471B6"/>
    <w:rsid w:val="00E55223"/>
    <w:rsid w:val="00ED35F8"/>
    <w:rsid w:val="00ED523B"/>
    <w:rsid w:val="00F02AC3"/>
    <w:rsid w:val="00F17BB7"/>
    <w:rsid w:val="00F43558"/>
    <w:rsid w:val="00F60837"/>
    <w:rsid w:val="00F77306"/>
    <w:rsid w:val="00F840B6"/>
    <w:rsid w:val="00F91DDC"/>
    <w:rsid w:val="00FB4A80"/>
    <w:rsid w:val="00FC3C02"/>
    <w:rsid w:val="00FF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18147</Words>
  <Characters>103439</Characters>
  <Application>Microsoft Office Word</Application>
  <DocSecurity>0</DocSecurity>
  <Lines>861</Lines>
  <Paragraphs>242</Paragraphs>
  <ScaleCrop>false</ScaleCrop>
  <Company>TURMOB</Company>
  <LinksUpToDate>false</LinksUpToDate>
  <CharactersWithSpaces>121344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127</cp:revision>
  <dcterms:created xsi:type="dcterms:W3CDTF">2012-06-01T06:02:00Z</dcterms:created>
  <dcterms:modified xsi:type="dcterms:W3CDTF">2012-08-23T05:16:00Z</dcterms:modified>
</cp:coreProperties>
</file>