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347E76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Sayı : </w:t>
      </w:r>
      <w:r w:rsidR="0019363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90</w:t>
      </w:r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72169" w:rsidRDefault="00F7216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AA3727" w:rsidRDefault="00AA3727" w:rsidP="00AA372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AA3727">
        <w:rPr>
          <w:rFonts w:ascii="Times New Roman" w:eastAsia="ヒラギノ明朝 Pro W3" w:hAnsi="Times" w:cs="Times New Roman"/>
          <w:sz w:val="18"/>
          <w:szCs w:val="18"/>
          <w:u w:val="single"/>
        </w:rPr>
        <w:t>Rekabet Kurumundan: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AA3727" w:rsidRPr="00AA3727" w:rsidRDefault="00AA3727" w:rsidP="00AA372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REKABET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HLALLER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 BA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VURU USUL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NE DA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AA3727" w:rsidRPr="00AA3727" w:rsidRDefault="00AA3727" w:rsidP="00AA3727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2012/2)</w:t>
      </w:r>
    </w:p>
    <w:p w:rsidR="00AA3727" w:rsidRPr="00AA3727" w:rsidRDefault="00AA3727" w:rsidP="00AA372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AA3727" w:rsidRPr="00AA3727" w:rsidRDefault="00AA3727" w:rsidP="00AA372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Kapsam, Hukuki Dayanak, Tan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; 7/12/1994 tarihli ve 4054 say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Rekabetin Korunmas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nda Kanunun 4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ve/veya 6 nc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maddesi ile 7 nci maddesinin ihlal edildi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 iddialar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kin olarak Rekabet Kurumuna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ile bu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erlendirilmesine ili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tespit ve ilan etmektir.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Hukuki dayanak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4054 say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Rekabetin Korunmas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Kanunun 27 nci maddesinin birinci 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(f) bendi uyar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nca haz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b) Kanun: 4054 say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Rekabetin Korunmas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Kanunu,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c) Kurul: Rekabet Kurulunu,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) Kurum: Rekabet Kurumunu,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d) Meslek personeli: Rekabet uzman yard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rekabet uzman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rekabet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uzman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demli rekabet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uzman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ve mesleki koordinat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AA3727" w:rsidRPr="00AA3727" w:rsidRDefault="00AA3727" w:rsidP="00AA3727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AA3727" w:rsidRPr="00AA3727" w:rsidRDefault="00AA3727" w:rsidP="00AA372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vuru, Ba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vuru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ekil ve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Kuruma ba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vuru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Kuruma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vuru; ihbar,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yet ve Bakanl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k talebi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eklinde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labilir.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ger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ilerce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 gibi, kurum, kurulu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birlik, dernek ve benzeri 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ilerce de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(2)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kamu kurumlar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kapsamaz.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(3) Kamu kurumlar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n, kendilerine intikal eden ve ilgisi nedeniyle Kuruma 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nlendirdikleri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da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ele al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 Bu durumda ayr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ca ilgili kamu kurumuna,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vurunun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kin bilgi verilir.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ekli ve maddi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Kuruma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yaz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vurular, posta arac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yla g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nderilebilece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i gibi,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ahsen de Kuruma teslim edilebilir. Elektronik posta, faks, telefon gibi di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 yollarla da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labilir. Bu 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vurular, ihbar olarak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erlendirilir. 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olarak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da, ilgili personel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tutana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lanarak ihbar olarak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erlendirilebilir.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lgili daire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erlendirme neticesinde, 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daki unsurlar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ermedi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 anla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lan veya inceleme talebi bulunmayan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a) Ger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vurularda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 sahibinin ad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ve soyad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vatanda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 numaras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adresi ile imzas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vurularda, 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inin ticaret unvan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/i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letme ad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adresi, imza sirk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leri ile bu sirk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lere g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re 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 temsil ve ilzama yetkili olanlar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imzas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c) Bir temsilci vas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vurularda, temsilcinin yetkili oldu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unu g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sterir belgenin asl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veya usul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ne uygun bir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ekilde asl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na uygunlu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u onanm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i, temsilcinin ve temsil olunan ger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inin adresi ile temsilcinin imzas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(3) Kurum, yukar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mamakla birlikte, ciddi oldu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unu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erlendirdi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resen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lem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latabilir.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kinci 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lan unsurlar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makla birlikte, iddia olunan ihlale ili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kin olarak sadece ihlalin varl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aret eden soyut beyanlardan ibaret olan, ihlalin ger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ekli, yeri ve zaman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ile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inceleme istenen te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s veya te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s birlikleri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somut bilgi ve/veya belgeleri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ermeyen ve Kurul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iddialar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ciddi ve yeterli olarak ortaya konulmad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erlendirilen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(5)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vurular, Kurumun imk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n ve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ncelikleri dikkate al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narak, Kurum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uygun bulunan takvim 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hilinde ele al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lastRenderedPageBreak/>
        <w:t>(6) Konusu ve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vuruda bulunulan te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sler bak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ortak nitelik ta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yan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oldu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de birlikte ele al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(7)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 sahibi, kimli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inin gizli tutulmas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talep edebilir. B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yle bir durumda, ilgilinin kimlik bilgilerine ve kimli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inin bilinmesine yol 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abilecek her 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bilgiye, Kurum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 yaz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malar 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hil,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lacak yaz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malarda hi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ekilde yer verilmez.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>(8)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 sahibinin, yapm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u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vuruda yer alan bilgi ve belgelere ili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kin olarak gizlilik talebi bulunmas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halinde, 18/4/2010 tarihli ve 27556 say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mlanan 2010/3 say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Dosyaya Giri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zenlenmesine ve Ticari 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kin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A3727" w:rsidRPr="00AA3727" w:rsidRDefault="00AA3727" w:rsidP="00AA3727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AA3727" w:rsidRPr="00AA3727" w:rsidRDefault="00AA3727" w:rsidP="00AA372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erlendirilmesi ve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lgililere Bildirim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 de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vuruyu incelemekle g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revlendirilen meslek personeli, gerekli g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rmesi halinde,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nara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rma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nceki 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amada iddia konusu ile ilgili olarak daha detayl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bilgi edinmek amac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yla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 sahibi ile telefon, elektronik posta gibi vas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talarla ileti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ime ge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ebilir.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lgililere bildirim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5 inci maddenin ikinci 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belirtilen unsurlar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yan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safahat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en ge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otuz g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 sahibine veya temsilcisine bilgi verilir. Bu 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amada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lemin sonucu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bilgi verilmemi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se al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nan sonu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ca bildirilir.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lgili daire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ndan 5 inci maddenin ikinci f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belirtilen unsurlar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mad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erlendirilen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 sahiplerine veya temsilcilerine herhangi bir bildirim yap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AA3727" w:rsidRPr="00AA3727" w:rsidRDefault="00AA3727" w:rsidP="00AA3727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AA3727" w:rsidRPr="00AA3727" w:rsidRDefault="00AA3727" w:rsidP="00AA3727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Son H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Yanl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ya da yan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lt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bilgi verme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Kuruma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kas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olarak yanl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ya da yan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bilgi verenler hakk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nda yasal 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lem uygulanabilir.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Mevcut ba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vurular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e girmesinden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nce Kuruma intikal eden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vurulara uygulanmaz.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AA3727" w:rsidRPr="00AA3727" w:rsidRDefault="00AA3727" w:rsidP="00AA372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AA372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mlerini Rekabet Kurumu Ba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AA372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AA3727" w:rsidRDefault="00AA3727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AA372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73F0"/>
    <w:rsid w:val="00276593"/>
    <w:rsid w:val="00287F1D"/>
    <w:rsid w:val="002E3193"/>
    <w:rsid w:val="003061B0"/>
    <w:rsid w:val="00321F59"/>
    <w:rsid w:val="00347E76"/>
    <w:rsid w:val="00360556"/>
    <w:rsid w:val="003802F6"/>
    <w:rsid w:val="003D78AE"/>
    <w:rsid w:val="00430027"/>
    <w:rsid w:val="0044301A"/>
    <w:rsid w:val="004756C6"/>
    <w:rsid w:val="0048152B"/>
    <w:rsid w:val="004A0E72"/>
    <w:rsid w:val="005048DF"/>
    <w:rsid w:val="00553DD2"/>
    <w:rsid w:val="00553DF0"/>
    <w:rsid w:val="005659EC"/>
    <w:rsid w:val="005F14FD"/>
    <w:rsid w:val="005F3296"/>
    <w:rsid w:val="00600440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A3727"/>
    <w:rsid w:val="00AD42C3"/>
    <w:rsid w:val="00AF0ED2"/>
    <w:rsid w:val="00B0678C"/>
    <w:rsid w:val="00B14E0E"/>
    <w:rsid w:val="00B34093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523B"/>
    <w:rsid w:val="00F02AC3"/>
    <w:rsid w:val="00F17BB7"/>
    <w:rsid w:val="00F43558"/>
    <w:rsid w:val="00F60837"/>
    <w:rsid w:val="00F72169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836</Words>
  <Characters>4769</Characters>
  <Application>Microsoft Office Word</Application>
  <DocSecurity>0</DocSecurity>
  <Lines>39</Lines>
  <Paragraphs>11</Paragraphs>
  <ScaleCrop>false</ScaleCrop>
  <Company>TURMOB</Company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131</cp:revision>
  <dcterms:created xsi:type="dcterms:W3CDTF">2012-06-01T06:02:00Z</dcterms:created>
  <dcterms:modified xsi:type="dcterms:W3CDTF">2012-08-23T05:18:00Z</dcterms:modified>
</cp:coreProperties>
</file>