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3C0428" w:rsidRDefault="003C0428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C0428"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DB4F85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3C042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3C0428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</w:p>
    <w:p w:rsidR="005204A6" w:rsidRPr="003C0428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C0428" w:rsidRDefault="003C042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83EB9" w:rsidRDefault="00583EB9" w:rsidP="00583EB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83EB9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Bilgi Teknolojileri ve </w:t>
      </w:r>
      <w:r w:rsidRPr="00583EB9">
        <w:rPr>
          <w:rFonts w:ascii="Times New Roman" w:eastAsia="ヒラギノ明朝 Pro W3" w:hAnsi="Times" w:cs="Times New Roman"/>
          <w:sz w:val="18"/>
          <w:szCs w:val="18"/>
          <w:u w:val="single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  <w:u w:val="single"/>
        </w:rPr>
        <w:t>leti</w:t>
      </w:r>
      <w:r w:rsidRPr="00583EB9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  <w:u w:val="single"/>
        </w:rPr>
        <w:t>im Kurumundan: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ELEKTRON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 K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 B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LG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HA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Z C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HAZLARIN KAYIT ALTINA</w:t>
      </w:r>
    </w:p>
    <w:p w:rsidR="00583EB9" w:rsidRPr="00583EB9" w:rsidRDefault="00583EB9" w:rsidP="00583EB9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ALINMASINA DA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583EB9" w:rsidRPr="00583EB9" w:rsidRDefault="00583EB9" w:rsidP="00583EB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83EB9" w:rsidRPr="00583EB9" w:rsidRDefault="00583EB9" w:rsidP="00583EB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, Kapsam, Dayanak, Tan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 ithal veya imal edilen elektronik kimlik bilgisini haiz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elektronik kimlik bilgilerinin Mobil Cihaz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Sistemine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edilmesine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 5/11/2008 tarihli ve 5809 say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Elektronik Haberle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me Kanununa ve 27/6/2009 tarihli ve 27271 say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mlanan Elektronik Kimlik Bilgisini Haiz Cihazlara Dair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 dayan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a) AKM: Abone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Merkezini,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b) Beyaz liste: Firmalar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ithal ya da imal edilerek veya ki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ndan bireysel olarak mevzuata uygun bir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ekilde getirilerek Kuruma bildirilen cihazlar ile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inde veya hakl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mazeret nedeniyle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resini ge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iren cihaz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vurular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zerine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nan elektronik kimlik bilgisi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tirilmemi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elektronik kimlik bilgilerinden olu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an listeyi,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c) Cihaz: Telsiz veya elektronik haberle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ebekesine do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lanan cihaz veya cihaz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ilgili par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) Elektronik imza: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ka bir elektronik veriye eklenen veya elektronik veriyle mant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ksal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bulunan ve kimlik do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rulama amac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elektronik veriyi,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d) Elektronik kimlik bilgisi: Telsiz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tek ve benzersiz olarak tahsis edilmi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kimlik tan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e) Firma: Elektronik kimlik bilgisini haiz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imal ya da ithal eden 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f) IMEI (International Mobile Equipment Identification): Uluslararas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mobil cihaz kimli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g) ITS: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thalat Takip Sistemini,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nternet sayfas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: Mobil Cihaz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 Sistemi ile ilgili olarak Bilgi Teknolojileri ve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 Kurumu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turulan internet sitesini,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h) Kapasite raporu: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firmalar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retim kapasitesini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steren ve ilgili sanayi odas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zenlenen raporu,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)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creti dekontu: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zerinde "Kay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creti" 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klay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ibaresi bulunan banka dekontunu,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i) Kurum: Bilgi Teknolojileri ve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 Kurumunu,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j) Mobil Cihaz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Sistemi (MCKS): Kurum b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nyesinde kurulan merkezi mobil cihaz kimlik tan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k) TAC (Type Approval Code): Tip onay kodunu,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l) Teknik kontroller: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 veya imal edilen ya da bireysel olarak getirilen cihazlara ait elektronik kimlik bilgilerinin beyaz listeye aktar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ncesinde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lan, kara liste ve TAC kontrollerini,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(2) Bu Tebli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en ve yukar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da yer almayan tan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mlar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ilgili mevzuatta yer alan tan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mlar ge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583EB9" w:rsidRPr="00583EB9" w:rsidRDefault="00583EB9" w:rsidP="00583EB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83EB9" w:rsidRPr="00583EB9" w:rsidRDefault="00583EB9" w:rsidP="00583EB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Elektronik Kimlik Bilgisini Haiz Cihazlar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vuru sahipleri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Elektronik kimlik bilgisini haiz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vurular, ithalat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veya imalat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firmalar ile yurt 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bireysel ithalat yoluyla getirilen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sahipleri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Bireysel ba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Yurt 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bireysel ithalat yoluyla getirilen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sahipleri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in ilgili mevzuat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evesinde gerekli belgeleri tamamlayarak GSM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letmecilerinin AKM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leri ya da gerekli bilgilerin beyan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yoluyla e-Devlet kap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zerinden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yapar.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(2) GSM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letmecileri; AKM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lerine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vurulara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bilgi ve belgeleri kontrol ederek Kuruma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(3) e-Devlet kap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vurularda cihaz sahibi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beyan edilen bilgiler;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ncelikli olarak ilgili merciler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e-Devlet kap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zerinden do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rulanmas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teakip Kuruma iletilir,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lastRenderedPageBreak/>
        <w:t>b) Bu do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rulaman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olmamas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halinde bu bilgiler Kurum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belli periyotlarla ilgili mercilere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nderilir ve do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rulanmas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talep edilir.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(4)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nderilen bilgi ve/veya belgelerin mevzuata uygun olmamas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halinde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zere MCKS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ye girilen IMEI numaras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red gerek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esi yaz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larak beyaz listeden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Firma ba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Firmalar; ithalat veya imalat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lemini ger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tirdikten sonra, ithal veya imal edilen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Kuruma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Firma ba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vuru usulleri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Elektronik kimlik bilgisini haiz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firma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elektronik ortamda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 Ancak, Kurum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gerekli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lmesi durumunda elektronik ortamda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vurulara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evraklar da istenebilir.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Elektronik ortamda ba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Elektronik ortamda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firman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yetkilendirdi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 ki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iye tutanak kar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 MCKS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ye eri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gerekli olan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ifre ve sertifika teslim edilir. Firmaya tahsis edilen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ifrenin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inden ve 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 konusu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ifresiyle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lemden firma sorumludur. Her firmaya bir adet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ifre ve sertifika verilir ancak firman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talebi ve Kurumun uygun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rmesi halinde birden fazla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ifre ve sertifika tahsisi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 edilen elektronik kimlik bilgisini haiz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alma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vurusu kapsam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 ithalat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firma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thalat tarihi,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 beyanname numaras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thal edilen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lke ad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 edilen cihaza kar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 gelen ve TAC 6 veya 8 haneli olarak listeden se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ilen cihaz marka ve modeli,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 edilen cihaza ait IMEI adedi,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 edilen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elektronik kimlik bilgileri,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f)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creti dekontuna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g) 9 uncu maddede say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belgelerin taranm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kopyalar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elektronik ortamda Kuruma bildirilir.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nderilen IMEI numaralar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teknik kontrollerden ge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medik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 MCKS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kabul edilmez.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mal edilen elektronik kimlik bilgisini haiz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alma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vurusu kapsam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 imalat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firma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malat tarihi,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b) Kapasite raporu,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mal edilen cihaza kar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 gelen ve TAC 6 veya 8 haneli olarak listeden se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ilen cihaz marka ve modeli,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mal edilen cihaza ait IMEI adedi,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mal edilen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elektronik kimlik bilgileri,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e)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creti dekontuna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f) 9 uncu maddede say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belgelerin taranm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kopyalar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elektronik ortamda Kuruma bildirilir.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nderilen elektronik kimlik bilgileri, teknik kontrollerden ge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medik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 MCKS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kabul edilmez.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(4) Firma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lmak istenen cihaz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TAC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MCKS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de tan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olmamas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halinde listede bulunmayan TAC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sisteme eklenmesi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in, ilgili cihaz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reticisinden veya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reticinin 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rkiye temsilcisinden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nacak; marka, model, TAC ve TAC hane say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bilgilerini 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k bir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ekilde belirten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slak imzal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resmi yaz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n, firman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slak imzal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esi ve imza sirk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fotokopisi ile birlikte Kuruma verilmesi gerekir.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nderilen bilgi ve belgelerin do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u ve b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firman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ndedir. Firman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ndermi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u bilgi ve belgelerde Kurum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inceleme ve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erlendirme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nce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iklik yapma hakk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Evrak yolu ile ba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Evrak yolu ile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vuru, ithalata/imalata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kin bilgilerin evrak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zerinden Kuruma bildirilmesi ile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(2)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alma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vurusu kapsam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 firma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thal/imal edilen cihazlara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marka, model ve adetler ile firma ka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esi ve firma yetkilisinin unvan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slak imzas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Ek-1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de belirtilen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esi,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k beyannamesinin noter tasdikli veya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Asl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Gibidir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 ka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esiyle onayl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bir kopyas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mal edilen cihazlar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imalat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firma kapasite raporu,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) Elektronik ortamdan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lmayan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vurular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marka ve modellerine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re text format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IMEI numaralar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Ek-2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de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 belirtilen CD,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lastRenderedPageBreak/>
        <w:t>d) Yeni bir TAC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halinde ilgili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reticiden veya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reticinin 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rkiye temsilcisinden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nacak; marka, model, TAC ve TAC hane say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bilgilerini 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k bir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ekilde belirten resmi yaz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e)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creti dekontunun asl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f) Firma imza sirk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leri,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Kuruma teslim edilir.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nceleme ve de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erlendirme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Kurum, elektronik ortam veya evrak yoluyla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vurular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zerine bilgi ve belgelerde gerekli incelemeleri yapar, mevzuat h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mlerine uygun olarak bildirimi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cihazlara ait olan IMEI numaralar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sahipleri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lanan bilgi ve belgelerde eksiklik veya yanl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 olmas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durumunda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inde yer alan bilgilerde ya da belgelerde tutars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 tespit edilmesi halinde 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klama hanesine gerek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larak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reddedilir.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(4) Firman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red gerek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esinde belirtilen sorunu gidermesi halinde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tekrar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leme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(5) Evrak yolu ile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nderilmi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olan cihazlara ait elektronik kimlik bilgilerinin teknik kontrollerden ge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memesi durumunda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yle reddedilir ve bu durum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sahibine bildirilir.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Anakart ve takas cihaz ba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/imalat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larak beyaz listeye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elektronik kimlik bilgisini haiz cihazlara teknik servis hizmeti verilmesi amac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yla yedek par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a olarak ithal/imal edilen elektronik kimlik bilgisini haiz anakartlar ile ithalat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/imalat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larak beyaz listeye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elektronik kimlik bilgisini haiz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ithal/imal edilmi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takas cihazlara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vurular 9 uncu maddede yer alan bilgi ve belgelerin sa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suretiyle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vuruda verilen IMEI bildirim listesinde yer alan numaralar; yerine ithal/imal edildikleri takas cihaz veya anakart Kuruma bildirilip beyaz listeden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a beyaz listeye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nmaz. Takas cihaz ve anakart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 bildirimleri yaln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zca bunlar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/imalat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Test cihazlar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Test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vurular 9 uncu maddede yer alan bilgi ve belgelerin sa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suretiyle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(2) Test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elektronik kimlik bilgilerinde standartlara uygunluk aranmaz.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(3)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test ya da numune oldu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bilginin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 beyannamesinde yer almas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(4) Bildirimi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test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ait elektronik kimlik bilgilerinin standartlara uygun olmas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ve TAC listesinde yer almas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vuru elektronik ortamdan da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IMEI d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zeltme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IMEI 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lemi, bildirim kaydedildikten ve onayland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ktan sonra hatal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olarak bildirildi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 farkedilen IMEI numaras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n elektronik ortamdaki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IMEI 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zeltme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men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larak yanl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ve do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ru IMEI numaras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girilmesi sureti ile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(2) Firma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duruma ili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kin sunulan dilek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enin ekinde 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zeltme istenen IMEI numaralar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ve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iklik bildirimi yap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lan ithalat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belge suretleri yer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IMEI e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le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tirme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MCKS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elektronik kimlik bilgisinin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u tespit edilen cihazlar; ithalat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/imalat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firma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imei 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tirme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men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lmak sureti ile tek GSM numaras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Kay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t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creti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edilecek her bir IMEI numaras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nacak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creti; her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 Maliye Bakanl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nca belirlenen yeniden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erleme oranlar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rultusunda art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 Kesirler tama ibla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583EB9" w:rsidRPr="00583EB9" w:rsidRDefault="00583EB9" w:rsidP="00583EB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83EB9" w:rsidRPr="00583EB9" w:rsidRDefault="00583EB9" w:rsidP="00583EB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tirilen IMEI numaralar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Firmalar taraf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ndan bug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ne kadar anakart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 ya da takas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ntemiyle de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tirilen ancak hala beyaz listede yer alan IMEI numaralar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 tarihten itibaren bir ay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erisinde Kuruma bildirilir.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(2) CD 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inde Ek-3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te yer alan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ekle uygun olarak text format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rlanan dosyada eski ve yeni IMEI numaralar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yer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lan usul ve esaslar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26/11/2007 tarihli ve 2007/DK-77/649 say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Bilgi Teknolojileri ve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 Kurulu Karar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 konulan Elektronik Kimlik Bilgisini Haiz Cihazlar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Dair Usul ve Esaslar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mlerini Bilgi Teknolojileri ve 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im Kurulu Ba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Ek-1</w:t>
      </w:r>
    </w:p>
    <w:p w:rsidR="00583EB9" w:rsidRPr="00583EB9" w:rsidRDefault="00583EB9" w:rsidP="00583EB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583EB9" w:rsidRPr="00583EB9" w:rsidRDefault="00583EB9" w:rsidP="00583EB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583EB9" w:rsidRPr="00583EB9" w:rsidRDefault="00583EB9" w:rsidP="00583EB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LG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TEKNOLOJ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LET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İŞİ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 KURUMU</w:t>
      </w:r>
    </w:p>
    <w:p w:rsidR="00583EB9" w:rsidRPr="00583EB9" w:rsidRDefault="00583EB9" w:rsidP="00583EB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KET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LE 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LER M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NE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..........tarihinde.............numaral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k beyannamesi ile ithalat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tirilen toplam ...........adet cihaza ait IMEI numaralar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hususunda gere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ini arz ederim. .../.../20..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2961"/>
        <w:gridCol w:w="2884"/>
        <w:gridCol w:w="2660"/>
      </w:tblGrid>
      <w:tr w:rsidR="00583EB9" w:rsidRPr="00583EB9">
        <w:trPr>
          <w:trHeight w:val="20"/>
          <w:jc w:val="center"/>
        </w:trPr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3EB9" w:rsidRPr="00583EB9" w:rsidRDefault="00583EB9" w:rsidP="00583EB9">
            <w:pPr>
              <w:spacing w:after="120" w:line="2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583E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İTHALAT TAKİP NUMARASI: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rPr>
                <w:rFonts w:ascii="Times New Roman" w:eastAsia="Arial Unicode MS" w:hAnsi="Times New Roman" w:cs="Times New Roman"/>
                <w:b/>
                <w:bCs/>
                <w:sz w:val="2"/>
                <w:szCs w:val="18"/>
                <w:lang w:val="en-US" w:eastAsia="tr-TR"/>
              </w:rPr>
            </w:pPr>
          </w:p>
        </w:tc>
      </w:tr>
      <w:tr w:rsidR="00583EB9" w:rsidRPr="00583EB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3EB9" w:rsidRPr="00583EB9" w:rsidRDefault="00583EB9" w:rsidP="00583EB9">
            <w:pPr>
              <w:spacing w:after="120" w:line="2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583E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MARKA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3EB9" w:rsidRPr="00583EB9" w:rsidRDefault="00583EB9" w:rsidP="00583EB9">
            <w:pPr>
              <w:spacing w:after="120" w:line="2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583E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3EB9" w:rsidRPr="00583EB9" w:rsidRDefault="00583EB9" w:rsidP="00583EB9">
            <w:pPr>
              <w:spacing w:after="120" w:line="2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583E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ADET</w:t>
            </w:r>
          </w:p>
        </w:tc>
      </w:tr>
      <w:tr w:rsidR="00583EB9" w:rsidRPr="00583EB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</w:tr>
      <w:tr w:rsidR="00583EB9" w:rsidRPr="00583EB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</w:tr>
      <w:tr w:rsidR="00583EB9" w:rsidRPr="00583EB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3EB9" w:rsidRPr="00583EB9" w:rsidRDefault="00583EB9" w:rsidP="00583EB9">
            <w:pPr>
              <w:spacing w:after="120" w:line="240" w:lineRule="exact"/>
              <w:jc w:val="center"/>
              <w:rPr>
                <w:rFonts w:ascii="Times New Roman" w:eastAsia="Arial Unicode MS" w:hAnsi="Times New Roman" w:cs="Times New Roman"/>
                <w:sz w:val="2"/>
                <w:szCs w:val="18"/>
                <w:lang w:val="en-US" w:eastAsia="tr-TR"/>
              </w:rPr>
            </w:pPr>
          </w:p>
        </w:tc>
      </w:tr>
    </w:tbl>
    <w:p w:rsidR="00583EB9" w:rsidRPr="00583EB9" w:rsidRDefault="00583EB9" w:rsidP="00583EB9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center" w:pos="6771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ab/>
        <w:t>Firma Ka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esi</w:t>
      </w:r>
    </w:p>
    <w:p w:rsidR="00583EB9" w:rsidRPr="00583EB9" w:rsidRDefault="00583EB9" w:rsidP="00583EB9">
      <w:pPr>
        <w:tabs>
          <w:tab w:val="center" w:pos="6771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ab/>
        <w:t>(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leti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im bilgileri mutlaka yer almal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)</w:t>
      </w:r>
    </w:p>
    <w:p w:rsidR="00583EB9" w:rsidRPr="00583EB9" w:rsidRDefault="00583EB9" w:rsidP="00583EB9">
      <w:pPr>
        <w:tabs>
          <w:tab w:val="center" w:pos="6771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ab/>
        <w:t>Firma Yetkilisi (Ad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 xml:space="preserve"> ve Soyad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)</w:t>
      </w:r>
    </w:p>
    <w:p w:rsidR="00583EB9" w:rsidRPr="00583EB9" w:rsidRDefault="00583EB9" w:rsidP="00583EB9">
      <w:pPr>
        <w:tabs>
          <w:tab w:val="center" w:pos="6771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ab/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mza</w:t>
      </w:r>
    </w:p>
    <w:p w:rsidR="00583EB9" w:rsidRPr="00583EB9" w:rsidRDefault="00583EB9" w:rsidP="00583EB9">
      <w:pPr>
        <w:tabs>
          <w:tab w:val="center" w:pos="5405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Ek-2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RMA ADI, MARKA MODEL</w:t>
      </w:r>
    </w:p>
    <w:p w:rsidR="00583EB9" w:rsidRPr="00583EB9" w:rsidRDefault="00583EB9" w:rsidP="00583EB9">
      <w:pPr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THALAT TAR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IMEI NUMARALARI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123456789012345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123456789012345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b/>
          <w:sz w:val="18"/>
          <w:szCs w:val="18"/>
        </w:rPr>
        <w:t>Ek-3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RMA ADI, MARKA, MODEL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ESK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IMEI NUMARASI YEN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83EB9">
        <w:rPr>
          <w:rFonts w:ascii="Times New Roman" w:eastAsia="ヒラギノ明朝 Pro W3" w:hAnsi="Times" w:cs="Times New Roman"/>
          <w:sz w:val="18"/>
          <w:szCs w:val="18"/>
        </w:rPr>
        <w:t xml:space="preserve"> IMEI NUMARASI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123456789012345 987654321054321</w:t>
      </w:r>
    </w:p>
    <w:p w:rsidR="00583EB9" w:rsidRPr="00583EB9" w:rsidRDefault="00583EB9" w:rsidP="00583E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83EB9">
        <w:rPr>
          <w:rFonts w:ascii="Times New Roman" w:eastAsia="ヒラギノ明朝 Pro W3" w:hAnsi="Times" w:cs="Times New Roman"/>
          <w:sz w:val="18"/>
          <w:szCs w:val="18"/>
        </w:rPr>
        <w:t>XXXXXXXXXXXXXXX YYYYYYYYYYYYYYY</w:t>
      </w:r>
    </w:p>
    <w:p w:rsidR="00583EB9" w:rsidRPr="003C0428" w:rsidRDefault="00583EB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83EB9" w:rsidRPr="003C042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3296"/>
    <w:rsid w:val="005F432F"/>
    <w:rsid w:val="005F7C7A"/>
    <w:rsid w:val="00600440"/>
    <w:rsid w:val="00602475"/>
    <w:rsid w:val="006044C1"/>
    <w:rsid w:val="00614312"/>
    <w:rsid w:val="006241F8"/>
    <w:rsid w:val="00627628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1878</Words>
  <Characters>10705</Characters>
  <Application>Microsoft Office Word</Application>
  <DocSecurity>0</DocSecurity>
  <Lines>89</Lines>
  <Paragraphs>25</Paragraphs>
  <ScaleCrop>false</ScaleCrop>
  <Company>TURMOB</Company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171</cp:revision>
  <cp:lastPrinted>2012-08-29T06:03:00Z</cp:lastPrinted>
  <dcterms:created xsi:type="dcterms:W3CDTF">2012-06-01T06:02:00Z</dcterms:created>
  <dcterms:modified xsi:type="dcterms:W3CDTF">2012-09-06T05:33:00Z</dcterms:modified>
</cp:coreProperties>
</file>