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13" w:rsidRPr="00A34026" w:rsidRDefault="00227D8A" w:rsidP="00193638">
      <w:pPr>
        <w:spacing w:after="0" w:line="300" w:lineRule="atLeast"/>
        <w:rPr>
          <w:rFonts w:ascii="Times New Roman" w:eastAsia="Times New Roman" w:hAnsi="Times New Roman" w:cs="Times New Roman"/>
          <w:sz w:val="20"/>
          <w:szCs w:val="20"/>
          <w:lang w:eastAsia="tr-TR"/>
        </w:rPr>
      </w:pPr>
      <w:r>
        <w:rPr>
          <w:rFonts w:ascii="Times New Roman" w:hAnsi="Times New Roman" w:cs="Times New Roman"/>
          <w:b/>
          <w:sz w:val="20"/>
          <w:szCs w:val="20"/>
          <w:u w:val="single"/>
        </w:rPr>
        <w:t>21</w:t>
      </w:r>
      <w:r w:rsidR="002E291B">
        <w:rPr>
          <w:rFonts w:ascii="Times New Roman" w:hAnsi="Times New Roman" w:cs="Times New Roman"/>
          <w:b/>
          <w:sz w:val="20"/>
          <w:szCs w:val="20"/>
          <w:u w:val="single"/>
        </w:rPr>
        <w:t xml:space="preserve"> </w:t>
      </w:r>
      <w:r w:rsidR="00DB4F85" w:rsidRPr="00A34026">
        <w:rPr>
          <w:rFonts w:ascii="Times New Roman" w:hAnsi="Times New Roman" w:cs="Times New Roman"/>
          <w:b/>
          <w:sz w:val="20"/>
          <w:szCs w:val="20"/>
          <w:u w:val="single"/>
        </w:rPr>
        <w:t xml:space="preserve"> Eylül</w:t>
      </w:r>
      <w:r w:rsidR="00553DD2" w:rsidRPr="00A34026">
        <w:rPr>
          <w:rFonts w:ascii="Times New Roman" w:hAnsi="Times New Roman" w:cs="Times New Roman"/>
          <w:b/>
          <w:sz w:val="20"/>
          <w:szCs w:val="20"/>
          <w:u w:val="single"/>
        </w:rPr>
        <w:t xml:space="preserve"> 2012</w:t>
      </w:r>
      <w:r w:rsidR="00ED523B"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r>
      <w:r w:rsidR="00F77306" w:rsidRPr="00A34026">
        <w:rPr>
          <w:rFonts w:ascii="Times New Roman" w:hAnsi="Times New Roman" w:cs="Times New Roman"/>
          <w:b/>
          <w:sz w:val="20"/>
          <w:szCs w:val="20"/>
          <w:u w:val="single"/>
        </w:rPr>
        <w:tab/>
        <w:t xml:space="preserve">    </w:t>
      </w:r>
      <w:r w:rsidR="001E3552" w:rsidRPr="00A34026">
        <w:rPr>
          <w:rFonts w:ascii="Times New Roman" w:hAnsi="Times New Roman" w:cs="Times New Roman"/>
          <w:b/>
          <w:sz w:val="20"/>
          <w:szCs w:val="20"/>
          <w:u w:val="single"/>
        </w:rPr>
        <w:t xml:space="preserve">   </w:t>
      </w:r>
      <w:r w:rsidR="00F77306" w:rsidRPr="00A34026">
        <w:rPr>
          <w:rFonts w:ascii="Times New Roman" w:hAnsi="Times New Roman" w:cs="Times New Roman"/>
          <w:b/>
          <w:sz w:val="20"/>
          <w:szCs w:val="20"/>
          <w:u w:val="single"/>
        </w:rPr>
        <w:t xml:space="preserve">   </w:t>
      </w:r>
      <w:r w:rsidR="00583EB9" w:rsidRPr="00A34026">
        <w:rPr>
          <w:rFonts w:ascii="Times New Roman" w:hAnsi="Times New Roman" w:cs="Times New Roman"/>
          <w:b/>
          <w:sz w:val="20"/>
          <w:szCs w:val="20"/>
          <w:u w:val="single"/>
        </w:rPr>
        <w:tab/>
      </w:r>
      <w:r w:rsidR="00583EB9" w:rsidRPr="00A34026">
        <w:rPr>
          <w:rFonts w:ascii="Times New Roman" w:hAnsi="Times New Roman" w:cs="Times New Roman"/>
          <w:b/>
          <w:sz w:val="20"/>
          <w:szCs w:val="20"/>
          <w:u w:val="single"/>
        </w:rPr>
        <w:tab/>
      </w:r>
      <w:proofErr w:type="gramStart"/>
      <w:r w:rsidR="00F77306" w:rsidRPr="00A34026">
        <w:rPr>
          <w:rFonts w:ascii="Times New Roman" w:hAnsi="Times New Roman" w:cs="Times New Roman"/>
          <w:b/>
          <w:sz w:val="20"/>
          <w:szCs w:val="20"/>
          <w:u w:val="single"/>
        </w:rPr>
        <w:t xml:space="preserve">Sayı : </w:t>
      </w:r>
      <w:r w:rsidR="00193638" w:rsidRPr="00A34026">
        <w:rPr>
          <w:rFonts w:ascii="Times New Roman" w:hAnsi="Times New Roman" w:cs="Times New Roman"/>
          <w:b/>
          <w:sz w:val="20"/>
          <w:szCs w:val="20"/>
          <w:u w:val="single"/>
        </w:rPr>
        <w:t>28</w:t>
      </w:r>
      <w:r w:rsidR="00367DC3">
        <w:rPr>
          <w:rFonts w:ascii="Times New Roman" w:hAnsi="Times New Roman" w:cs="Times New Roman"/>
          <w:b/>
          <w:sz w:val="20"/>
          <w:szCs w:val="20"/>
          <w:u w:val="single"/>
        </w:rPr>
        <w:t>41</w:t>
      </w:r>
      <w:r>
        <w:rPr>
          <w:rFonts w:ascii="Times New Roman" w:hAnsi="Times New Roman" w:cs="Times New Roman"/>
          <w:b/>
          <w:sz w:val="20"/>
          <w:szCs w:val="20"/>
          <w:u w:val="single"/>
        </w:rPr>
        <w:t>8</w:t>
      </w:r>
      <w:proofErr w:type="gramEnd"/>
    </w:p>
    <w:p w:rsidR="005204A6" w:rsidRPr="00A34026" w:rsidRDefault="005204A6" w:rsidP="00F17BB7">
      <w:pPr>
        <w:spacing w:after="0" w:line="300" w:lineRule="atLeast"/>
        <w:jc w:val="right"/>
        <w:rPr>
          <w:rFonts w:ascii="Times New Roman" w:eastAsia="ヒラギノ明朝 Pro W3" w:hAnsi="Times New Roman" w:cs="Times New Roman"/>
          <w:sz w:val="20"/>
          <w:szCs w:val="20"/>
          <w:u w:val="single"/>
        </w:rPr>
      </w:pPr>
    </w:p>
    <w:p w:rsidR="00FF407C" w:rsidRDefault="00FF407C" w:rsidP="00F17BB7">
      <w:pPr>
        <w:spacing w:after="0" w:line="300" w:lineRule="atLeast"/>
        <w:jc w:val="right"/>
        <w:rPr>
          <w:rFonts w:ascii="Times New Roman" w:eastAsia="Times New Roman" w:hAnsi="Times New Roman" w:cs="Times New Roman"/>
          <w:sz w:val="20"/>
          <w:szCs w:val="20"/>
          <w:lang w:eastAsia="tr-TR"/>
        </w:rPr>
      </w:pPr>
    </w:p>
    <w:p w:rsidR="002E291B" w:rsidRDefault="002E291B" w:rsidP="00F17BB7">
      <w:pPr>
        <w:spacing w:after="0" w:line="300" w:lineRule="atLeast"/>
        <w:jc w:val="right"/>
        <w:rPr>
          <w:rFonts w:ascii="Times New Roman" w:eastAsia="Times New Roman" w:hAnsi="Times New Roman" w:cs="Times New Roman"/>
          <w:sz w:val="20"/>
          <w:szCs w:val="20"/>
          <w:lang w:eastAsia="tr-TR"/>
        </w:rPr>
      </w:pPr>
    </w:p>
    <w:p w:rsidR="00227D8A" w:rsidRPr="00227D8A" w:rsidRDefault="00227D8A" w:rsidP="00227D8A">
      <w:pPr>
        <w:tabs>
          <w:tab w:val="left" w:pos="566"/>
        </w:tabs>
        <w:spacing w:after="0" w:line="240" w:lineRule="exact"/>
        <w:ind w:firstLine="566"/>
        <w:rPr>
          <w:rFonts w:ascii="Times New Roman" w:eastAsia="ヒラギノ明朝 Pro W3" w:hAnsi="Times New Roman" w:cs="Times New Roman"/>
          <w:b/>
          <w:sz w:val="18"/>
          <w:szCs w:val="18"/>
        </w:rPr>
      </w:pPr>
      <w:r w:rsidRPr="00227D8A">
        <w:rPr>
          <w:rFonts w:ascii="Times New Roman" w:eastAsia="ヒラギノ明朝 Pro W3" w:hAnsi="Times New Roman" w:cs="Times New Roman"/>
          <w:b/>
          <w:sz w:val="18"/>
          <w:szCs w:val="18"/>
        </w:rPr>
        <w:t>Sermaye Piyasası Kurulundan:</w:t>
      </w:r>
    </w:p>
    <w:p w:rsidR="00227D8A" w:rsidRPr="00227D8A" w:rsidRDefault="00227D8A" w:rsidP="00227D8A">
      <w:pPr>
        <w:tabs>
          <w:tab w:val="left" w:pos="566"/>
        </w:tabs>
        <w:spacing w:after="0" w:line="240" w:lineRule="exact"/>
        <w:ind w:firstLine="566"/>
        <w:rPr>
          <w:rFonts w:ascii="Times New Roman" w:eastAsia="ヒラギノ明朝 Pro W3" w:hAnsi="Times New Roman" w:cs="Times New Roman"/>
          <w:sz w:val="18"/>
          <w:szCs w:val="18"/>
          <w:u w:val="single"/>
        </w:rPr>
      </w:pPr>
    </w:p>
    <w:p w:rsidR="00227D8A" w:rsidRPr="00227D8A" w:rsidRDefault="00227D8A" w:rsidP="00227D8A">
      <w:pPr>
        <w:spacing w:after="0" w:line="240" w:lineRule="exact"/>
        <w:jc w:val="center"/>
        <w:rPr>
          <w:rFonts w:ascii="Times New Roman" w:eastAsia="ヒラギノ明朝 Pro W3" w:hAnsi="Times New Roman" w:cs="Times New Roman"/>
          <w:b/>
          <w:sz w:val="18"/>
          <w:szCs w:val="18"/>
        </w:rPr>
      </w:pPr>
      <w:r w:rsidRPr="00227D8A">
        <w:rPr>
          <w:rFonts w:ascii="Times New Roman" w:eastAsia="ヒラギノ明朝 Pro W3" w:hAnsi="Times New Roman" w:cs="Times New Roman"/>
          <w:b/>
          <w:sz w:val="18"/>
          <w:szCs w:val="18"/>
        </w:rPr>
        <w:t>İSTANBUL MENKUL KIYMETLER BORSASI KOTASYON YÖNETMELİĞİNDE</w:t>
      </w:r>
    </w:p>
    <w:p w:rsidR="00227D8A" w:rsidRDefault="00227D8A" w:rsidP="00227D8A">
      <w:pPr>
        <w:spacing w:after="0" w:line="240" w:lineRule="exact"/>
        <w:jc w:val="center"/>
        <w:rPr>
          <w:rFonts w:ascii="Times New Roman" w:eastAsia="ヒラギノ明朝 Pro W3" w:hAnsi="Times New Roman" w:cs="Times New Roman"/>
          <w:b/>
          <w:sz w:val="18"/>
          <w:szCs w:val="18"/>
        </w:rPr>
      </w:pPr>
      <w:r w:rsidRPr="00227D8A">
        <w:rPr>
          <w:rFonts w:ascii="Times New Roman" w:eastAsia="ヒラギノ明朝 Pro W3" w:hAnsi="Times New Roman" w:cs="Times New Roman"/>
          <w:b/>
          <w:sz w:val="18"/>
          <w:szCs w:val="18"/>
        </w:rPr>
        <w:t xml:space="preserve">DEĞİŞİKLİK YAPILMASINA DAİR YÖNETMELİK </w:t>
      </w:r>
    </w:p>
    <w:p w:rsidR="00227D8A" w:rsidRPr="00227D8A" w:rsidRDefault="00227D8A" w:rsidP="00227D8A">
      <w:pPr>
        <w:spacing w:after="0" w:line="240" w:lineRule="exact"/>
        <w:jc w:val="center"/>
        <w:rPr>
          <w:rFonts w:ascii="Times New Roman" w:eastAsia="ヒラギノ明朝 Pro W3" w:hAnsi="Times New Roman" w:cs="Times New Roman"/>
          <w:b/>
          <w:sz w:val="18"/>
          <w:szCs w:val="18"/>
        </w:rPr>
      </w:pP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bCs/>
          <w:sz w:val="18"/>
          <w:szCs w:val="18"/>
        </w:rPr>
        <w:t>MADDE 1 –</w:t>
      </w:r>
      <w:r w:rsidRPr="00227D8A">
        <w:rPr>
          <w:rFonts w:ascii="Times New Roman" w:eastAsia="ヒラギノ明朝 Pro W3" w:hAnsi="Times New Roman" w:cs="Times New Roman"/>
          <w:sz w:val="18"/>
          <w:szCs w:val="18"/>
        </w:rPr>
        <w:t xml:space="preserve"> </w:t>
      </w:r>
      <w:proofErr w:type="gramStart"/>
      <w:r w:rsidRPr="00227D8A">
        <w:rPr>
          <w:rFonts w:ascii="Times New Roman" w:eastAsia="ヒラギノ明朝 Pro W3" w:hAnsi="Times New Roman" w:cs="Times New Roman"/>
          <w:sz w:val="18"/>
          <w:szCs w:val="18"/>
        </w:rPr>
        <w:t>24/6/2004</w:t>
      </w:r>
      <w:proofErr w:type="gramEnd"/>
      <w:r w:rsidRPr="00227D8A">
        <w:rPr>
          <w:rFonts w:ascii="Times New Roman" w:eastAsia="ヒラギノ明朝 Pro W3" w:hAnsi="Times New Roman" w:cs="Times New Roman"/>
          <w:sz w:val="18"/>
          <w:szCs w:val="18"/>
        </w:rPr>
        <w:t xml:space="preserve"> tarihli ve 25502 sayılı Resmî Gazete’de yayımlanan İstanbul Menkul Kıymetler Borsası Kotasyon Yönetmeliğinin 11 inci maddesi başlığı ile birlikte aşağıdaki şekilde değiştirilmiştir.</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b/>
          <w:sz w:val="18"/>
          <w:szCs w:val="18"/>
        </w:rPr>
      </w:pPr>
      <w:r w:rsidRPr="00227D8A">
        <w:rPr>
          <w:rFonts w:ascii="Times New Roman" w:eastAsia="ヒラギノ明朝 Pro W3" w:hAnsi="Times New Roman" w:cs="Times New Roman"/>
          <w:sz w:val="18"/>
          <w:szCs w:val="18"/>
        </w:rPr>
        <w:t>“</w:t>
      </w:r>
      <w:r w:rsidRPr="00227D8A">
        <w:rPr>
          <w:rFonts w:ascii="Times New Roman" w:eastAsia="ヒラギノ明朝 Pro W3" w:hAnsi="Times New Roman" w:cs="Times New Roman"/>
          <w:b/>
          <w:sz w:val="18"/>
          <w:szCs w:val="18"/>
        </w:rPr>
        <w:t xml:space="preserve">İlave Kotasyon ve Sermaye </w:t>
      </w:r>
      <w:proofErr w:type="spellStart"/>
      <w:r w:rsidRPr="00227D8A">
        <w:rPr>
          <w:rFonts w:ascii="Times New Roman" w:eastAsia="ヒラギノ明朝 Pro W3" w:hAnsi="Times New Roman" w:cs="Times New Roman"/>
          <w:b/>
          <w:sz w:val="18"/>
          <w:szCs w:val="18"/>
        </w:rPr>
        <w:t>Azaltımı</w:t>
      </w:r>
      <w:proofErr w:type="spellEnd"/>
      <w:r w:rsidRPr="00227D8A">
        <w:rPr>
          <w:rFonts w:ascii="Times New Roman" w:eastAsia="ヒラギノ明朝 Pro W3" w:hAnsi="Times New Roman" w:cs="Times New Roman"/>
          <w:b/>
          <w:sz w:val="18"/>
          <w:szCs w:val="18"/>
        </w:rPr>
        <w:t xml:space="preserve"> </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sz w:val="18"/>
          <w:szCs w:val="18"/>
        </w:rPr>
        <w:t>MADDE 11 –</w:t>
      </w:r>
      <w:r w:rsidRPr="00227D8A">
        <w:rPr>
          <w:rFonts w:ascii="Times New Roman" w:eastAsia="ヒラギノ明朝 Pro W3" w:hAnsi="Times New Roman" w:cs="Times New Roman"/>
          <w:sz w:val="18"/>
          <w:szCs w:val="18"/>
        </w:rPr>
        <w:t xml:space="preserve"> Hisse senetleri Borsa kotunda bulunan ortaklıkların bedelli ve/veya bedelsiz sermaye artırımları nedeniyle ihraç edecekleri hisse senetleri, sermaye artırımı sonucu oluşan yeni sermayenin Ticaret Sicili’ne tescil edildiğinin Borsaya bildirilmesini takiben başka bir işlem ve karar tesis edilmesine gerek kalmaksızın Borsa kotuna alınır. </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sz w:val="18"/>
          <w:szCs w:val="18"/>
        </w:rPr>
        <w:t xml:space="preserve">Hisse senetleri Borsa kotunda bulunan ortaklıkların sermaye artırımı nedeniyle ihraç edecekleri hisse senetleri, ortaklara dağıtım tarihinden itibaren ilgili düzenlemeler çerçevesinde Borsada işlem görmeye başlar. </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sz w:val="18"/>
          <w:szCs w:val="18"/>
        </w:rPr>
        <w:t xml:space="preserve">Ortaklıkların sermaye </w:t>
      </w:r>
      <w:proofErr w:type="spellStart"/>
      <w:r w:rsidRPr="00227D8A">
        <w:rPr>
          <w:rFonts w:ascii="Times New Roman" w:eastAsia="ヒラギノ明朝 Pro W3" w:hAnsi="Times New Roman" w:cs="Times New Roman"/>
          <w:sz w:val="18"/>
          <w:szCs w:val="18"/>
        </w:rPr>
        <w:t>azaltımları</w:t>
      </w:r>
      <w:proofErr w:type="spellEnd"/>
      <w:r w:rsidRPr="00227D8A">
        <w:rPr>
          <w:rFonts w:ascii="Times New Roman" w:eastAsia="ヒラギノ明朝 Pro W3" w:hAnsi="Times New Roman" w:cs="Times New Roman"/>
          <w:sz w:val="18"/>
          <w:szCs w:val="18"/>
        </w:rPr>
        <w:t xml:space="preserve"> nedeniyle, azaltılan sermayelerini temsil eden hisse senetleri, </w:t>
      </w:r>
      <w:proofErr w:type="spellStart"/>
      <w:r w:rsidRPr="00227D8A">
        <w:rPr>
          <w:rFonts w:ascii="Times New Roman" w:eastAsia="ヒラギノ明朝 Pro W3" w:hAnsi="Times New Roman" w:cs="Times New Roman"/>
          <w:sz w:val="18"/>
          <w:szCs w:val="18"/>
        </w:rPr>
        <w:t>azaltım</w:t>
      </w:r>
      <w:proofErr w:type="spellEnd"/>
      <w:r w:rsidRPr="00227D8A">
        <w:rPr>
          <w:rFonts w:ascii="Times New Roman" w:eastAsia="ヒラギノ明朝 Pro W3" w:hAnsi="Times New Roman" w:cs="Times New Roman"/>
          <w:sz w:val="18"/>
          <w:szCs w:val="18"/>
        </w:rPr>
        <w:t xml:space="preserve"> sonucu oluşan yeni sermayenin Ticaret Sicili’ne tescil edildiğinin Borsaya bildirilmesini takiben başka bir işlem ve karar tesis edilmesine gerek kalmaksızın Borsa kotundan çıkarılır.”</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sz w:val="18"/>
          <w:szCs w:val="18"/>
        </w:rPr>
        <w:t>MADDE 2 –</w:t>
      </w:r>
      <w:r w:rsidRPr="00227D8A">
        <w:rPr>
          <w:rFonts w:ascii="Times New Roman" w:eastAsia="ヒラギノ明朝 Pro W3" w:hAnsi="Times New Roman" w:cs="Times New Roman"/>
          <w:sz w:val="18"/>
          <w:szCs w:val="18"/>
        </w:rPr>
        <w:t xml:space="preserve">Aynı Yönetmeliğin 18 inci maddesinin ikinci fıkrası aşağıdaki şekilde değiştirilmiştir. </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sz w:val="18"/>
          <w:szCs w:val="18"/>
        </w:rPr>
        <w:t>“Hazine Müsteşarlığı tarafından uluslararası sermaye piyasalarında ihraç edilen tahviller; Müsteşarlığın ihraca ilişkin yazılı bildirimi üzerine ihraç tutarının Hazine hesaplarına girdiği tarihte başka bir işleme gerek kalmaksızın Borsa kotuna alınarak Borsada işleme açılır.”</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sz w:val="18"/>
          <w:szCs w:val="18"/>
        </w:rPr>
        <w:t>MADDE 3 –</w:t>
      </w:r>
      <w:r w:rsidRPr="00227D8A">
        <w:rPr>
          <w:rFonts w:ascii="Times New Roman" w:eastAsia="ヒラギノ明朝 Pro W3" w:hAnsi="Times New Roman" w:cs="Times New Roman"/>
          <w:sz w:val="18"/>
          <w:szCs w:val="18"/>
        </w:rPr>
        <w:t xml:space="preserve"> Aynı Yönetmeliğin 27 </w:t>
      </w:r>
      <w:proofErr w:type="spellStart"/>
      <w:r w:rsidRPr="00227D8A">
        <w:rPr>
          <w:rFonts w:ascii="Times New Roman" w:eastAsia="ヒラギノ明朝 Pro W3" w:hAnsi="Times New Roman" w:cs="Times New Roman"/>
          <w:sz w:val="18"/>
          <w:szCs w:val="18"/>
        </w:rPr>
        <w:t>nci</w:t>
      </w:r>
      <w:proofErr w:type="spellEnd"/>
      <w:r w:rsidRPr="00227D8A">
        <w:rPr>
          <w:rFonts w:ascii="Times New Roman" w:eastAsia="ヒラギノ明朝 Pro W3" w:hAnsi="Times New Roman" w:cs="Times New Roman"/>
          <w:sz w:val="18"/>
          <w:szCs w:val="18"/>
        </w:rPr>
        <w:t xml:space="preserve"> maddesinin ikinci fıkrası aşağıdaki şekilde değiştirilmiştir. </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sz w:val="18"/>
          <w:szCs w:val="18"/>
        </w:rPr>
        <w:t xml:space="preserve">“Hisse senetleri kot dışı pazarda işlem gören ortaklıkların sermaye artırımları nedeniyle ihraç edecekleri hisse senetlerinin kot dışı pazar kaydına alınmasında ve sermaye </w:t>
      </w:r>
      <w:proofErr w:type="spellStart"/>
      <w:r w:rsidRPr="00227D8A">
        <w:rPr>
          <w:rFonts w:ascii="Times New Roman" w:eastAsia="ヒラギノ明朝 Pro W3" w:hAnsi="Times New Roman" w:cs="Times New Roman"/>
          <w:sz w:val="18"/>
          <w:szCs w:val="18"/>
        </w:rPr>
        <w:t>azaltımları</w:t>
      </w:r>
      <w:proofErr w:type="spellEnd"/>
      <w:r w:rsidRPr="00227D8A">
        <w:rPr>
          <w:rFonts w:ascii="Times New Roman" w:eastAsia="ヒラギノ明朝 Pro W3" w:hAnsi="Times New Roman" w:cs="Times New Roman"/>
          <w:sz w:val="18"/>
          <w:szCs w:val="18"/>
        </w:rPr>
        <w:t xml:space="preserve"> nedeniyle azaltılan sermayelerini temsil eden hisse senetlerinin pazar kaydından çıkartılmasında bu Yönetmeliğin 11 inci maddesinde yer alan hükümler uygulanır.”</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sz w:val="18"/>
          <w:szCs w:val="18"/>
        </w:rPr>
        <w:t>MADDE 4 –</w:t>
      </w:r>
      <w:r w:rsidRPr="00227D8A">
        <w:rPr>
          <w:rFonts w:ascii="Times New Roman" w:eastAsia="ヒラギノ明朝 Pro W3" w:hAnsi="Times New Roman" w:cs="Times New Roman"/>
          <w:sz w:val="18"/>
          <w:szCs w:val="18"/>
        </w:rPr>
        <w:t xml:space="preserve"> Bu Yönetmelik yayımı tarihinde yürürlüğe girer.</w:t>
      </w:r>
    </w:p>
    <w:p w:rsidR="00227D8A" w:rsidRPr="00227D8A" w:rsidRDefault="00227D8A" w:rsidP="00227D8A">
      <w:pPr>
        <w:tabs>
          <w:tab w:val="left" w:pos="566"/>
        </w:tabs>
        <w:spacing w:after="0" w:line="240" w:lineRule="exact"/>
        <w:ind w:firstLine="566"/>
        <w:jc w:val="both"/>
        <w:rPr>
          <w:rFonts w:ascii="Times New Roman" w:eastAsia="ヒラギノ明朝 Pro W3" w:hAnsi="Times New Roman" w:cs="Times New Roman"/>
          <w:sz w:val="18"/>
          <w:szCs w:val="18"/>
        </w:rPr>
      </w:pPr>
      <w:r w:rsidRPr="00227D8A">
        <w:rPr>
          <w:rFonts w:ascii="Times New Roman" w:eastAsia="ヒラギノ明朝 Pro W3" w:hAnsi="Times New Roman" w:cs="Times New Roman"/>
          <w:b/>
          <w:sz w:val="18"/>
          <w:szCs w:val="18"/>
        </w:rPr>
        <w:t>MADDE 5 –</w:t>
      </w:r>
      <w:r w:rsidRPr="00227D8A">
        <w:rPr>
          <w:rFonts w:ascii="Times New Roman" w:eastAsia="ヒラギノ明朝 Pro W3" w:hAnsi="Times New Roman" w:cs="Times New Roman"/>
          <w:sz w:val="18"/>
          <w:szCs w:val="18"/>
        </w:rPr>
        <w:t xml:space="preserve"> Bu Yönetmelik hükümlerini İstanbul Menkul Kıymetler Borsası Başkanı yürütür.</w:t>
      </w:r>
    </w:p>
    <w:p w:rsidR="00227D8A" w:rsidRPr="00A34026" w:rsidRDefault="00227D8A" w:rsidP="00F17BB7">
      <w:pPr>
        <w:spacing w:after="0" w:line="300" w:lineRule="atLeast"/>
        <w:jc w:val="right"/>
        <w:rPr>
          <w:rFonts w:ascii="Times New Roman" w:eastAsia="Times New Roman" w:hAnsi="Times New Roman" w:cs="Times New Roman"/>
          <w:sz w:val="20"/>
          <w:szCs w:val="20"/>
          <w:lang w:eastAsia="tr-TR"/>
        </w:rPr>
      </w:pPr>
    </w:p>
    <w:sectPr w:rsidR="00227D8A" w:rsidRPr="00A34026"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MS Mincho"/>
    <w:charset w:val="80"/>
    <w:family w:val="auto"/>
    <w:pitch w:val="variable"/>
    <w:sig w:usb0="00000001" w:usb1="00000000" w:usb2="0100040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17C2E"/>
    <w:multiLevelType w:val="hybridMultilevel"/>
    <w:tmpl w:val="915C02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05E2C"/>
    <w:rsid w:val="000125E0"/>
    <w:rsid w:val="00016B90"/>
    <w:rsid w:val="00027FCC"/>
    <w:rsid w:val="000369A2"/>
    <w:rsid w:val="00066CA7"/>
    <w:rsid w:val="000A177A"/>
    <w:rsid w:val="000A58F2"/>
    <w:rsid w:val="000B01CF"/>
    <w:rsid w:val="000B0671"/>
    <w:rsid w:val="000B3665"/>
    <w:rsid w:val="000B62A2"/>
    <w:rsid w:val="000B6EF9"/>
    <w:rsid w:val="000C0282"/>
    <w:rsid w:val="000C3900"/>
    <w:rsid w:val="000D551C"/>
    <w:rsid w:val="000E7387"/>
    <w:rsid w:val="000F4B5F"/>
    <w:rsid w:val="000F4D1C"/>
    <w:rsid w:val="000F59E0"/>
    <w:rsid w:val="00107244"/>
    <w:rsid w:val="001320F3"/>
    <w:rsid w:val="00140F37"/>
    <w:rsid w:val="00193638"/>
    <w:rsid w:val="00193B5D"/>
    <w:rsid w:val="001E3552"/>
    <w:rsid w:val="001F58A4"/>
    <w:rsid w:val="00227AB8"/>
    <w:rsid w:val="00227D8A"/>
    <w:rsid w:val="00265949"/>
    <w:rsid w:val="002673F0"/>
    <w:rsid w:val="00276593"/>
    <w:rsid w:val="00287F1D"/>
    <w:rsid w:val="002E291B"/>
    <w:rsid w:val="002E3193"/>
    <w:rsid w:val="00301E05"/>
    <w:rsid w:val="003061B0"/>
    <w:rsid w:val="00321F59"/>
    <w:rsid w:val="00347E76"/>
    <w:rsid w:val="003604BD"/>
    <w:rsid w:val="00360556"/>
    <w:rsid w:val="00367DC3"/>
    <w:rsid w:val="003802F6"/>
    <w:rsid w:val="003C0428"/>
    <w:rsid w:val="003D78AE"/>
    <w:rsid w:val="00430027"/>
    <w:rsid w:val="00433266"/>
    <w:rsid w:val="0044301A"/>
    <w:rsid w:val="00464C00"/>
    <w:rsid w:val="00470FC3"/>
    <w:rsid w:val="004756C6"/>
    <w:rsid w:val="0048152B"/>
    <w:rsid w:val="004A0E72"/>
    <w:rsid w:val="004D205D"/>
    <w:rsid w:val="004E34EC"/>
    <w:rsid w:val="005048DF"/>
    <w:rsid w:val="005204A6"/>
    <w:rsid w:val="00543B62"/>
    <w:rsid w:val="00553DD2"/>
    <w:rsid w:val="00560B90"/>
    <w:rsid w:val="005659EC"/>
    <w:rsid w:val="00583EB9"/>
    <w:rsid w:val="005E3BA2"/>
    <w:rsid w:val="005F2257"/>
    <w:rsid w:val="005F3296"/>
    <w:rsid w:val="005F432F"/>
    <w:rsid w:val="005F7C7A"/>
    <w:rsid w:val="00600440"/>
    <w:rsid w:val="0060198D"/>
    <w:rsid w:val="00602475"/>
    <w:rsid w:val="006044C1"/>
    <w:rsid w:val="00614312"/>
    <w:rsid w:val="006241F8"/>
    <w:rsid w:val="00627628"/>
    <w:rsid w:val="00635DD5"/>
    <w:rsid w:val="006415B4"/>
    <w:rsid w:val="006477EE"/>
    <w:rsid w:val="00653C6B"/>
    <w:rsid w:val="006D1349"/>
    <w:rsid w:val="006E2913"/>
    <w:rsid w:val="006E69E8"/>
    <w:rsid w:val="006F4FCB"/>
    <w:rsid w:val="007124C5"/>
    <w:rsid w:val="00716CA8"/>
    <w:rsid w:val="00723DE2"/>
    <w:rsid w:val="00746DB5"/>
    <w:rsid w:val="00756AE6"/>
    <w:rsid w:val="00757B0B"/>
    <w:rsid w:val="007616B2"/>
    <w:rsid w:val="007735F2"/>
    <w:rsid w:val="00780E1E"/>
    <w:rsid w:val="00786031"/>
    <w:rsid w:val="007D05A8"/>
    <w:rsid w:val="007D3A13"/>
    <w:rsid w:val="007D5AEE"/>
    <w:rsid w:val="007F3656"/>
    <w:rsid w:val="00801527"/>
    <w:rsid w:val="008323BF"/>
    <w:rsid w:val="008339D6"/>
    <w:rsid w:val="008459A1"/>
    <w:rsid w:val="008628D5"/>
    <w:rsid w:val="008A355A"/>
    <w:rsid w:val="008B1207"/>
    <w:rsid w:val="008C1EF5"/>
    <w:rsid w:val="008D5F14"/>
    <w:rsid w:val="008F147E"/>
    <w:rsid w:val="00910ABC"/>
    <w:rsid w:val="00913002"/>
    <w:rsid w:val="00921161"/>
    <w:rsid w:val="00935012"/>
    <w:rsid w:val="009357F0"/>
    <w:rsid w:val="00951574"/>
    <w:rsid w:val="009729EE"/>
    <w:rsid w:val="00973BD5"/>
    <w:rsid w:val="00985F05"/>
    <w:rsid w:val="009A3F85"/>
    <w:rsid w:val="009A6044"/>
    <w:rsid w:val="009B11DF"/>
    <w:rsid w:val="009C7909"/>
    <w:rsid w:val="009E07FA"/>
    <w:rsid w:val="009F4A7B"/>
    <w:rsid w:val="00A34026"/>
    <w:rsid w:val="00A36600"/>
    <w:rsid w:val="00A402CF"/>
    <w:rsid w:val="00A724C5"/>
    <w:rsid w:val="00A73CD3"/>
    <w:rsid w:val="00A77DDB"/>
    <w:rsid w:val="00A8408E"/>
    <w:rsid w:val="00A924C1"/>
    <w:rsid w:val="00AC66E2"/>
    <w:rsid w:val="00AD42C3"/>
    <w:rsid w:val="00AF0ED2"/>
    <w:rsid w:val="00B0678C"/>
    <w:rsid w:val="00B14E0E"/>
    <w:rsid w:val="00B34093"/>
    <w:rsid w:val="00B35E9D"/>
    <w:rsid w:val="00B3603A"/>
    <w:rsid w:val="00B60D3F"/>
    <w:rsid w:val="00B861C0"/>
    <w:rsid w:val="00BA73C0"/>
    <w:rsid w:val="00BB5601"/>
    <w:rsid w:val="00BB7BD5"/>
    <w:rsid w:val="00BC2896"/>
    <w:rsid w:val="00BD25BC"/>
    <w:rsid w:val="00BD6D9D"/>
    <w:rsid w:val="00BE0641"/>
    <w:rsid w:val="00BE27F2"/>
    <w:rsid w:val="00BF0554"/>
    <w:rsid w:val="00C11232"/>
    <w:rsid w:val="00C21E41"/>
    <w:rsid w:val="00C32A52"/>
    <w:rsid w:val="00CA33F0"/>
    <w:rsid w:val="00CA5EAC"/>
    <w:rsid w:val="00CB2A21"/>
    <w:rsid w:val="00CB5187"/>
    <w:rsid w:val="00CD1C13"/>
    <w:rsid w:val="00CD3904"/>
    <w:rsid w:val="00CF07CA"/>
    <w:rsid w:val="00CF2D7A"/>
    <w:rsid w:val="00D13A87"/>
    <w:rsid w:val="00D20AC6"/>
    <w:rsid w:val="00D20FC8"/>
    <w:rsid w:val="00D31912"/>
    <w:rsid w:val="00D439D6"/>
    <w:rsid w:val="00D60BF5"/>
    <w:rsid w:val="00D65D15"/>
    <w:rsid w:val="00D736B6"/>
    <w:rsid w:val="00D81860"/>
    <w:rsid w:val="00D81C58"/>
    <w:rsid w:val="00D83281"/>
    <w:rsid w:val="00DB4F85"/>
    <w:rsid w:val="00DB51D0"/>
    <w:rsid w:val="00DB6A3C"/>
    <w:rsid w:val="00DC00AC"/>
    <w:rsid w:val="00DC33CA"/>
    <w:rsid w:val="00E04371"/>
    <w:rsid w:val="00E15B50"/>
    <w:rsid w:val="00E27B2A"/>
    <w:rsid w:val="00E30BEE"/>
    <w:rsid w:val="00E43105"/>
    <w:rsid w:val="00E471B6"/>
    <w:rsid w:val="00E55223"/>
    <w:rsid w:val="00E618AB"/>
    <w:rsid w:val="00ED35F8"/>
    <w:rsid w:val="00ED3CF3"/>
    <w:rsid w:val="00ED523B"/>
    <w:rsid w:val="00EE7054"/>
    <w:rsid w:val="00F01175"/>
    <w:rsid w:val="00F02AC3"/>
    <w:rsid w:val="00F17BB7"/>
    <w:rsid w:val="00F43558"/>
    <w:rsid w:val="00F51D60"/>
    <w:rsid w:val="00F60837"/>
    <w:rsid w:val="00F77306"/>
    <w:rsid w:val="00F840B6"/>
    <w:rsid w:val="00F91DDC"/>
    <w:rsid w:val="00FB4A80"/>
    <w:rsid w:val="00FC3C02"/>
    <w:rsid w:val="00FF13B7"/>
    <w:rsid w:val="00FF1ABD"/>
    <w:rsid w:val="00FF407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7">
    <w:name w:val="heading 7"/>
    <w:basedOn w:val="Normal"/>
    <w:next w:val="Normal"/>
    <w:link w:val="Balk7Char"/>
    <w:uiPriority w:val="9"/>
    <w:semiHidden/>
    <w:unhideWhenUsed/>
    <w:qFormat/>
    <w:rsid w:val="00EE705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 w:type="table" w:styleId="TabloKlavuzu">
    <w:name w:val="Table Grid"/>
    <w:basedOn w:val="NormalTablo"/>
    <w:uiPriority w:val="59"/>
    <w:rsid w:val="000B6EF9"/>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1"/>
    <w:uiPriority w:val="99"/>
    <w:semiHidden/>
    <w:unhideWhenUsed/>
    <w:rsid w:val="00470FC3"/>
    <w:pPr>
      <w:tabs>
        <w:tab w:val="center" w:pos="4536"/>
        <w:tab w:val="right" w:pos="9072"/>
      </w:tabs>
    </w:pPr>
    <w:rPr>
      <w:rFonts w:ascii="Times New Roman" w:eastAsia="Times New Roman" w:hAnsi="Times New Roman" w:cs="Times New Roman"/>
      <w:sz w:val="24"/>
    </w:rPr>
  </w:style>
  <w:style w:type="character" w:customStyle="1" w:styleId="stbilgiChar">
    <w:name w:val="Üstbilgi Char"/>
    <w:basedOn w:val="VarsaylanParagrafYazTipi"/>
    <w:link w:val="stbilgi"/>
    <w:uiPriority w:val="99"/>
    <w:semiHidden/>
    <w:rsid w:val="00470FC3"/>
  </w:style>
  <w:style w:type="paragraph" w:customStyle="1" w:styleId="Default">
    <w:name w:val="Default"/>
    <w:rsid w:val="00470FC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harChar3">
    <w:name w:val="Char Char3"/>
    <w:basedOn w:val="Normal"/>
    <w:rsid w:val="00470FC3"/>
    <w:pPr>
      <w:spacing w:after="160" w:line="240" w:lineRule="exact"/>
    </w:pPr>
    <w:rPr>
      <w:rFonts w:ascii="Arial" w:eastAsia="Times New Roman" w:hAnsi="Arial" w:cs="Times New Roman"/>
      <w:kern w:val="16"/>
      <w:sz w:val="20"/>
      <w:szCs w:val="20"/>
      <w:lang w:val="en-US"/>
    </w:rPr>
  </w:style>
  <w:style w:type="paragraph" w:styleId="AralkYok">
    <w:name w:val="No Spacing"/>
    <w:uiPriority w:val="1"/>
    <w:qFormat/>
    <w:rsid w:val="00470FC3"/>
    <w:pPr>
      <w:spacing w:after="0" w:line="240" w:lineRule="auto"/>
    </w:pPr>
    <w:rPr>
      <w:rFonts w:ascii="Calibri" w:eastAsia="Calibri" w:hAnsi="Calibri" w:cs="Times New Roman"/>
    </w:rPr>
  </w:style>
  <w:style w:type="paragraph" w:styleId="ListeParagraf">
    <w:name w:val="List Paragraph"/>
    <w:basedOn w:val="Normal"/>
    <w:uiPriority w:val="34"/>
    <w:qFormat/>
    <w:rsid w:val="00470FC3"/>
    <w:pPr>
      <w:ind w:left="720"/>
      <w:contextualSpacing/>
    </w:pPr>
    <w:rPr>
      <w:rFonts w:ascii="Calibri" w:eastAsia="Calibri" w:hAnsi="Calibri" w:cs="Times New Roman"/>
    </w:rPr>
  </w:style>
  <w:style w:type="character" w:customStyle="1" w:styleId="stbilgiChar1">
    <w:name w:val="Üstbilgi Char1"/>
    <w:link w:val="stbilgi"/>
    <w:uiPriority w:val="99"/>
    <w:semiHidden/>
    <w:locked/>
    <w:rsid w:val="00470FC3"/>
    <w:rPr>
      <w:rFonts w:ascii="Times New Roman" w:eastAsia="Times New Roman" w:hAnsi="Times New Roman" w:cs="Times New Roman"/>
      <w:sz w:val="24"/>
    </w:rPr>
  </w:style>
  <w:style w:type="character" w:customStyle="1" w:styleId="AltbilgiChar1">
    <w:name w:val="Altbilgi Char1"/>
    <w:uiPriority w:val="99"/>
    <w:semiHidden/>
    <w:locked/>
    <w:rsid w:val="00470FC3"/>
    <w:rPr>
      <w:rFonts w:ascii="Times New Roman" w:eastAsia="Times New Roman" w:hAnsi="Times New Roman" w:cs="Times New Roman"/>
      <w:sz w:val="24"/>
    </w:rPr>
  </w:style>
  <w:style w:type="character" w:customStyle="1" w:styleId="GvdeMetniGirintisiChar1">
    <w:name w:val="Gövde Metni Girintisi Char1"/>
    <w:uiPriority w:val="99"/>
    <w:semiHidden/>
    <w:locked/>
    <w:rsid w:val="00470FC3"/>
    <w:rPr>
      <w:rFonts w:ascii="Times New Roman" w:eastAsia="Times New Roman" w:hAnsi="Times New Roman" w:cs="Times New Roman"/>
      <w:sz w:val="24"/>
      <w:szCs w:val="24"/>
      <w:lang w:eastAsia="tr-TR"/>
    </w:rPr>
  </w:style>
  <w:style w:type="character" w:customStyle="1" w:styleId="Balk7Char">
    <w:name w:val="Başlık 7 Char"/>
    <w:basedOn w:val="VarsaylanParagrafYazTipi"/>
    <w:link w:val="Balk7"/>
    <w:uiPriority w:val="9"/>
    <w:semiHidden/>
    <w:rsid w:val="00EE7054"/>
    <w:rPr>
      <w:rFonts w:asciiTheme="majorHAnsi" w:eastAsiaTheme="majorEastAsia" w:hAnsiTheme="majorHAnsi" w:cstheme="majorBidi"/>
      <w:i/>
      <w:iCs/>
      <w:color w:val="404040" w:themeColor="text1" w:themeTint="BF"/>
    </w:rPr>
  </w:style>
  <w:style w:type="paragraph" w:styleId="T1">
    <w:name w:val="toc 1"/>
    <w:basedOn w:val="Normal"/>
    <w:next w:val="Normal"/>
    <w:autoRedefine/>
    <w:uiPriority w:val="39"/>
    <w:semiHidden/>
    <w:unhideWhenUsed/>
    <w:rsid w:val="008A355A"/>
    <w:rPr>
      <w:rFonts w:ascii="Calibri" w:eastAsia="Calibri" w:hAnsi="Calibri" w:cs="Times New Roman"/>
    </w:rPr>
  </w:style>
  <w:style w:type="paragraph" w:styleId="AklamaMetni">
    <w:name w:val="annotation text"/>
    <w:basedOn w:val="Normal"/>
    <w:link w:val="AklamaMetniChar1"/>
    <w:uiPriority w:val="99"/>
    <w:semiHidden/>
    <w:unhideWhenUsed/>
    <w:rsid w:val="008A355A"/>
    <w:rPr>
      <w:rFonts w:ascii="Calibri" w:eastAsia="Calibri" w:hAnsi="Calibri" w:cs="Times New Roman"/>
      <w:sz w:val="20"/>
      <w:szCs w:val="20"/>
    </w:rPr>
  </w:style>
  <w:style w:type="character" w:customStyle="1" w:styleId="AklamaMetniChar">
    <w:name w:val="Açıklama Metni Char"/>
    <w:basedOn w:val="VarsaylanParagrafYazTipi"/>
    <w:link w:val="AklamaMetni"/>
    <w:uiPriority w:val="99"/>
    <w:semiHidden/>
    <w:rsid w:val="008A355A"/>
    <w:rPr>
      <w:sz w:val="20"/>
      <w:szCs w:val="20"/>
    </w:rPr>
  </w:style>
  <w:style w:type="paragraph" w:styleId="AklamaKonusu">
    <w:name w:val="annotation subject"/>
    <w:basedOn w:val="AklamaMetni"/>
    <w:next w:val="AklamaMetni"/>
    <w:link w:val="AklamaKonusuChar1"/>
    <w:uiPriority w:val="99"/>
    <w:semiHidden/>
    <w:unhideWhenUsed/>
    <w:rsid w:val="008A355A"/>
    <w:pPr>
      <w:spacing w:line="240" w:lineRule="auto"/>
    </w:pPr>
    <w:rPr>
      <w:b/>
      <w:bCs/>
    </w:rPr>
  </w:style>
  <w:style w:type="character" w:customStyle="1" w:styleId="AklamaKonusuChar">
    <w:name w:val="Açıklama Konusu Char"/>
    <w:basedOn w:val="AklamaMetniChar"/>
    <w:link w:val="AklamaKonusu"/>
    <w:uiPriority w:val="99"/>
    <w:semiHidden/>
    <w:rsid w:val="008A355A"/>
    <w:rPr>
      <w:b/>
      <w:bCs/>
    </w:rPr>
  </w:style>
  <w:style w:type="paragraph" w:customStyle="1" w:styleId="miniblockheader">
    <w:name w:val="miniblockheader"/>
    <w:basedOn w:val="Normal"/>
    <w:rsid w:val="008A355A"/>
    <w:pPr>
      <w:shd w:val="clear" w:color="auto" w:fill="009933"/>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
    <w:name w:val="miniblock"/>
    <w:basedOn w:val="Normal"/>
    <w:rsid w:val="008A355A"/>
    <w:pPr>
      <w:shd w:val="clear" w:color="auto" w:fill="33CC33"/>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iniblockheader2">
    <w:name w:val="miniblockheader2"/>
    <w:basedOn w:val="Normal"/>
    <w:rsid w:val="008A355A"/>
    <w:pPr>
      <w:shd w:val="clear" w:color="auto" w:fill="006699"/>
      <w:spacing w:before="100" w:beforeAutospacing="1" w:after="100" w:afterAutospacing="1" w:line="240" w:lineRule="auto"/>
      <w:ind w:firstLine="75"/>
    </w:pPr>
    <w:rPr>
      <w:rFonts w:ascii="Times New Roman" w:eastAsia="Times New Roman" w:hAnsi="Times New Roman" w:cs="Times New Roman"/>
      <w:sz w:val="24"/>
      <w:szCs w:val="24"/>
      <w:lang w:eastAsia="tr-TR"/>
    </w:rPr>
  </w:style>
  <w:style w:type="paragraph" w:customStyle="1" w:styleId="miniblock2">
    <w:name w:val="miniblock2"/>
    <w:basedOn w:val="Normal"/>
    <w:rsid w:val="008A355A"/>
    <w:pPr>
      <w:shd w:val="clear" w:color="auto" w:fill="0099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earchblock">
    <w:name w:val="searchblock"/>
    <w:basedOn w:val="Normal"/>
    <w:rsid w:val="008A355A"/>
    <w:pPr>
      <w:spacing w:before="75" w:after="75" w:line="240" w:lineRule="auto"/>
      <w:ind w:left="75" w:right="75"/>
    </w:pPr>
    <w:rPr>
      <w:rFonts w:ascii="Arial" w:eastAsia="Times New Roman" w:hAnsi="Arial" w:cs="Arial"/>
      <w:b/>
      <w:bCs/>
      <w:color w:val="FFFFFF"/>
      <w:sz w:val="15"/>
      <w:szCs w:val="15"/>
      <w:lang w:eastAsia="tr-TR"/>
    </w:rPr>
  </w:style>
  <w:style w:type="paragraph" w:customStyle="1" w:styleId="birimturleri">
    <w:name w:val="birimturleri"/>
    <w:basedOn w:val="Normal"/>
    <w:rsid w:val="008A355A"/>
    <w:pPr>
      <w:spacing w:before="100" w:beforeAutospacing="1" w:after="100" w:afterAutospacing="1" w:line="240" w:lineRule="auto"/>
      <w:ind w:left="-150"/>
    </w:pPr>
    <w:rPr>
      <w:rFonts w:ascii="Arial" w:eastAsia="Times New Roman" w:hAnsi="Arial" w:cs="Arial"/>
      <w:b/>
      <w:bCs/>
      <w:color w:val="FF3300"/>
      <w:sz w:val="17"/>
      <w:szCs w:val="17"/>
      <w:lang w:eastAsia="tr-TR"/>
    </w:rPr>
  </w:style>
  <w:style w:type="paragraph" w:customStyle="1" w:styleId="birimblock">
    <w:name w:val="birim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irim">
    <w:name w:val="birim"/>
    <w:basedOn w:val="Normal"/>
    <w:rsid w:val="008A355A"/>
    <w:pPr>
      <w:spacing w:before="100" w:beforeAutospacing="1" w:after="100" w:afterAutospacing="1" w:line="240" w:lineRule="auto"/>
      <w:ind w:left="-150"/>
    </w:pPr>
    <w:rPr>
      <w:rFonts w:ascii="Arial" w:eastAsia="Times New Roman" w:hAnsi="Arial" w:cs="Arial"/>
      <w:color w:val="666666"/>
      <w:sz w:val="17"/>
      <w:szCs w:val="17"/>
      <w:lang w:eastAsia="tr-TR"/>
    </w:rPr>
  </w:style>
  <w:style w:type="paragraph" w:customStyle="1" w:styleId="birimlink">
    <w:name w:val="birimlink"/>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newslistitem">
    <w:name w:val="newslistitem"/>
    <w:basedOn w:val="Normal"/>
    <w:rsid w:val="008A355A"/>
    <w:pPr>
      <w:spacing w:before="100" w:beforeAutospacing="1" w:after="100" w:afterAutospacing="1" w:line="240" w:lineRule="auto"/>
      <w:ind w:left="-150"/>
    </w:pPr>
    <w:rPr>
      <w:rFonts w:ascii="Times New Roman" w:eastAsia="Times New Roman" w:hAnsi="Times New Roman" w:cs="Times New Roman"/>
      <w:color w:val="666666"/>
      <w:sz w:val="24"/>
      <w:szCs w:val="24"/>
      <w:lang w:eastAsia="tr-TR"/>
    </w:rPr>
  </w:style>
  <w:style w:type="paragraph" w:customStyle="1" w:styleId="newsbottomblock">
    <w:name w:val="news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block">
    <w:name w:val="newsblock"/>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header">
    <w:name w:val="news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1">
    <w:name w:val="newsitem1"/>
    <w:basedOn w:val="Normal"/>
    <w:rsid w:val="008A355A"/>
    <w:pPr>
      <w:shd w:val="clear" w:color="auto" w:fill="FBFBFB"/>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item0">
    <w:name w:val="newsitem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content">
    <w:name w:val="newscontent"/>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newslink">
    <w:name w:val="news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news2bottomblock">
    <w:name w:val="news2bottom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listitem">
    <w:name w:val="news2listitem"/>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block">
    <w:name w:val="news2block"/>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header">
    <w:name w:val="news2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0">
    <w:name w:val="news2item0"/>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item1">
    <w:name w:val="news2item1"/>
    <w:basedOn w:val="Normal"/>
    <w:rsid w:val="008A355A"/>
    <w:pPr>
      <w:shd w:val="clear" w:color="auto" w:fill="999999"/>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news2content">
    <w:name w:val="news2content"/>
    <w:basedOn w:val="Normal"/>
    <w:rsid w:val="008A355A"/>
    <w:pPr>
      <w:spacing w:before="100" w:beforeAutospacing="1" w:after="100" w:afterAutospacing="1" w:line="240" w:lineRule="auto"/>
      <w:jc w:val="both"/>
    </w:pPr>
    <w:rPr>
      <w:rFonts w:ascii="Arial" w:eastAsia="Times New Roman" w:hAnsi="Arial" w:cs="Arial"/>
      <w:sz w:val="13"/>
      <w:szCs w:val="13"/>
      <w:lang w:eastAsia="tr-TR"/>
    </w:rPr>
  </w:style>
  <w:style w:type="paragraph" w:customStyle="1" w:styleId="news2link">
    <w:name w:val="news2link"/>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newsdetailexp">
    <w:name w:val="newsdetailexp"/>
    <w:basedOn w:val="Normal"/>
    <w:rsid w:val="008A355A"/>
    <w:pPr>
      <w:spacing w:before="100" w:beforeAutospacing="1" w:after="100" w:afterAutospacing="1" w:line="240" w:lineRule="auto"/>
    </w:pPr>
    <w:rPr>
      <w:rFonts w:ascii="Arial" w:eastAsia="Times New Roman" w:hAnsi="Arial" w:cs="Arial"/>
      <w:b/>
      <w:bCs/>
      <w:color w:val="FF3300"/>
      <w:sz w:val="20"/>
      <w:szCs w:val="20"/>
      <w:lang w:eastAsia="tr-TR"/>
    </w:rPr>
  </w:style>
  <w:style w:type="paragraph" w:customStyle="1" w:styleId="kanuntasarilariblock">
    <w:name w:val="kanuntasarilariblock"/>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header">
    <w:name w:val="kanuntasarilariheader"/>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kanuntasarilaritopheader">
    <w:name w:val="kanuntasarilaritopheader"/>
    <w:basedOn w:val="Normal"/>
    <w:rsid w:val="008A355A"/>
    <w:pPr>
      <w:shd w:val="clear" w:color="auto" w:fill="999999"/>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kanuntasarilariitem">
    <w:name w:val="kanuntasarilariitem"/>
    <w:basedOn w:val="Normal"/>
    <w:rsid w:val="008A355A"/>
    <w:pPr>
      <w:pBdr>
        <w:top w:val="single" w:sz="6" w:space="8" w:color="FFFFFF"/>
        <w:left w:val="single" w:sz="6" w:space="8" w:color="FFFFFF"/>
        <w:bottom w:val="single" w:sz="6" w:space="8" w:color="FFFFFF"/>
        <w:right w:val="single" w:sz="6" w:space="8" w:color="FFFFFF"/>
      </w:pBdr>
      <w:shd w:val="clear" w:color="auto" w:fill="FFFFFF"/>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exp">
    <w:name w:val="kanuntasarilariexp"/>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kanuntasarilarilink">
    <w:name w:val="kanuntasarilarilink"/>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topmenulink">
    <w:name w:val="topmenulink"/>
    <w:basedOn w:val="Normal"/>
    <w:rsid w:val="008A355A"/>
    <w:pPr>
      <w:spacing w:before="100" w:beforeAutospacing="1" w:after="100" w:afterAutospacing="1" w:line="240" w:lineRule="auto"/>
    </w:pPr>
    <w:rPr>
      <w:rFonts w:ascii="Arial" w:eastAsia="Times New Roman" w:hAnsi="Arial" w:cs="Arial"/>
      <w:color w:val="FFFFFF"/>
      <w:sz w:val="15"/>
      <w:szCs w:val="15"/>
      <w:lang w:eastAsia="tr-TR"/>
    </w:rPr>
  </w:style>
  <w:style w:type="paragraph" w:customStyle="1" w:styleId="contentlabel">
    <w:name w:val="contentlabel"/>
    <w:basedOn w:val="Normal"/>
    <w:rsid w:val="008A355A"/>
    <w:pPr>
      <w:spacing w:before="100" w:beforeAutospacing="1" w:after="100" w:afterAutospacing="1" w:line="240" w:lineRule="auto"/>
    </w:pPr>
    <w:rPr>
      <w:rFonts w:ascii="Arial" w:eastAsia="Times New Roman" w:hAnsi="Arial" w:cs="Arial"/>
      <w:color w:val="FF3300"/>
      <w:sz w:val="17"/>
      <w:szCs w:val="17"/>
      <w:lang w:eastAsia="tr-TR"/>
    </w:rPr>
  </w:style>
  <w:style w:type="paragraph" w:customStyle="1" w:styleId="content">
    <w:name w:val="content"/>
    <w:basedOn w:val="Normal"/>
    <w:rsid w:val="008A355A"/>
    <w:pPr>
      <w:spacing w:before="100" w:beforeAutospacing="1" w:after="100" w:afterAutospacing="1" w:line="240" w:lineRule="auto"/>
    </w:pPr>
    <w:rPr>
      <w:rFonts w:ascii="Arial" w:eastAsia="Times New Roman" w:hAnsi="Arial" w:cs="Arial"/>
      <w:color w:val="333333"/>
      <w:sz w:val="17"/>
      <w:szCs w:val="17"/>
      <w:lang w:eastAsia="tr-TR"/>
    </w:rPr>
  </w:style>
  <w:style w:type="paragraph" w:customStyle="1" w:styleId="verticalmenublock">
    <w:name w:val="verticalmenublock"/>
    <w:basedOn w:val="Normal"/>
    <w:rsid w:val="008A355A"/>
    <w:pPr>
      <w:pBdr>
        <w:top w:val="single" w:sz="6" w:space="0" w:color="FFFFFF"/>
        <w:left w:val="single" w:sz="6" w:space="0" w:color="FFFFFF"/>
      </w:pBd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verticalmenulink">
    <w:name w:val="verticalmenulink"/>
    <w:basedOn w:val="Normal"/>
    <w:rsid w:val="008A355A"/>
    <w:pPr>
      <w:pBdr>
        <w:bottom w:val="single" w:sz="6" w:space="0" w:color="FFFFFF"/>
        <w:right w:val="single" w:sz="6" w:space="0" w:color="FFFFFF"/>
      </w:pBdr>
      <w:spacing w:before="100" w:beforeAutospacing="1" w:after="100" w:afterAutospacing="1" w:line="240" w:lineRule="atLeast"/>
      <w:jc w:val="center"/>
    </w:pPr>
    <w:rPr>
      <w:rFonts w:ascii="Arial" w:eastAsia="Times New Roman" w:hAnsi="Arial" w:cs="Arial"/>
      <w:b/>
      <w:bCs/>
      <w:color w:val="666666"/>
      <w:sz w:val="15"/>
      <w:szCs w:val="15"/>
      <w:lang w:eastAsia="tr-TR"/>
    </w:rPr>
  </w:style>
  <w:style w:type="paragraph" w:customStyle="1" w:styleId="verticalselectedmenulink">
    <w:name w:val="verticalselectedmenulink"/>
    <w:basedOn w:val="Normal"/>
    <w:rsid w:val="008A355A"/>
    <w:pPr>
      <w:pBdr>
        <w:bottom w:val="single" w:sz="6" w:space="0" w:color="336699"/>
        <w:right w:val="single" w:sz="6" w:space="0" w:color="FFFFFF"/>
      </w:pBdr>
      <w:spacing w:before="100" w:beforeAutospacing="1" w:after="100" w:afterAutospacing="1" w:line="240" w:lineRule="auto"/>
      <w:jc w:val="center"/>
    </w:pPr>
    <w:rPr>
      <w:rFonts w:ascii="Arial" w:eastAsia="Times New Roman" w:hAnsi="Arial" w:cs="Arial"/>
      <w:b/>
      <w:bCs/>
      <w:color w:val="666666"/>
      <w:sz w:val="15"/>
      <w:szCs w:val="15"/>
      <w:lang w:eastAsia="tr-TR"/>
    </w:rPr>
  </w:style>
  <w:style w:type="paragraph" w:customStyle="1" w:styleId="pagebarblock">
    <w:name w:val="pagebarblock"/>
    <w:basedOn w:val="Normal"/>
    <w:rsid w:val="008A355A"/>
    <w:pPr>
      <w:spacing w:before="100" w:beforeAutospacing="1" w:after="100" w:afterAutospacing="1" w:line="240" w:lineRule="auto"/>
      <w:jc w:val="right"/>
    </w:pPr>
    <w:rPr>
      <w:rFonts w:ascii="Times New Roman" w:eastAsia="Times New Roman" w:hAnsi="Times New Roman" w:cs="Times New Roman"/>
      <w:sz w:val="24"/>
      <w:szCs w:val="24"/>
      <w:lang w:eastAsia="tr-TR"/>
    </w:rPr>
  </w:style>
  <w:style w:type="paragraph" w:customStyle="1" w:styleId="pagebarselected">
    <w:name w:val="pagebarselected"/>
    <w:basedOn w:val="Normal"/>
    <w:rsid w:val="008A355A"/>
    <w:pPr>
      <w:shd w:val="clear" w:color="auto" w:fill="FF3300"/>
      <w:spacing w:before="100" w:beforeAutospacing="1" w:after="100" w:afterAutospacing="1" w:line="240" w:lineRule="auto"/>
    </w:pPr>
    <w:rPr>
      <w:rFonts w:ascii="Arial" w:eastAsia="Times New Roman" w:hAnsi="Arial" w:cs="Arial"/>
      <w:b/>
      <w:bCs/>
      <w:color w:val="FFFFFF"/>
      <w:sz w:val="17"/>
      <w:szCs w:val="17"/>
      <w:lang w:eastAsia="tr-TR"/>
    </w:rPr>
  </w:style>
  <w:style w:type="paragraph" w:customStyle="1" w:styleId="pagebaritem">
    <w:name w:val="pagebar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textbox">
    <w:name w:val="textbox"/>
    <w:basedOn w:val="Normal"/>
    <w:rsid w:val="008A355A"/>
    <w:pPr>
      <w:spacing w:before="100" w:beforeAutospacing="1" w:after="100" w:afterAutospacing="1" w:line="240" w:lineRule="auto"/>
    </w:pPr>
    <w:rPr>
      <w:rFonts w:ascii="Arial" w:eastAsia="Times New Roman" w:hAnsi="Arial" w:cs="Arial"/>
      <w:sz w:val="17"/>
      <w:szCs w:val="17"/>
      <w:lang w:eastAsia="tr-TR"/>
    </w:rPr>
  </w:style>
  <w:style w:type="paragraph" w:customStyle="1" w:styleId="text">
    <w:name w:val="text"/>
    <w:basedOn w:val="Normal"/>
    <w:rsid w:val="008A355A"/>
    <w:pPr>
      <w:spacing w:before="100" w:beforeAutospacing="1" w:after="100" w:afterAutospacing="1" w:line="240" w:lineRule="auto"/>
    </w:pPr>
    <w:rPr>
      <w:rFonts w:ascii="Arial" w:eastAsia="Times New Roman" w:hAnsi="Arial" w:cs="Arial"/>
      <w:color w:val="FFFFFF"/>
      <w:sz w:val="17"/>
      <w:szCs w:val="17"/>
      <w:lang w:eastAsia="tr-TR"/>
    </w:rPr>
  </w:style>
  <w:style w:type="paragraph" w:customStyle="1" w:styleId="button">
    <w:name w:val="button"/>
    <w:basedOn w:val="Normal"/>
    <w:rsid w:val="008A355A"/>
    <w:pPr>
      <w:spacing w:before="100" w:beforeAutospacing="1" w:after="100" w:afterAutospacing="1" w:line="240" w:lineRule="auto"/>
    </w:pPr>
    <w:rPr>
      <w:rFonts w:ascii="Arial" w:eastAsia="Times New Roman" w:hAnsi="Arial" w:cs="Arial"/>
      <w:sz w:val="15"/>
      <w:szCs w:val="15"/>
      <w:lang w:eastAsia="tr-TR"/>
    </w:rPr>
  </w:style>
  <w:style w:type="paragraph" w:customStyle="1" w:styleId="searchitem">
    <w:name w:val="searchitem"/>
    <w:basedOn w:val="Normal"/>
    <w:rsid w:val="008A355A"/>
    <w:pPr>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topblock">
    <w:name w:val="topblock"/>
    <w:basedOn w:val="Normal"/>
    <w:rsid w:val="008A355A"/>
    <w:pPr>
      <w:shd w:val="clear" w:color="auto" w:fill="336699"/>
      <w:spacing w:before="100" w:beforeAutospacing="1" w:after="100" w:afterAutospacing="1" w:line="240" w:lineRule="auto"/>
    </w:pPr>
    <w:rPr>
      <w:rFonts w:ascii="Arial" w:eastAsia="Times New Roman" w:hAnsi="Arial" w:cs="Arial"/>
      <w:b/>
      <w:bCs/>
      <w:color w:val="FFFFFF"/>
      <w:sz w:val="8"/>
      <w:szCs w:val="8"/>
      <w:lang w:eastAsia="tr-TR"/>
    </w:rPr>
  </w:style>
  <w:style w:type="paragraph" w:customStyle="1" w:styleId="listeciblock">
    <w:name w:val="listeciblock"/>
    <w:basedOn w:val="Normal"/>
    <w:rsid w:val="008A355A"/>
    <w:pPr>
      <w:shd w:val="clear" w:color="auto" w:fill="00CC66"/>
      <w:spacing w:before="100" w:beforeAutospacing="1" w:after="100" w:afterAutospacing="1" w:line="240" w:lineRule="auto"/>
    </w:pPr>
    <w:rPr>
      <w:rFonts w:ascii="Arial" w:eastAsia="Times New Roman" w:hAnsi="Arial" w:cs="Arial"/>
      <w:b/>
      <w:bCs/>
      <w:color w:val="FFFFFF"/>
      <w:sz w:val="15"/>
      <w:szCs w:val="15"/>
      <w:lang w:eastAsia="tr-TR"/>
    </w:rPr>
  </w:style>
  <w:style w:type="paragraph" w:customStyle="1" w:styleId="mbsmenuitem">
    <w:name w:val="mbsmenuitem"/>
    <w:basedOn w:val="Normal"/>
    <w:rsid w:val="008A355A"/>
    <w:pPr>
      <w:spacing w:before="100" w:beforeAutospacing="1" w:after="100" w:afterAutospacing="1" w:line="240" w:lineRule="auto"/>
    </w:pPr>
    <w:rPr>
      <w:rFonts w:ascii="Arial" w:eastAsia="Times New Roman" w:hAnsi="Arial" w:cs="Arial"/>
      <w:color w:val="666666"/>
      <w:sz w:val="17"/>
      <w:szCs w:val="17"/>
      <w:lang w:eastAsia="tr-TR"/>
    </w:rPr>
  </w:style>
  <w:style w:type="paragraph" w:customStyle="1" w:styleId="mbsparagraf">
    <w:name w:val="mbsparagraf"/>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highlight">
    <w:name w:val="highlight"/>
    <w:basedOn w:val="Normal"/>
    <w:rsid w:val="008A355A"/>
    <w:pPr>
      <w:shd w:val="clear" w:color="auto" w:fill="0082BF"/>
      <w:spacing w:before="100" w:beforeAutospacing="1" w:after="100" w:afterAutospacing="1" w:line="240" w:lineRule="auto"/>
    </w:pPr>
    <w:rPr>
      <w:rFonts w:ascii="Times New Roman" w:eastAsia="Times New Roman" w:hAnsi="Times New Roman" w:cs="Times New Roman"/>
      <w:color w:val="FFFFFF"/>
      <w:sz w:val="24"/>
      <w:szCs w:val="24"/>
      <w:lang w:eastAsia="tr-TR"/>
    </w:rPr>
  </w:style>
  <w:style w:type="paragraph" w:customStyle="1" w:styleId="textgrid">
    <w:name w:val="textgrid"/>
    <w:basedOn w:val="Normal"/>
    <w:rsid w:val="008A355A"/>
    <w:pPr>
      <w:spacing w:before="100" w:beforeAutospacing="1" w:after="100" w:afterAutospacing="1" w:line="240" w:lineRule="auto"/>
    </w:pPr>
    <w:rPr>
      <w:rFonts w:ascii="Arial" w:eastAsia="Times New Roman" w:hAnsi="Arial" w:cs="Arial"/>
      <w:color w:val="000000"/>
      <w:sz w:val="17"/>
      <w:szCs w:val="17"/>
      <w:lang w:eastAsia="tr-TR"/>
    </w:rPr>
  </w:style>
  <w:style w:type="paragraph" w:customStyle="1" w:styleId="ctl00menu10">
    <w:name w:val="ctl00_menu1_0"/>
    <w:basedOn w:val="Normal"/>
    <w:rsid w:val="008A355A"/>
    <w:pPr>
      <w:shd w:val="clear" w:color="auto" w:fill="FFFFFF"/>
      <w:spacing w:before="100" w:beforeAutospacing="1" w:after="100" w:afterAutospacing="1" w:line="240" w:lineRule="auto"/>
    </w:pPr>
    <w:rPr>
      <w:rFonts w:ascii="Times New Roman" w:eastAsia="Times New Roman" w:hAnsi="Times New Roman" w:cs="Times New Roman"/>
      <w:vanish/>
      <w:sz w:val="24"/>
      <w:szCs w:val="24"/>
      <w:lang w:eastAsia="tr-TR"/>
    </w:rPr>
  </w:style>
  <w:style w:type="paragraph" w:customStyle="1" w:styleId="ctl00menu11">
    <w:name w:val="ctl00_menu1_1"/>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3">
    <w:name w:val="ctl00_menu1_3"/>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4">
    <w:name w:val="ctl00_menu1_4"/>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tl00menu15">
    <w:name w:val="ctl00_menu1_5"/>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0">
    <w:name w:val="3-normalyaz"/>
    <w:basedOn w:val="Normal"/>
    <w:rsid w:val="008A355A"/>
    <w:pPr>
      <w:spacing w:after="0" w:line="240" w:lineRule="auto"/>
      <w:jc w:val="both"/>
    </w:pPr>
    <w:rPr>
      <w:rFonts w:ascii="Times New Roman" w:eastAsia="Times New Roman" w:hAnsi="Times New Roman" w:cs="Times New Roman"/>
      <w:sz w:val="19"/>
      <w:szCs w:val="19"/>
      <w:lang w:eastAsia="tr-TR"/>
    </w:rPr>
  </w:style>
  <w:style w:type="character" w:customStyle="1" w:styleId="krmzChar">
    <w:name w:val="kırmızı Char"/>
    <w:link w:val="krmz"/>
    <w:locked/>
    <w:rsid w:val="008A355A"/>
    <w:rPr>
      <w:rFonts w:ascii="ヒラギノ明朝 Pro W3" w:eastAsia="ヒラギノ明朝 Pro W3" w:hAnsi="ヒラギノ明朝 Pro W3" w:cs="ヒラギノ明朝 Pro W3"/>
      <w:strike/>
      <w:color w:val="FF0000"/>
    </w:rPr>
  </w:style>
  <w:style w:type="paragraph" w:customStyle="1" w:styleId="krmz">
    <w:name w:val="kırmızı"/>
    <w:basedOn w:val="Normal"/>
    <w:link w:val="krmzChar"/>
    <w:rsid w:val="008A355A"/>
    <w:pPr>
      <w:tabs>
        <w:tab w:val="left" w:pos="566"/>
      </w:tabs>
      <w:spacing w:after="0" w:line="240" w:lineRule="exact"/>
      <w:ind w:firstLine="566"/>
      <w:jc w:val="both"/>
    </w:pPr>
    <w:rPr>
      <w:rFonts w:ascii="ヒラギノ明朝 Pro W3" w:eastAsia="ヒラギノ明朝 Pro W3" w:hAnsi="ヒラギノ明朝 Pro W3" w:cs="ヒラギノ明朝 Pro W3"/>
      <w:strike/>
      <w:color w:val="FF0000"/>
    </w:rPr>
  </w:style>
  <w:style w:type="paragraph" w:styleId="TBal">
    <w:name w:val="TOC Heading"/>
    <w:basedOn w:val="Balk1"/>
    <w:next w:val="Normal"/>
    <w:uiPriority w:val="39"/>
    <w:qFormat/>
    <w:rsid w:val="008A355A"/>
    <w:pPr>
      <w:keepLines/>
      <w:spacing w:before="480" w:after="0" w:line="276" w:lineRule="auto"/>
      <w:outlineLvl w:val="9"/>
    </w:pPr>
    <w:rPr>
      <w:rFonts w:ascii="Cambria" w:eastAsia="Times New Roman" w:hAnsi="Cambria" w:cs="Times New Roman"/>
      <w:color w:val="365F91"/>
      <w:kern w:val="0"/>
      <w:sz w:val="28"/>
      <w:szCs w:val="28"/>
    </w:rPr>
  </w:style>
  <w:style w:type="character" w:styleId="AklamaBavurusu">
    <w:name w:val="annotation reference"/>
    <w:uiPriority w:val="99"/>
    <w:semiHidden/>
    <w:unhideWhenUsed/>
    <w:rsid w:val="008A355A"/>
    <w:rPr>
      <w:sz w:val="16"/>
      <w:szCs w:val="16"/>
    </w:rPr>
  </w:style>
  <w:style w:type="character" w:customStyle="1" w:styleId="AklamaMetniChar1">
    <w:name w:val="Açıklama Metni Char1"/>
    <w:link w:val="AklamaMetni"/>
    <w:uiPriority w:val="99"/>
    <w:semiHidden/>
    <w:locked/>
    <w:rsid w:val="008A355A"/>
    <w:rPr>
      <w:rFonts w:ascii="Calibri" w:eastAsia="Calibri" w:hAnsi="Calibri" w:cs="Times New Roman"/>
      <w:sz w:val="20"/>
      <w:szCs w:val="20"/>
    </w:rPr>
  </w:style>
  <w:style w:type="character" w:customStyle="1" w:styleId="AklamaKonusuChar1">
    <w:name w:val="Açıklama Konusu Char1"/>
    <w:link w:val="AklamaKonusu"/>
    <w:uiPriority w:val="99"/>
    <w:semiHidden/>
    <w:locked/>
    <w:rsid w:val="008A355A"/>
    <w:rPr>
      <w:rFonts w:ascii="Calibri" w:eastAsia="Calibri" w:hAnsi="Calibri" w:cs="Times New Roman"/>
      <w:b/>
      <w:bCs/>
      <w:sz w:val="20"/>
      <w:szCs w:val="20"/>
    </w:rPr>
  </w:style>
  <w:style w:type="character" w:customStyle="1" w:styleId="BalonMetniChar1">
    <w:name w:val="Balon Metni Char1"/>
    <w:uiPriority w:val="99"/>
    <w:semiHidden/>
    <w:locked/>
    <w:rsid w:val="008A355A"/>
    <w:rPr>
      <w:rFonts w:ascii="Tahoma" w:eastAsia="Calibri" w:hAnsi="Tahoma" w:cs="Tahoma"/>
      <w:sz w:val="16"/>
      <w:szCs w:val="16"/>
    </w:rPr>
  </w:style>
  <w:style w:type="character" w:customStyle="1" w:styleId="searchword">
    <w:name w:val="searchword"/>
    <w:rsid w:val="008A355A"/>
    <w:rPr>
      <w:color w:val="FFFFFF"/>
      <w:shd w:val="clear" w:color="auto" w:fill="0082BF"/>
    </w:rPr>
  </w:style>
  <w:style w:type="paragraph" w:styleId="z-Formunst">
    <w:name w:val="HTML Top of Form"/>
    <w:basedOn w:val="Normal"/>
    <w:next w:val="Normal"/>
    <w:link w:val="z-FormunstChar1"/>
    <w:hidden/>
    <w:uiPriority w:val="99"/>
    <w:semiHidden/>
    <w:unhideWhenUsed/>
    <w:rsid w:val="008A355A"/>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8A355A"/>
    <w:rPr>
      <w:rFonts w:ascii="Arial" w:hAnsi="Arial" w:cs="Arial"/>
      <w:vanish/>
      <w:sz w:val="16"/>
      <w:szCs w:val="16"/>
    </w:rPr>
  </w:style>
  <w:style w:type="character" w:customStyle="1" w:styleId="z-FormunstChar1">
    <w:name w:val="z-Formun Üstü Char1"/>
    <w:link w:val="z-Formunst"/>
    <w:uiPriority w:val="99"/>
    <w:semiHidden/>
    <w:locked/>
    <w:rsid w:val="008A355A"/>
    <w:rPr>
      <w:rFonts w:ascii="Arial" w:eastAsia="Times New Roman" w:hAnsi="Arial" w:cs="Arial"/>
      <w:vanish/>
      <w:sz w:val="16"/>
      <w:szCs w:val="16"/>
      <w:lang w:eastAsia="tr-TR"/>
    </w:rPr>
  </w:style>
  <w:style w:type="paragraph" w:styleId="z-FormunAlt">
    <w:name w:val="HTML Bottom of Form"/>
    <w:basedOn w:val="Normal"/>
    <w:next w:val="Normal"/>
    <w:link w:val="z-FormunAltChar1"/>
    <w:hidden/>
    <w:uiPriority w:val="99"/>
    <w:semiHidden/>
    <w:unhideWhenUsed/>
    <w:rsid w:val="008A355A"/>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8A355A"/>
    <w:rPr>
      <w:rFonts w:ascii="Arial" w:hAnsi="Arial" w:cs="Arial"/>
      <w:vanish/>
      <w:sz w:val="16"/>
      <w:szCs w:val="16"/>
    </w:rPr>
  </w:style>
  <w:style w:type="character" w:customStyle="1" w:styleId="z-FormunAltChar1">
    <w:name w:val="z-Formun Altı Char1"/>
    <w:link w:val="z-FormunAlt"/>
    <w:uiPriority w:val="99"/>
    <w:semiHidden/>
    <w:locked/>
    <w:rsid w:val="008A355A"/>
    <w:rPr>
      <w:rFonts w:ascii="Arial" w:eastAsia="Times New Roman" w:hAnsi="Arial" w:cs="Arial"/>
      <w:vanish/>
      <w:sz w:val="16"/>
      <w:szCs w:val="16"/>
      <w:lang w:eastAsia="tr-TR"/>
    </w:rPr>
  </w:style>
  <w:style w:type="character" w:customStyle="1" w:styleId="CharChar7">
    <w:name w:val="Char Char7"/>
    <w:rsid w:val="008A355A"/>
    <w:rPr>
      <w:rFonts w:ascii="Cambria" w:eastAsia="Times New Roman" w:hAnsi="Cambria" w:cs="Times New Roman" w:hint="default"/>
      <w:b/>
      <w:bCs/>
      <w:kern w:val="32"/>
      <w:sz w:val="32"/>
      <w:szCs w:val="32"/>
      <w:lang w:eastAsia="en-US"/>
    </w:rPr>
  </w:style>
  <w:style w:type="paragraph" w:customStyle="1" w:styleId="listeparagraf0">
    <w:name w:val="listeparagraf"/>
    <w:basedOn w:val="Normal"/>
    <w:rsid w:val="008A355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AralkYok1">
    <w:name w:val="Aralık Yok1"/>
    <w:rsid w:val="008F147E"/>
    <w:pPr>
      <w:spacing w:after="0" w:line="240" w:lineRule="auto"/>
    </w:pPr>
    <w:rPr>
      <w:rFonts w:ascii="Calibri" w:eastAsia="Calibri" w:hAnsi="Calibri" w:cs="Times New Roman"/>
    </w:rPr>
  </w:style>
  <w:style w:type="paragraph" w:customStyle="1" w:styleId="nospacing">
    <w:name w:val="nospacing"/>
    <w:basedOn w:val="Normal"/>
    <w:rsid w:val="008F147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C0428"/>
    <w:rPr>
      <w:b/>
      <w:bCs/>
    </w:rPr>
  </w:style>
  <w:style w:type="paragraph" w:styleId="DipnotMetni">
    <w:name w:val="footnote text"/>
    <w:basedOn w:val="Normal"/>
    <w:link w:val="DipnotMetniChar1"/>
    <w:uiPriority w:val="99"/>
    <w:semiHidden/>
    <w:unhideWhenUsed/>
    <w:rsid w:val="00CA33F0"/>
    <w:pPr>
      <w:spacing w:after="0" w:line="240" w:lineRule="auto"/>
    </w:pPr>
    <w:rPr>
      <w:rFonts w:ascii="Times New Roman" w:eastAsia="Calibri"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CA33F0"/>
    <w:rPr>
      <w:sz w:val="20"/>
      <w:szCs w:val="20"/>
    </w:rPr>
  </w:style>
  <w:style w:type="character" w:styleId="DipnotBavurusu">
    <w:name w:val="footnote reference"/>
    <w:basedOn w:val="VarsaylanParagrafYazTipi"/>
    <w:uiPriority w:val="99"/>
    <w:semiHidden/>
    <w:unhideWhenUsed/>
    <w:rsid w:val="00CA33F0"/>
    <w:rPr>
      <w:vertAlign w:val="superscript"/>
    </w:rPr>
  </w:style>
  <w:style w:type="character" w:customStyle="1" w:styleId="DipnotMetniChar1">
    <w:name w:val="Dipnot Metni Char1"/>
    <w:basedOn w:val="VarsaylanParagrafYazTipi"/>
    <w:link w:val="DipnotMetni"/>
    <w:uiPriority w:val="99"/>
    <w:semiHidden/>
    <w:locked/>
    <w:rsid w:val="00CA33F0"/>
    <w:rPr>
      <w:rFonts w:ascii="Times New Roman" w:eastAsia="Calibri"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21645183">
      <w:bodyDiv w:val="1"/>
      <w:marLeft w:val="0"/>
      <w:marRight w:val="0"/>
      <w:marTop w:val="0"/>
      <w:marBottom w:val="0"/>
      <w:divBdr>
        <w:top w:val="none" w:sz="0" w:space="0" w:color="auto"/>
        <w:left w:val="none" w:sz="0" w:space="0" w:color="auto"/>
        <w:bottom w:val="none" w:sz="0" w:space="0" w:color="auto"/>
        <w:right w:val="none" w:sz="0" w:space="0" w:color="auto"/>
      </w:divBdr>
      <w:divsChild>
        <w:div w:id="1162963612">
          <w:marLeft w:val="0"/>
          <w:marRight w:val="0"/>
          <w:marTop w:val="0"/>
          <w:marBottom w:val="0"/>
          <w:divBdr>
            <w:top w:val="none" w:sz="0" w:space="0" w:color="auto"/>
            <w:left w:val="none" w:sz="0" w:space="0" w:color="auto"/>
            <w:bottom w:val="none" w:sz="0" w:space="0" w:color="auto"/>
            <w:right w:val="none" w:sz="0" w:space="0" w:color="auto"/>
          </w:divBdr>
          <w:divsChild>
            <w:div w:id="1501583288">
              <w:marLeft w:val="0"/>
              <w:marRight w:val="0"/>
              <w:marTop w:val="0"/>
              <w:marBottom w:val="0"/>
              <w:divBdr>
                <w:top w:val="none" w:sz="0" w:space="0" w:color="auto"/>
                <w:left w:val="none" w:sz="0" w:space="0" w:color="auto"/>
                <w:bottom w:val="none" w:sz="0" w:space="0" w:color="auto"/>
                <w:right w:val="none" w:sz="0" w:space="0" w:color="auto"/>
              </w:divBdr>
              <w:divsChild>
                <w:div w:id="132632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57257">
      <w:bodyDiv w:val="1"/>
      <w:marLeft w:val="0"/>
      <w:marRight w:val="0"/>
      <w:marTop w:val="0"/>
      <w:marBottom w:val="0"/>
      <w:divBdr>
        <w:top w:val="none" w:sz="0" w:space="0" w:color="auto"/>
        <w:left w:val="none" w:sz="0" w:space="0" w:color="auto"/>
        <w:bottom w:val="none" w:sz="0" w:space="0" w:color="auto"/>
        <w:right w:val="none" w:sz="0" w:space="0" w:color="auto"/>
      </w:divBdr>
      <w:divsChild>
        <w:div w:id="786851482">
          <w:marLeft w:val="0"/>
          <w:marRight w:val="0"/>
          <w:marTop w:val="0"/>
          <w:marBottom w:val="0"/>
          <w:divBdr>
            <w:top w:val="none" w:sz="0" w:space="0" w:color="auto"/>
            <w:left w:val="none" w:sz="0" w:space="0" w:color="auto"/>
            <w:bottom w:val="none" w:sz="0" w:space="0" w:color="auto"/>
            <w:right w:val="none" w:sz="0" w:space="0" w:color="auto"/>
          </w:divBdr>
          <w:divsChild>
            <w:div w:id="654263125">
              <w:marLeft w:val="0"/>
              <w:marRight w:val="0"/>
              <w:marTop w:val="0"/>
              <w:marBottom w:val="0"/>
              <w:divBdr>
                <w:top w:val="none" w:sz="0" w:space="0" w:color="auto"/>
                <w:left w:val="none" w:sz="0" w:space="0" w:color="auto"/>
                <w:bottom w:val="none" w:sz="0" w:space="0" w:color="auto"/>
                <w:right w:val="none" w:sz="0" w:space="0" w:color="auto"/>
              </w:divBdr>
              <w:divsChild>
                <w:div w:id="212881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334</Words>
  <Characters>1904</Characters>
  <Application>Microsoft Office Word</Application>
  <DocSecurity>0</DocSecurity>
  <Lines>15</Lines>
  <Paragraphs>4</Paragraphs>
  <ScaleCrop>false</ScaleCrop>
  <Company>TURMOB</Company>
  <LinksUpToDate>false</LinksUpToDate>
  <CharactersWithSpaces>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199</cp:revision>
  <cp:lastPrinted>2012-08-29T06:03:00Z</cp:lastPrinted>
  <dcterms:created xsi:type="dcterms:W3CDTF">2012-06-01T06:02:00Z</dcterms:created>
  <dcterms:modified xsi:type="dcterms:W3CDTF">2012-09-21T12:37:00Z</dcterms:modified>
</cp:coreProperties>
</file>