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133609" w:rsidRDefault="00674E8C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C164BC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553DD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133609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13360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C164BC">
        <w:rPr>
          <w:rFonts w:ascii="Times New Roman" w:hAnsi="Times New Roman" w:cs="Times New Roman"/>
          <w:b/>
          <w:sz w:val="20"/>
          <w:szCs w:val="20"/>
          <w:u w:val="single"/>
        </w:rPr>
        <w:t>68</w:t>
      </w:r>
      <w:proofErr w:type="gramEnd"/>
    </w:p>
    <w:p w:rsidR="00984D22" w:rsidRPr="00133609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776B49" w:rsidRDefault="00776B49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905B3B" w:rsidRDefault="00905B3B" w:rsidP="00905B3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905B3B">
        <w:rPr>
          <w:rFonts w:ascii="Times New Roman" w:eastAsia="ヒラギノ明朝 Pro W3" w:hAnsi="Times New Roman" w:cs="Times New Roman"/>
          <w:sz w:val="18"/>
          <w:szCs w:val="18"/>
          <w:u w:val="single"/>
        </w:rPr>
        <w:t>Gümrük ve Ticaret Bakanlığından:</w:t>
      </w:r>
    </w:p>
    <w:p w:rsidR="00905B3B" w:rsidRPr="00905B3B" w:rsidRDefault="00905B3B" w:rsidP="00905B3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905B3B" w:rsidRPr="00905B3B" w:rsidRDefault="00905B3B" w:rsidP="00905B3B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05B3B">
        <w:rPr>
          <w:rFonts w:ascii="Times New Roman" w:eastAsia="ヒラギノ明朝 Pro W3" w:hAnsi="Times New Roman" w:cs="Times New Roman"/>
          <w:b/>
          <w:sz w:val="18"/>
          <w:szCs w:val="18"/>
        </w:rPr>
        <w:t>GÜMRÜK GENEL TEBLİĞİ (YETKİLENDİRİLMİŞ GÜMRÜK MÜŞAVİRLİĞİ)</w:t>
      </w:r>
    </w:p>
    <w:p w:rsidR="00905B3B" w:rsidRDefault="00905B3B" w:rsidP="00905B3B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05B3B">
        <w:rPr>
          <w:rFonts w:ascii="Times New Roman" w:eastAsia="ヒラギノ明朝 Pro W3" w:hAnsi="Times New Roman" w:cs="Times New Roman"/>
          <w:b/>
          <w:sz w:val="18"/>
          <w:szCs w:val="18"/>
        </w:rPr>
        <w:t>(SERİ NO: 2)’NDE DEĞİŞİKLİK YAPILMASINA DAİR TEBLİĞ</w:t>
      </w:r>
    </w:p>
    <w:p w:rsidR="00905B3B" w:rsidRPr="00905B3B" w:rsidRDefault="00905B3B" w:rsidP="00905B3B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</w:p>
    <w:p w:rsidR="00905B3B" w:rsidRPr="00905B3B" w:rsidRDefault="00905B3B" w:rsidP="00905B3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05B3B">
        <w:rPr>
          <w:rFonts w:ascii="Times New Roman" w:eastAsia="ヒラギノ明朝 Pro W3" w:hAnsi="Times New Roman" w:cs="Times New Roman"/>
          <w:b/>
          <w:bCs/>
          <w:sz w:val="18"/>
          <w:szCs w:val="18"/>
        </w:rPr>
        <w:t xml:space="preserve">MADDE 1 – </w:t>
      </w:r>
      <w:proofErr w:type="gramStart"/>
      <w:r w:rsidRPr="00905B3B">
        <w:rPr>
          <w:rFonts w:ascii="Times New Roman" w:eastAsia="ヒラギノ明朝 Pro W3" w:hAnsi="Times New Roman" w:cs="Times New Roman"/>
          <w:sz w:val="18"/>
          <w:szCs w:val="18"/>
        </w:rPr>
        <w:t>5/5/2011</w:t>
      </w:r>
      <w:proofErr w:type="gramEnd"/>
      <w:r w:rsidRPr="00905B3B">
        <w:rPr>
          <w:rFonts w:ascii="Times New Roman" w:eastAsia="ヒラギノ明朝 Pro W3" w:hAnsi="Times New Roman" w:cs="Times New Roman"/>
          <w:sz w:val="18"/>
          <w:szCs w:val="18"/>
        </w:rPr>
        <w:t xml:space="preserve"> tarihli ve 27925 sayılı Resmî Gazete’de yayımlanan Gümrük Genel Tebliği (Yetkilendirilmiş Gümrük Müşavirliği) (Seri No: 2)’</w:t>
      </w:r>
      <w:proofErr w:type="spellStart"/>
      <w:r w:rsidRPr="00905B3B">
        <w:rPr>
          <w:rFonts w:ascii="Times New Roman" w:eastAsia="ヒラギノ明朝 Pro W3" w:hAnsi="Times New Roman" w:cs="Times New Roman"/>
          <w:sz w:val="18"/>
          <w:szCs w:val="18"/>
        </w:rPr>
        <w:t>nin</w:t>
      </w:r>
      <w:proofErr w:type="spellEnd"/>
      <w:r w:rsidRPr="00905B3B">
        <w:rPr>
          <w:rFonts w:ascii="Times New Roman" w:eastAsia="ヒラギノ明朝 Pro W3" w:hAnsi="Times New Roman" w:cs="Times New Roman"/>
          <w:sz w:val="18"/>
          <w:szCs w:val="18"/>
        </w:rPr>
        <w:t xml:space="preserve"> 21 inci maddesinin </w:t>
      </w:r>
      <w:proofErr w:type="spellStart"/>
      <w:r w:rsidRPr="00905B3B">
        <w:rPr>
          <w:rFonts w:ascii="Times New Roman" w:eastAsia="ヒラギノ明朝 Pro W3" w:hAnsi="Times New Roman" w:cs="Times New Roman"/>
          <w:sz w:val="18"/>
          <w:szCs w:val="18"/>
        </w:rPr>
        <w:t>onikinci</w:t>
      </w:r>
      <w:proofErr w:type="spellEnd"/>
      <w:r w:rsidRPr="00905B3B">
        <w:rPr>
          <w:rFonts w:ascii="Times New Roman" w:eastAsia="ヒラギノ明朝 Pro W3" w:hAnsi="Times New Roman" w:cs="Times New Roman"/>
          <w:sz w:val="18"/>
          <w:szCs w:val="18"/>
        </w:rPr>
        <w:t xml:space="preserve"> fıkrasında yer alan “yedi gün” ibaresi “on beş gün” olarak değiştirilmiştir.</w:t>
      </w:r>
    </w:p>
    <w:p w:rsidR="00905B3B" w:rsidRPr="00905B3B" w:rsidRDefault="00905B3B" w:rsidP="00905B3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05B3B">
        <w:rPr>
          <w:rFonts w:ascii="Times New Roman" w:eastAsia="ヒラギノ明朝 Pro W3" w:hAnsi="Times New Roman" w:cs="Times New Roman"/>
          <w:b/>
          <w:sz w:val="18"/>
          <w:szCs w:val="18"/>
        </w:rPr>
        <w:t>MADDE 2 –</w:t>
      </w:r>
      <w:r w:rsidRPr="00905B3B">
        <w:rPr>
          <w:rFonts w:ascii="Times New Roman" w:eastAsia="ヒラギノ明朝 Pro W3" w:hAnsi="Times New Roman" w:cs="Times New Roman"/>
          <w:sz w:val="18"/>
          <w:szCs w:val="18"/>
        </w:rPr>
        <w:t xml:space="preserve"> Bu Tebliğ yayımı tarihinde yürürlüğe girer.</w:t>
      </w:r>
    </w:p>
    <w:p w:rsidR="00905B3B" w:rsidRPr="00905B3B" w:rsidRDefault="00905B3B" w:rsidP="00905B3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05B3B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905B3B">
        <w:rPr>
          <w:rFonts w:ascii="Times New Roman" w:eastAsia="ヒラギノ明朝 Pro W3" w:hAnsi="Times New Roman" w:cs="Times New Roman"/>
          <w:sz w:val="18"/>
          <w:szCs w:val="18"/>
        </w:rPr>
        <w:t xml:space="preserve"> Bu Tebliğ hükümlerini Gümrük ve Ticaret Bakanı yürütür.</w:t>
      </w:r>
    </w:p>
    <w:p w:rsidR="00FA55F7" w:rsidRDefault="00FA55F7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FA55F7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5E2C"/>
    <w:rsid w:val="000125E0"/>
    <w:rsid w:val="00016B90"/>
    <w:rsid w:val="00023441"/>
    <w:rsid w:val="00027FCC"/>
    <w:rsid w:val="000369A2"/>
    <w:rsid w:val="000407A8"/>
    <w:rsid w:val="0005083B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57A16"/>
    <w:rsid w:val="00265949"/>
    <w:rsid w:val="002673F0"/>
    <w:rsid w:val="00276593"/>
    <w:rsid w:val="00285180"/>
    <w:rsid w:val="002855FF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935D7"/>
    <w:rsid w:val="003C0154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0771E"/>
    <w:rsid w:val="005204A6"/>
    <w:rsid w:val="00540591"/>
    <w:rsid w:val="00543B62"/>
    <w:rsid w:val="00553DD2"/>
    <w:rsid w:val="00560B90"/>
    <w:rsid w:val="00562290"/>
    <w:rsid w:val="005659EC"/>
    <w:rsid w:val="00583EB9"/>
    <w:rsid w:val="00587D5E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6F8C"/>
    <w:rsid w:val="006477EE"/>
    <w:rsid w:val="00653C6B"/>
    <w:rsid w:val="0066634F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B2A83"/>
    <w:rsid w:val="007C11EB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02E9"/>
    <w:rsid w:val="008A2F1C"/>
    <w:rsid w:val="008A355A"/>
    <w:rsid w:val="008B1207"/>
    <w:rsid w:val="008C1EF5"/>
    <w:rsid w:val="008D5F14"/>
    <w:rsid w:val="008D6E95"/>
    <w:rsid w:val="008E7BA6"/>
    <w:rsid w:val="008F147E"/>
    <w:rsid w:val="008F5358"/>
    <w:rsid w:val="00905B3B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2A52"/>
    <w:rsid w:val="00C5467E"/>
    <w:rsid w:val="00C7406B"/>
    <w:rsid w:val="00C907F5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31680"/>
    <w:rsid w:val="00F43558"/>
    <w:rsid w:val="00F51D60"/>
    <w:rsid w:val="00F557F1"/>
    <w:rsid w:val="00F60837"/>
    <w:rsid w:val="00F73CD6"/>
    <w:rsid w:val="00F77306"/>
    <w:rsid w:val="00F804AF"/>
    <w:rsid w:val="00F840B6"/>
    <w:rsid w:val="00F91DDC"/>
    <w:rsid w:val="00F966C0"/>
    <w:rsid w:val="00FA097D"/>
    <w:rsid w:val="00FA55F7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86</Words>
  <Characters>494</Characters>
  <Application>Microsoft Office Word</Application>
  <DocSecurity>0</DocSecurity>
  <Lines>4</Lines>
  <Paragraphs>1</Paragraphs>
  <ScaleCrop>false</ScaleCrop>
  <Company>TURMOB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312</cp:revision>
  <cp:lastPrinted>2012-08-29T06:03:00Z</cp:lastPrinted>
  <dcterms:created xsi:type="dcterms:W3CDTF">2012-06-01T06:02:00Z</dcterms:created>
  <dcterms:modified xsi:type="dcterms:W3CDTF">2012-11-15T06:33:00Z</dcterms:modified>
</cp:coreProperties>
</file>