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F0284D" w:rsidP="00580B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13</w:t>
      </w:r>
      <w:r w:rsidR="002572C3" w:rsidRPr="00580B0A">
        <w:rPr>
          <w:rFonts w:ascii="Times New Roman" w:hAnsi="Times New Roman" w:cs="Times New Roman"/>
          <w:b/>
          <w:sz w:val="20"/>
          <w:szCs w:val="20"/>
          <w:u w:val="single"/>
        </w:rPr>
        <w:t xml:space="preserve"> Aralık</w:t>
      </w:r>
      <w:r w:rsidR="00553DD2" w:rsidRPr="00580B0A">
        <w:rPr>
          <w:rFonts w:ascii="Times New Roman" w:hAnsi="Times New Roman" w:cs="Times New Roman"/>
          <w:b/>
          <w:sz w:val="20"/>
          <w:szCs w:val="20"/>
          <w:u w:val="single"/>
        </w:rPr>
        <w:t xml:space="preserve"> 2012</w:t>
      </w:r>
      <w:r w:rsidR="00ED523B"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580B0A"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1E3552"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072B43" w:rsidRPr="00580B0A">
        <w:rPr>
          <w:rFonts w:ascii="Times New Roman" w:hAnsi="Times New Roman" w:cs="Times New Roman"/>
          <w:b/>
          <w:sz w:val="20"/>
          <w:szCs w:val="20"/>
          <w:u w:val="single"/>
        </w:rPr>
        <w:t xml:space="preserve">    </w:t>
      </w:r>
      <w:r w:rsidR="00174AD4" w:rsidRPr="00580B0A">
        <w:rPr>
          <w:rFonts w:ascii="Times New Roman" w:hAnsi="Times New Roman" w:cs="Times New Roman"/>
          <w:b/>
          <w:sz w:val="20"/>
          <w:szCs w:val="20"/>
          <w:u w:val="single"/>
        </w:rPr>
        <w:tab/>
      </w:r>
      <w:r w:rsidR="00174AD4" w:rsidRPr="00580B0A">
        <w:rPr>
          <w:rFonts w:ascii="Times New Roman" w:hAnsi="Times New Roman" w:cs="Times New Roman"/>
          <w:b/>
          <w:sz w:val="20"/>
          <w:szCs w:val="20"/>
          <w:u w:val="single"/>
        </w:rPr>
        <w:tab/>
      </w:r>
      <w:r w:rsidR="00B336AE">
        <w:rPr>
          <w:rFonts w:ascii="Times New Roman" w:hAnsi="Times New Roman" w:cs="Times New Roman"/>
          <w:b/>
          <w:sz w:val="20"/>
          <w:szCs w:val="20"/>
          <w:u w:val="single"/>
        </w:rPr>
        <w:tab/>
      </w:r>
      <w:r w:rsidR="00804BC2">
        <w:rPr>
          <w:rFonts w:ascii="Times New Roman" w:hAnsi="Times New Roman" w:cs="Times New Roman"/>
          <w:b/>
          <w:sz w:val="20"/>
          <w:szCs w:val="20"/>
          <w:u w:val="single"/>
        </w:rPr>
        <w:t xml:space="preserve">       </w:t>
      </w:r>
      <w:proofErr w:type="gramStart"/>
      <w:r w:rsidR="006443CE">
        <w:rPr>
          <w:rFonts w:ascii="Times New Roman" w:hAnsi="Times New Roman" w:cs="Times New Roman"/>
          <w:b/>
          <w:sz w:val="20"/>
          <w:szCs w:val="20"/>
          <w:u w:val="single"/>
        </w:rPr>
        <w:t>Sayı : 2849</w:t>
      </w:r>
      <w:r>
        <w:rPr>
          <w:rFonts w:ascii="Times New Roman" w:hAnsi="Times New Roman" w:cs="Times New Roman"/>
          <w:b/>
          <w:sz w:val="20"/>
          <w:szCs w:val="20"/>
          <w:u w:val="single"/>
        </w:rPr>
        <w:t>6</w:t>
      </w:r>
      <w:proofErr w:type="gramEnd"/>
    </w:p>
    <w:p w:rsidR="00F0284D" w:rsidRDefault="00F0284D" w:rsidP="00F0284D">
      <w:pPr>
        <w:tabs>
          <w:tab w:val="left" w:pos="566"/>
        </w:tabs>
        <w:spacing w:after="0" w:line="240" w:lineRule="exact"/>
        <w:ind w:firstLine="566"/>
        <w:rPr>
          <w:rFonts w:ascii="Times New Roman" w:eastAsia="ヒラギノ明朝 Pro W3" w:hAnsi="Times New Roman" w:cs="Times New Roman"/>
          <w:sz w:val="18"/>
          <w:szCs w:val="18"/>
          <w:u w:val="single"/>
        </w:rPr>
      </w:pPr>
    </w:p>
    <w:p w:rsidR="00F0284D" w:rsidRDefault="00F0284D" w:rsidP="00F0284D">
      <w:pPr>
        <w:tabs>
          <w:tab w:val="left" w:pos="566"/>
        </w:tabs>
        <w:spacing w:after="0" w:line="240" w:lineRule="exact"/>
        <w:ind w:firstLine="566"/>
        <w:rPr>
          <w:rFonts w:ascii="Times New Roman" w:eastAsia="ヒラギノ明朝 Pro W3" w:hAnsi="Times New Roman" w:cs="Times New Roman"/>
          <w:sz w:val="18"/>
          <w:szCs w:val="18"/>
          <w:u w:val="single"/>
        </w:rPr>
      </w:pPr>
    </w:p>
    <w:p w:rsidR="00F0284D" w:rsidRDefault="00F0284D" w:rsidP="00F0284D">
      <w:pPr>
        <w:tabs>
          <w:tab w:val="left" w:pos="566"/>
        </w:tabs>
        <w:spacing w:after="0" w:line="240" w:lineRule="exact"/>
        <w:ind w:firstLine="566"/>
        <w:rPr>
          <w:rFonts w:ascii="Times New Roman" w:eastAsia="ヒラギノ明朝 Pro W3" w:hAnsi="Times New Roman" w:cs="Times New Roman"/>
          <w:sz w:val="18"/>
          <w:szCs w:val="18"/>
          <w:u w:val="single"/>
        </w:rPr>
      </w:pPr>
      <w:r w:rsidRPr="00F0284D">
        <w:rPr>
          <w:rFonts w:ascii="Times New Roman" w:eastAsia="ヒラギノ明朝 Pro W3" w:hAnsi="Times New Roman" w:cs="Times New Roman"/>
          <w:sz w:val="18"/>
          <w:szCs w:val="18"/>
          <w:u w:val="single"/>
        </w:rPr>
        <w:t>Sermaye Piyasası Kurulundan:</w:t>
      </w:r>
    </w:p>
    <w:p w:rsidR="00F0284D" w:rsidRDefault="00F0284D" w:rsidP="00F0284D">
      <w:pPr>
        <w:tabs>
          <w:tab w:val="left" w:pos="566"/>
        </w:tabs>
        <w:spacing w:after="0" w:line="240" w:lineRule="exact"/>
        <w:ind w:firstLine="566"/>
        <w:rPr>
          <w:rFonts w:ascii="Times New Roman" w:eastAsia="ヒラギノ明朝 Pro W3" w:hAnsi="Times New Roman" w:cs="Times New Roman"/>
          <w:sz w:val="18"/>
          <w:szCs w:val="18"/>
          <w:u w:val="single"/>
        </w:rPr>
      </w:pPr>
    </w:p>
    <w:p w:rsidR="00F0284D" w:rsidRPr="00F0284D" w:rsidRDefault="00F0284D" w:rsidP="00F0284D">
      <w:pPr>
        <w:tabs>
          <w:tab w:val="left" w:pos="566"/>
        </w:tabs>
        <w:spacing w:after="0" w:line="240" w:lineRule="exact"/>
        <w:ind w:firstLine="566"/>
        <w:rPr>
          <w:rFonts w:ascii="Times New Roman" w:eastAsia="ヒラギノ明朝 Pro W3" w:hAnsi="Times New Roman" w:cs="Times New Roman"/>
          <w:sz w:val="18"/>
          <w:szCs w:val="18"/>
          <w:u w:val="single"/>
        </w:rPr>
      </w:pPr>
    </w:p>
    <w:p w:rsidR="00F0284D" w:rsidRPr="00F0284D" w:rsidRDefault="00F0284D" w:rsidP="00F0284D">
      <w:pPr>
        <w:spacing w:after="0" w:line="240" w:lineRule="exact"/>
        <w:jc w:val="center"/>
        <w:rPr>
          <w:rFonts w:ascii="Times New Roman" w:eastAsia="ヒラギノ明朝 Pro W3" w:hAnsi="Times New Roman" w:cs="Times New Roman"/>
          <w:b/>
          <w:sz w:val="18"/>
          <w:szCs w:val="18"/>
        </w:rPr>
      </w:pPr>
      <w:r w:rsidRPr="00F0284D">
        <w:rPr>
          <w:rFonts w:ascii="Times New Roman" w:eastAsia="ヒラギノ明朝 Pro W3" w:hAnsi="Times New Roman" w:cs="Times New Roman"/>
          <w:b/>
          <w:sz w:val="18"/>
          <w:szCs w:val="18"/>
        </w:rPr>
        <w:t>KAYDİLEŞTİRİLEN SERMAYE PİYASASI ARAÇLARINA İLİŞKİN</w:t>
      </w:r>
    </w:p>
    <w:p w:rsidR="00F0284D" w:rsidRPr="00F0284D" w:rsidRDefault="00F0284D" w:rsidP="00F0284D">
      <w:pPr>
        <w:spacing w:after="0" w:line="240" w:lineRule="exact"/>
        <w:jc w:val="center"/>
        <w:rPr>
          <w:rFonts w:ascii="Times New Roman" w:eastAsia="ヒラギノ明朝 Pro W3" w:hAnsi="Times New Roman" w:cs="Times New Roman"/>
          <w:b/>
          <w:sz w:val="18"/>
          <w:szCs w:val="18"/>
        </w:rPr>
      </w:pPr>
      <w:r w:rsidRPr="00F0284D">
        <w:rPr>
          <w:rFonts w:ascii="Times New Roman" w:eastAsia="ヒラギノ明朝 Pro W3" w:hAnsi="Times New Roman" w:cs="Times New Roman"/>
          <w:b/>
          <w:sz w:val="18"/>
          <w:szCs w:val="18"/>
        </w:rPr>
        <w:t>KAYITLARIN TUTULMASININ USUL VE ESASLARI HAKKINDA</w:t>
      </w:r>
    </w:p>
    <w:p w:rsidR="00F0284D" w:rsidRPr="00F0284D" w:rsidRDefault="00F0284D" w:rsidP="00F0284D">
      <w:pPr>
        <w:spacing w:after="0" w:line="240" w:lineRule="exact"/>
        <w:jc w:val="center"/>
        <w:rPr>
          <w:rFonts w:ascii="Times New Roman" w:eastAsia="ヒラギノ明朝 Pro W3" w:hAnsi="Times New Roman" w:cs="Times New Roman"/>
          <w:b/>
          <w:sz w:val="18"/>
          <w:szCs w:val="18"/>
        </w:rPr>
      </w:pPr>
      <w:r w:rsidRPr="00F0284D">
        <w:rPr>
          <w:rFonts w:ascii="Times New Roman" w:eastAsia="ヒラギノ明朝 Pro W3" w:hAnsi="Times New Roman" w:cs="Times New Roman"/>
          <w:b/>
          <w:sz w:val="18"/>
          <w:szCs w:val="18"/>
        </w:rPr>
        <w:t>TEBLİĞ (SERİ: IV, NO: 28)’DE DEĞİŞİKLİK</w:t>
      </w:r>
    </w:p>
    <w:p w:rsidR="00F0284D" w:rsidRPr="00F0284D" w:rsidRDefault="00F0284D" w:rsidP="00F0284D">
      <w:pPr>
        <w:spacing w:after="0" w:line="240" w:lineRule="exact"/>
        <w:jc w:val="center"/>
        <w:rPr>
          <w:rFonts w:ascii="Times New Roman" w:eastAsia="ヒラギノ明朝 Pro W3" w:hAnsi="Times New Roman" w:cs="Times New Roman"/>
          <w:b/>
          <w:sz w:val="18"/>
          <w:szCs w:val="18"/>
        </w:rPr>
      </w:pPr>
      <w:r w:rsidRPr="00F0284D">
        <w:rPr>
          <w:rFonts w:ascii="Times New Roman" w:eastAsia="ヒラギノ明朝 Pro W3" w:hAnsi="Times New Roman" w:cs="Times New Roman"/>
          <w:b/>
          <w:sz w:val="18"/>
          <w:szCs w:val="18"/>
        </w:rPr>
        <w:t>YAPILMASINA DAİR TEBLİĞ</w:t>
      </w:r>
    </w:p>
    <w:p w:rsidR="00F0284D" w:rsidRDefault="00F0284D" w:rsidP="00F0284D">
      <w:pPr>
        <w:spacing w:after="0" w:line="240" w:lineRule="exact"/>
        <w:jc w:val="center"/>
        <w:rPr>
          <w:rFonts w:ascii="Times New Roman" w:eastAsia="ヒラギノ明朝 Pro W3" w:hAnsi="Times New Roman" w:cs="Times New Roman"/>
          <w:b/>
          <w:sz w:val="18"/>
          <w:szCs w:val="18"/>
        </w:rPr>
      </w:pPr>
      <w:r w:rsidRPr="00F0284D">
        <w:rPr>
          <w:rFonts w:ascii="Times New Roman" w:eastAsia="ヒラギノ明朝 Pro W3" w:hAnsi="Times New Roman" w:cs="Times New Roman"/>
          <w:b/>
          <w:sz w:val="18"/>
          <w:szCs w:val="18"/>
        </w:rPr>
        <w:t>(SERİ: IV, NO: 62)</w:t>
      </w:r>
    </w:p>
    <w:p w:rsidR="00F0284D" w:rsidRPr="00F0284D" w:rsidRDefault="00F0284D" w:rsidP="00F0284D">
      <w:pPr>
        <w:spacing w:after="0" w:line="240" w:lineRule="exact"/>
        <w:jc w:val="center"/>
        <w:rPr>
          <w:rFonts w:ascii="Times New Roman" w:eastAsia="ヒラギノ明朝 Pro W3" w:hAnsi="Times New Roman" w:cs="Times New Roman"/>
          <w:b/>
          <w:sz w:val="18"/>
          <w:szCs w:val="18"/>
        </w:rPr>
      </w:pPr>
    </w:p>
    <w:p w:rsidR="00F0284D" w:rsidRPr="00F0284D" w:rsidRDefault="00F0284D" w:rsidP="00F0284D">
      <w:pPr>
        <w:tabs>
          <w:tab w:val="left" w:pos="566"/>
        </w:tabs>
        <w:spacing w:after="0" w:line="240" w:lineRule="exact"/>
        <w:ind w:firstLine="566"/>
        <w:jc w:val="both"/>
        <w:rPr>
          <w:rFonts w:ascii="Times New Roman" w:eastAsia="ヒラギノ明朝 Pro W3" w:hAnsi="Times New Roman" w:cs="Times New Roman"/>
          <w:sz w:val="18"/>
          <w:szCs w:val="18"/>
        </w:rPr>
      </w:pPr>
      <w:r w:rsidRPr="00F0284D">
        <w:rPr>
          <w:rFonts w:ascii="Times New Roman" w:eastAsia="ヒラギノ明朝 Pro W3" w:hAnsi="Times New Roman" w:cs="Times New Roman"/>
          <w:b/>
          <w:bCs/>
          <w:sz w:val="18"/>
          <w:szCs w:val="18"/>
        </w:rPr>
        <w:t xml:space="preserve">MADDE 1 – </w:t>
      </w:r>
      <w:proofErr w:type="gramStart"/>
      <w:r w:rsidRPr="00F0284D">
        <w:rPr>
          <w:rFonts w:ascii="Times New Roman" w:eastAsia="ヒラギノ明朝 Pro W3" w:hAnsi="Times New Roman" w:cs="Times New Roman"/>
          <w:sz w:val="18"/>
          <w:szCs w:val="18"/>
        </w:rPr>
        <w:t>22/12/2002</w:t>
      </w:r>
      <w:proofErr w:type="gramEnd"/>
      <w:r w:rsidRPr="00F0284D">
        <w:rPr>
          <w:rFonts w:ascii="Times New Roman" w:eastAsia="ヒラギノ明朝 Pro W3" w:hAnsi="Times New Roman" w:cs="Times New Roman"/>
          <w:sz w:val="18"/>
          <w:szCs w:val="18"/>
        </w:rPr>
        <w:t xml:space="preserve"> tarihli ve 24971 sayılı Resmî Gazete’de yayımlanan </w:t>
      </w:r>
      <w:proofErr w:type="spellStart"/>
      <w:r w:rsidRPr="00F0284D">
        <w:rPr>
          <w:rFonts w:ascii="Times New Roman" w:eastAsia="ヒラギノ明朝 Pro W3" w:hAnsi="Times New Roman" w:cs="Times New Roman"/>
          <w:sz w:val="18"/>
          <w:szCs w:val="18"/>
        </w:rPr>
        <w:t>Kaydileştirilen</w:t>
      </w:r>
      <w:proofErr w:type="spellEnd"/>
      <w:r w:rsidRPr="00F0284D">
        <w:rPr>
          <w:rFonts w:ascii="Times New Roman" w:eastAsia="ヒラギノ明朝 Pro W3" w:hAnsi="Times New Roman" w:cs="Times New Roman"/>
          <w:sz w:val="18"/>
          <w:szCs w:val="18"/>
        </w:rPr>
        <w:t xml:space="preserve"> Sermaye Piyasası Araçlarına İlişkin Kayıtların Tutulmasının Usul ve Esasları Hakkında Tebliğ (Seri: IV, No: 28)’in 6 </w:t>
      </w:r>
      <w:proofErr w:type="spellStart"/>
      <w:r w:rsidRPr="00F0284D">
        <w:rPr>
          <w:rFonts w:ascii="Times New Roman" w:eastAsia="ヒラギノ明朝 Pro W3" w:hAnsi="Times New Roman" w:cs="Times New Roman"/>
          <w:sz w:val="18"/>
          <w:szCs w:val="18"/>
        </w:rPr>
        <w:t>ncı</w:t>
      </w:r>
      <w:proofErr w:type="spellEnd"/>
      <w:r w:rsidRPr="00F0284D">
        <w:rPr>
          <w:rFonts w:ascii="Times New Roman" w:eastAsia="ヒラギノ明朝 Pro W3" w:hAnsi="Times New Roman" w:cs="Times New Roman"/>
          <w:sz w:val="18"/>
          <w:szCs w:val="18"/>
        </w:rPr>
        <w:t xml:space="preserve"> maddesinin ikinci fıkrasının sonuna aşağıdaki cümleler eklenmiştir.</w:t>
      </w:r>
    </w:p>
    <w:p w:rsidR="00F0284D" w:rsidRPr="00F0284D" w:rsidRDefault="00F0284D" w:rsidP="00F0284D">
      <w:pPr>
        <w:tabs>
          <w:tab w:val="left" w:pos="566"/>
        </w:tabs>
        <w:spacing w:after="0" w:line="240" w:lineRule="exact"/>
        <w:jc w:val="both"/>
        <w:rPr>
          <w:rFonts w:ascii="Times New Roman" w:eastAsia="ヒラギノ明朝 Pro W3" w:hAnsi="Times New Roman" w:cs="Times New Roman"/>
          <w:sz w:val="18"/>
          <w:szCs w:val="18"/>
        </w:rPr>
      </w:pPr>
      <w:r w:rsidRPr="00F0284D">
        <w:rPr>
          <w:rFonts w:ascii="Times New Roman" w:eastAsia="ヒラギノ明朝 Pro W3" w:hAnsi="Times New Roman" w:cs="Times New Roman"/>
          <w:sz w:val="18"/>
          <w:szCs w:val="18"/>
        </w:rPr>
        <w:t>“Yabancı merkezi saklama kuruluşlarının MKK nezdinde açtıracakları söz konusu hesaplar hak sahibi bazında izlenmeyebilir. MKK, nezdinde hak sahibi bazında izlenmeyecek şekilde hesap açmayı talep eden yabancı merkezi saklama kuruluşlarına ilişkin başvuruları Kurula iletir. Kurul bu başvuruları ülke bazında değerlendirir.”</w:t>
      </w:r>
    </w:p>
    <w:p w:rsidR="00F0284D" w:rsidRPr="00F0284D" w:rsidRDefault="00F0284D" w:rsidP="00F0284D">
      <w:pPr>
        <w:tabs>
          <w:tab w:val="left" w:pos="566"/>
        </w:tabs>
        <w:spacing w:after="0" w:line="240" w:lineRule="exact"/>
        <w:ind w:firstLine="566"/>
        <w:jc w:val="both"/>
        <w:rPr>
          <w:rFonts w:ascii="Times New Roman" w:eastAsia="ヒラギノ明朝 Pro W3" w:hAnsi="Times New Roman" w:cs="Times New Roman"/>
          <w:sz w:val="18"/>
          <w:szCs w:val="18"/>
        </w:rPr>
      </w:pPr>
      <w:r w:rsidRPr="00F0284D">
        <w:rPr>
          <w:rFonts w:ascii="Times New Roman" w:eastAsia="ヒラギノ明朝 Pro W3" w:hAnsi="Times New Roman" w:cs="Times New Roman"/>
          <w:b/>
          <w:sz w:val="18"/>
          <w:szCs w:val="18"/>
        </w:rPr>
        <w:t xml:space="preserve">MADDE 2 – </w:t>
      </w:r>
      <w:r w:rsidRPr="00F0284D">
        <w:rPr>
          <w:rFonts w:ascii="Times New Roman" w:eastAsia="ヒラギノ明朝 Pro W3" w:hAnsi="Times New Roman" w:cs="Times New Roman"/>
          <w:sz w:val="18"/>
          <w:szCs w:val="18"/>
        </w:rPr>
        <w:t>Bu Tebliğ yayımı tarihinde yürürlüğe girer.</w:t>
      </w:r>
    </w:p>
    <w:p w:rsidR="00F0284D" w:rsidRPr="00F0284D" w:rsidRDefault="00F0284D" w:rsidP="00F0284D">
      <w:pPr>
        <w:tabs>
          <w:tab w:val="left" w:pos="566"/>
        </w:tabs>
        <w:spacing w:after="0" w:line="240" w:lineRule="exact"/>
        <w:ind w:firstLine="566"/>
        <w:jc w:val="both"/>
        <w:rPr>
          <w:rFonts w:ascii="Times New Roman" w:eastAsia="ヒラギノ明朝 Pro W3" w:hAnsi="Times New Roman" w:cs="Times New Roman"/>
          <w:sz w:val="18"/>
          <w:szCs w:val="18"/>
        </w:rPr>
      </w:pPr>
      <w:r w:rsidRPr="00F0284D">
        <w:rPr>
          <w:rFonts w:ascii="Times New Roman" w:eastAsia="ヒラギノ明朝 Pro W3" w:hAnsi="Times New Roman" w:cs="Times New Roman"/>
          <w:b/>
          <w:sz w:val="18"/>
          <w:szCs w:val="18"/>
        </w:rPr>
        <w:t xml:space="preserve">MADDE 3 – </w:t>
      </w:r>
      <w:r w:rsidRPr="00F0284D">
        <w:rPr>
          <w:rFonts w:ascii="Times New Roman" w:eastAsia="ヒラギノ明朝 Pro W3" w:hAnsi="Times New Roman" w:cs="Times New Roman"/>
          <w:sz w:val="18"/>
          <w:szCs w:val="18"/>
        </w:rPr>
        <w:t>Bu Tebliğ hükümlerini Sermaye Piyasası Kurulu yürütür.</w:t>
      </w:r>
    </w:p>
    <w:p w:rsidR="00907DF9" w:rsidRDefault="00907DF9" w:rsidP="00580B0A">
      <w:pPr>
        <w:spacing w:after="0" w:line="280" w:lineRule="atLeast"/>
        <w:rPr>
          <w:rFonts w:ascii="Times New Roman" w:hAnsi="Times New Roman" w:cs="Times New Roman"/>
          <w:b/>
          <w:sz w:val="20"/>
          <w:szCs w:val="20"/>
          <w:u w:val="single"/>
        </w:rPr>
      </w:pPr>
    </w:p>
    <w:sectPr w:rsidR="00907DF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12B3B"/>
    <w:rsid w:val="00321F59"/>
    <w:rsid w:val="00340954"/>
    <w:rsid w:val="00347E76"/>
    <w:rsid w:val="003604BD"/>
    <w:rsid w:val="00360556"/>
    <w:rsid w:val="00367DC3"/>
    <w:rsid w:val="003706E5"/>
    <w:rsid w:val="00372417"/>
    <w:rsid w:val="003802F6"/>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9074E"/>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EB9"/>
    <w:rsid w:val="00587D5E"/>
    <w:rsid w:val="005A4F66"/>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43CE"/>
    <w:rsid w:val="00646F8C"/>
    <w:rsid w:val="006477EE"/>
    <w:rsid w:val="00653C6B"/>
    <w:rsid w:val="00663DCC"/>
    <w:rsid w:val="0066634F"/>
    <w:rsid w:val="00672267"/>
    <w:rsid w:val="00674E8C"/>
    <w:rsid w:val="00696AEB"/>
    <w:rsid w:val="006A2899"/>
    <w:rsid w:val="006B1197"/>
    <w:rsid w:val="006D1349"/>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6031"/>
    <w:rsid w:val="00792200"/>
    <w:rsid w:val="007B2A83"/>
    <w:rsid w:val="007B4572"/>
    <w:rsid w:val="007C11EB"/>
    <w:rsid w:val="007D05A8"/>
    <w:rsid w:val="007D3A13"/>
    <w:rsid w:val="007D49FC"/>
    <w:rsid w:val="007D4B7C"/>
    <w:rsid w:val="007D5AEE"/>
    <w:rsid w:val="007F3656"/>
    <w:rsid w:val="00801527"/>
    <w:rsid w:val="00804BC2"/>
    <w:rsid w:val="008323BF"/>
    <w:rsid w:val="008339D6"/>
    <w:rsid w:val="00837C84"/>
    <w:rsid w:val="008459A1"/>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07DF9"/>
    <w:rsid w:val="00910531"/>
    <w:rsid w:val="00910ABC"/>
    <w:rsid w:val="00913002"/>
    <w:rsid w:val="00921161"/>
    <w:rsid w:val="00935012"/>
    <w:rsid w:val="009357F0"/>
    <w:rsid w:val="00942C39"/>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D42C3"/>
    <w:rsid w:val="00AE44C4"/>
    <w:rsid w:val="00AF0ED2"/>
    <w:rsid w:val="00B0678C"/>
    <w:rsid w:val="00B14E0E"/>
    <w:rsid w:val="00B15A16"/>
    <w:rsid w:val="00B164B0"/>
    <w:rsid w:val="00B336AE"/>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0B28"/>
    <w:rsid w:val="00C32A52"/>
    <w:rsid w:val="00C3534D"/>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1FEB"/>
    <w:rsid w:val="00DC33CA"/>
    <w:rsid w:val="00DD3631"/>
    <w:rsid w:val="00DE27AB"/>
    <w:rsid w:val="00DE3E5B"/>
    <w:rsid w:val="00E0054F"/>
    <w:rsid w:val="00E04371"/>
    <w:rsid w:val="00E069E2"/>
    <w:rsid w:val="00E073F0"/>
    <w:rsid w:val="00E15B50"/>
    <w:rsid w:val="00E232A1"/>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84D"/>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semiHidden/>
    <w:locked/>
    <w:rsid w:val="00804BC2"/>
    <w:rPr>
      <w:rFonts w:ascii="Courier New" w:hAnsi="Courier New" w:cs="Courier New"/>
      <w:lang w:eastAsia="tr-TR"/>
    </w:rPr>
  </w:style>
  <w:style w:type="character" w:customStyle="1" w:styleId="Gvdemetni4">
    <w:name w:val="Gövde metni_"/>
    <w:basedOn w:val="VarsaylanParagrafYazTipi"/>
    <w:link w:val="Gvdemetni5"/>
    <w:locked/>
    <w:rsid w:val="00804BC2"/>
    <w:rPr>
      <w:shd w:val="clear" w:color="auto" w:fill="FFFFFF"/>
    </w:rPr>
  </w:style>
  <w:style w:type="paragraph" w:customStyle="1" w:styleId="Gvdemetni5">
    <w:name w:val="Gövde metni"/>
    <w:basedOn w:val="Normal"/>
    <w:link w:val="Gvdemetni4"/>
    <w:rsid w:val="00804BC2"/>
    <w:pPr>
      <w:shd w:val="clear" w:color="auto" w:fill="FFFFFF"/>
      <w:spacing w:after="240" w:line="240" w:lineRule="auto"/>
      <w:jc w:val="center"/>
    </w:pPr>
  </w:style>
  <w:style w:type="paragraph" w:styleId="DzMetin">
    <w:name w:val="Plain Text"/>
    <w:basedOn w:val="Normal"/>
    <w:link w:val="DzMetinChar"/>
    <w:semiHidden/>
    <w:unhideWhenUsed/>
    <w:rsid w:val="00804BC2"/>
    <w:pPr>
      <w:spacing w:after="0" w:line="240" w:lineRule="auto"/>
    </w:pPr>
    <w:rPr>
      <w:rFonts w:ascii="Courier New" w:hAnsi="Courier New" w:cs="Courier New"/>
      <w:lang w:eastAsia="tr-TR"/>
    </w:rPr>
  </w:style>
  <w:style w:type="character" w:customStyle="1" w:styleId="DzMetinChar1">
    <w:name w:val="Düz Metin Char1"/>
    <w:basedOn w:val="VarsaylanParagrafYazTipi"/>
    <w:link w:val="DzMetin"/>
    <w:uiPriority w:val="99"/>
    <w:semiHidden/>
    <w:rsid w:val="00804BC2"/>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148</Words>
  <Characters>848</Characters>
  <Application>Microsoft Office Word</Application>
  <DocSecurity>0</DocSecurity>
  <Lines>7</Lines>
  <Paragraphs>1</Paragraphs>
  <ScaleCrop>false</ScaleCrop>
  <Company>TURMOB</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368</cp:revision>
  <cp:lastPrinted>2012-08-29T06:03:00Z</cp:lastPrinted>
  <dcterms:created xsi:type="dcterms:W3CDTF">2012-06-01T06:02:00Z</dcterms:created>
  <dcterms:modified xsi:type="dcterms:W3CDTF">2012-12-13T06:26:00Z</dcterms:modified>
</cp:coreProperties>
</file>