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7D1089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28503</w:t>
      </w:r>
      <w:proofErr w:type="gramEnd"/>
    </w:p>
    <w:p w:rsidR="007D1089" w:rsidRDefault="007D1089" w:rsidP="007D1089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noProof/>
          <w:sz w:val="18"/>
          <w:lang w:val="en-GB" w:eastAsia="tr-TR"/>
        </w:rPr>
      </w:pPr>
      <w:r w:rsidRPr="007D1089">
        <w:rPr>
          <w:rFonts w:ascii="Times New Roman" w:eastAsia="Times New Roman" w:hAnsi="Times New Roman" w:cs="Times New Roman"/>
          <w:b/>
          <w:noProof/>
          <w:sz w:val="18"/>
          <w:lang w:val="en-GB" w:eastAsia="tr-TR"/>
        </w:rPr>
        <w:tab/>
      </w: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477D1" w:rsidRPr="004477D1" w:rsidTr="004477D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4477D1" w:rsidRPr="004477D1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4477D1" w:rsidRPr="004477D1" w:rsidRDefault="004477D1" w:rsidP="004477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477D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477D1" w:rsidRPr="004477D1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4477D1" w:rsidRDefault="004477D1" w:rsidP="004477D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  <w:u w:val="single"/>
                    </w:rPr>
                  </w:pP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  <w:u w:val="single"/>
                    </w:rPr>
                    <w:t>T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  <w:u w:val="single"/>
                    </w:rPr>
                    <w:t>ü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  <w:u w:val="single"/>
                    </w:rPr>
                    <w:t>rkiye Cumhuriyet Merkez Bankas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  <w:u w:val="single"/>
                    </w:rPr>
                    <w:t>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  <w:u w:val="single"/>
                    </w:rPr>
                    <w:t>ndan:</w:t>
                  </w:r>
                </w:p>
                <w:p w:rsidR="004477D1" w:rsidRDefault="004477D1" w:rsidP="004477D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  <w:u w:val="single"/>
                    </w:rPr>
                  </w:pPr>
                </w:p>
                <w:p w:rsidR="004477D1" w:rsidRPr="004477D1" w:rsidRDefault="004477D1" w:rsidP="004477D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  <w:u w:val="single"/>
                    </w:rPr>
                  </w:pPr>
                </w:p>
                <w:p w:rsidR="004477D1" w:rsidRPr="004477D1" w:rsidRDefault="004477D1" w:rsidP="004477D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</w:pP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Bankam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 xml:space="preserve">zca, vadesine en 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ç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ok 3 ay kalan senetler kar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şı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l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ığı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nda yap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lacak reeskont i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ş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lemlerinde uygulanacak iskonto faiz oran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 xml:space="preserve"> y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ll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k %13,50, avans i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ş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lemlerinde uygulanacak faiz oran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 xml:space="preserve"> ise y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ll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k %13,75 olarak tespit edilmi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ş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tir.</w:t>
                  </w:r>
                </w:p>
                <w:p w:rsidR="004477D1" w:rsidRPr="004477D1" w:rsidRDefault="004477D1" w:rsidP="004477D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</w:pP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Belirlenen bu oranlar yay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m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ı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 xml:space="preserve"> tarihinde y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ü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r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ü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rl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üğ</w:t>
                  </w:r>
                  <w:r w:rsidRPr="004477D1">
                    <w:rPr>
                      <w:rFonts w:ascii="Times New Roman" w:eastAsia="ヒラギノ明朝 Pro W3" w:hAnsi="Times" w:cs="Times New Roman"/>
                      <w:noProof/>
                      <w:sz w:val="18"/>
                      <w:szCs w:val="18"/>
                    </w:rPr>
                    <w:t>e girer.</w:t>
                  </w:r>
                </w:p>
              </w:tc>
            </w:tr>
          </w:tbl>
          <w:p w:rsidR="004477D1" w:rsidRPr="004477D1" w:rsidRDefault="004477D1" w:rsidP="0044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477D1" w:rsidRPr="004477D1" w:rsidRDefault="004477D1" w:rsidP="00447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477D1" w:rsidRDefault="004477D1" w:rsidP="007D1089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noProof/>
          <w:sz w:val="18"/>
          <w:lang w:val="en-GB" w:eastAsia="tr-TR"/>
        </w:rPr>
      </w:pPr>
    </w:p>
    <w:sectPr w:rsidR="004477D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1E27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477D1"/>
    <w:rsid w:val="00454390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3EA7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B4572"/>
    <w:rsid w:val="007C11EB"/>
    <w:rsid w:val="007C3EE8"/>
    <w:rsid w:val="007D05A8"/>
    <w:rsid w:val="007D1089"/>
    <w:rsid w:val="007D3A13"/>
    <w:rsid w:val="007D49FC"/>
    <w:rsid w:val="007D4B7C"/>
    <w:rsid w:val="007D5AEE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271E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27E34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55F7"/>
    <w:rsid w:val="00FB0098"/>
    <w:rsid w:val="00FB4A80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58</Words>
  <Characters>336</Characters>
  <Application>Microsoft Office Word</Application>
  <DocSecurity>0</DocSecurity>
  <Lines>2</Lines>
  <Paragraphs>1</Paragraphs>
  <ScaleCrop>false</ScaleCrop>
  <Company>TURMOB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388</cp:revision>
  <cp:lastPrinted>2012-12-19T07:10:00Z</cp:lastPrinted>
  <dcterms:created xsi:type="dcterms:W3CDTF">2012-06-01T06:02:00Z</dcterms:created>
  <dcterms:modified xsi:type="dcterms:W3CDTF">2012-12-20T06:34:00Z</dcterms:modified>
</cp:coreProperties>
</file>