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6E40EE" w:rsidRPr="006E40EE" w:rsidRDefault="006E40EE" w:rsidP="006E40E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E40EE">
        <w:rPr>
          <w:rFonts w:ascii="Times New Roman" w:eastAsia="ヒラギノ明朝 Pro W3" w:hAnsi="Times" w:cs="Times New Roman"/>
          <w:sz w:val="18"/>
          <w:szCs w:val="18"/>
        </w:rPr>
        <w:tab/>
      </w:r>
      <w:r w:rsidRPr="006E40EE">
        <w:rPr>
          <w:rFonts w:ascii="Times New Roman" w:eastAsia="ヒラギノ明朝 Pro W3" w:hAnsi="Times" w:cs="Times New Roman"/>
          <w:sz w:val="18"/>
          <w:szCs w:val="18"/>
          <w:u w:val="single"/>
        </w:rPr>
        <w:t>Rekabet Kurumundan:</w:t>
      </w:r>
    </w:p>
    <w:p w:rsidR="006E40EE" w:rsidRPr="006E40EE" w:rsidRDefault="006E40EE" w:rsidP="006E40E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REKABET KURULUNDAN 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N ALINMASI GEREKEN B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RLE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ME VE</w:t>
      </w:r>
    </w:p>
    <w:p w:rsidR="006E40EE" w:rsidRPr="006E40EE" w:rsidRDefault="006E40EE" w:rsidP="006E40E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DEVRALMALAR HAKKINDA TEBL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2010/4)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DE</w:t>
      </w:r>
    </w:p>
    <w:p w:rsidR="006E40EE" w:rsidRPr="006E40EE" w:rsidRDefault="006E40EE" w:rsidP="006E40E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6E40EE" w:rsidRPr="006E40EE" w:rsidRDefault="006E40EE" w:rsidP="006E40E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2012/3)</w:t>
      </w:r>
    </w:p>
    <w:p w:rsidR="006E40EE" w:rsidRPr="006E40EE" w:rsidRDefault="006E40EE" w:rsidP="006E40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E40EE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E40EE">
        <w:rPr>
          <w:rFonts w:ascii="Times New Roman" w:eastAsia="ヒラギノ明朝 Pro W3" w:hAnsi="Times" w:cs="Times New Roman"/>
          <w:sz w:val="18"/>
          <w:szCs w:val="18"/>
        </w:rPr>
        <w:t>7/10/2010</w:t>
      </w:r>
      <w:proofErr w:type="gramEnd"/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tarihli ve 27722 say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mlanan Rekabet Kurulundan 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zin Al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Gereken Birle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me ve Devralmalar Hakk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No: 2010/4)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6E40EE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E40EE" w:rsidRPr="006E40EE" w:rsidRDefault="006E40EE" w:rsidP="006E40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in 5 inci maddesinde belirtilen bir birle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me veya devralma 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leminde;</w:t>
      </w:r>
    </w:p>
    <w:p w:rsidR="006E40EE" w:rsidRPr="006E40EE" w:rsidRDefault="006E40EE" w:rsidP="006E40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lem taraflar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rkiye cirolar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toplam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z milyon TL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yi ve 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lem taraflar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ndan en az ikisinin T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rkiye cirolar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6E40EE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otuz milyon TL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yi veya</w:t>
      </w:r>
    </w:p>
    <w:p w:rsidR="006E40EE" w:rsidRPr="006E40EE" w:rsidRDefault="006E40EE" w:rsidP="006E40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sz w:val="18"/>
          <w:szCs w:val="18"/>
        </w:rPr>
        <w:t>b) Devralma 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lemlerinde devre konu varl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k ya da faaliyetin, birle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me 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lemlerinde ise 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lem taraflar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ndan en az birinin T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rkiye cirosunun otuz milyon TL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yi ve di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lem taraflar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ndan en az birinin d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nya cirosunun be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z milyon TL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yi</w:t>
      </w:r>
    </w:p>
    <w:p w:rsidR="006E40EE" w:rsidRPr="006E40EE" w:rsidRDefault="006E40EE" w:rsidP="006E40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E40E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lemin hukuki ge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erlilik kazanabilmesi 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in Kuruldan izin al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6E40EE" w:rsidRPr="006E40EE" w:rsidRDefault="006E40EE" w:rsidP="006E40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sz w:val="18"/>
          <w:szCs w:val="18"/>
        </w:rPr>
        <w:t>(2) Bu maddenin birinci f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nda yer alan e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ikler, iki y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lda bir Kurul taraf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ndan yeniden belirlenir.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E40EE" w:rsidRPr="006E40EE" w:rsidRDefault="006E40EE" w:rsidP="006E40E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E40EE">
        <w:rPr>
          <w:rFonts w:ascii="Times New Roman" w:eastAsia="ヒラギノ明朝 Pro W3" w:hAnsi="Times" w:cs="Times New Roman"/>
          <w:sz w:val="18"/>
          <w:szCs w:val="18"/>
        </w:rPr>
        <w:t>1/2/2013</w:t>
      </w:r>
      <w:proofErr w:type="gramEnd"/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E40EE" w:rsidRPr="006E40EE" w:rsidRDefault="006E40EE" w:rsidP="006E40EE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E40E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mlerini Rekabet Kurumu Ba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E40E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E40EE" w:rsidRPr="006E40EE" w:rsidRDefault="006E40EE" w:rsidP="006E40EE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6E40EE" w:rsidRPr="006E40EE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E40EE" w:rsidRPr="006E40EE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E40EE" w:rsidRPr="006E40E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E40EE">
              <w:rPr>
                <w:rFonts w:ascii="Times New Roman" w:eastAsia="ヒラギノ明朝 Pro W3" w:hAnsi="Times" w:cs="Times New Roman"/>
                <w:sz w:val="18"/>
                <w:szCs w:val="18"/>
              </w:rPr>
              <w:t>7/10/2010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E40EE">
              <w:rPr>
                <w:rFonts w:ascii="Times New Roman" w:eastAsia="ヒラギノ明朝 Pro W3" w:hAnsi="Times" w:cs="Times New Roman"/>
                <w:sz w:val="18"/>
                <w:szCs w:val="18"/>
              </w:rPr>
              <w:t>27722</w:t>
            </w:r>
          </w:p>
        </w:tc>
      </w:tr>
      <w:tr w:rsidR="006E40EE" w:rsidRPr="006E40EE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E40EE" w:rsidRPr="006E40EE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E40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E40EE" w:rsidRPr="006E40E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E40EE">
              <w:rPr>
                <w:rFonts w:ascii="Times New Roman" w:eastAsia="ヒラギノ明朝 Pro W3" w:hAnsi="Times" w:cs="Times New Roman"/>
                <w:sz w:val="18"/>
                <w:szCs w:val="18"/>
              </w:rPr>
              <w:t>30/9/2011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EE" w:rsidRPr="006E40EE" w:rsidRDefault="006E40EE" w:rsidP="006E40E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E40EE">
              <w:rPr>
                <w:rFonts w:ascii="Times New Roman" w:eastAsia="ヒラギノ明朝 Pro W3" w:hAnsi="Times" w:cs="Times New Roman"/>
                <w:sz w:val="18"/>
                <w:szCs w:val="18"/>
              </w:rPr>
              <w:t>28070</w:t>
            </w:r>
          </w:p>
        </w:tc>
      </w:tr>
    </w:tbl>
    <w:p w:rsidR="006E40EE" w:rsidRDefault="006E40EE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6E40E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D24C2"/>
    <w:rsid w:val="00173B24"/>
    <w:rsid w:val="00174758"/>
    <w:rsid w:val="00185C26"/>
    <w:rsid w:val="002F6EAD"/>
    <w:rsid w:val="004425B5"/>
    <w:rsid w:val="004A3E4F"/>
    <w:rsid w:val="0052195E"/>
    <w:rsid w:val="00555B99"/>
    <w:rsid w:val="005F5A80"/>
    <w:rsid w:val="00627628"/>
    <w:rsid w:val="006C1FD6"/>
    <w:rsid w:val="006E40EE"/>
    <w:rsid w:val="00764F61"/>
    <w:rsid w:val="007F4EC0"/>
    <w:rsid w:val="009C3178"/>
    <w:rsid w:val="00B73A93"/>
    <w:rsid w:val="00C0288D"/>
    <w:rsid w:val="00C62F09"/>
    <w:rsid w:val="00CF0FFC"/>
    <w:rsid w:val="00DA0D8B"/>
    <w:rsid w:val="00E522BD"/>
    <w:rsid w:val="00E97136"/>
    <w:rsid w:val="00F032EA"/>
    <w:rsid w:val="00F310DC"/>
    <w:rsid w:val="00FB3355"/>
    <w:rsid w:val="00F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Gl">
    <w:name w:val="Strong"/>
    <w:uiPriority w:val="22"/>
    <w:qFormat/>
    <w:rsid w:val="00173B24"/>
    <w:rPr>
      <w:rFonts w:ascii="Times New Roman" w:hAnsi="Times New Roman" w:cs="Times New Roman" w:hint="default"/>
      <w:b/>
      <w:bCs/>
    </w:rPr>
  </w:style>
  <w:style w:type="paragraph" w:customStyle="1" w:styleId="2-ortabaslk0">
    <w:name w:val="2-ortabaslk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TURMOB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</cp:revision>
  <dcterms:created xsi:type="dcterms:W3CDTF">2013-01-02T07:10:00Z</dcterms:created>
  <dcterms:modified xsi:type="dcterms:W3CDTF">2013-01-02T07:23:00Z</dcterms:modified>
</cp:coreProperties>
</file>