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CB6F00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  <w:lang w:val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1)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  <w:proofErr w:type="spellStart"/>
      <w:r w:rsidR="00CB6F00"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 w:rsidR="00CB6F00"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 w:rsidR="00CB6F00"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 w:rsidR="00CB6F00">
        <w:rPr>
          <w:rStyle w:val="Normal1"/>
          <w:rFonts w:eastAsiaTheme="minorHAnsi"/>
          <w:b/>
          <w:sz w:val="18"/>
          <w:szCs w:val="18"/>
          <w:u w:val="single"/>
        </w:rPr>
        <w:t xml:space="preserve"> : 2012</w:t>
      </w:r>
      <w:proofErr w:type="gramEnd"/>
      <w:r w:rsidR="00CB6F00">
        <w:rPr>
          <w:rStyle w:val="Normal1"/>
          <w:rFonts w:eastAsiaTheme="minorHAnsi"/>
          <w:b/>
          <w:sz w:val="18"/>
          <w:szCs w:val="18"/>
          <w:u w:val="single"/>
        </w:rPr>
        <w:t>/4074</w:t>
      </w:r>
    </w:p>
    <w:p w:rsidR="00CB6F00" w:rsidRDefault="00CB6F00" w:rsidP="00CB6F00">
      <w:pPr>
        <w:tabs>
          <w:tab w:val="left" w:pos="566"/>
          <w:tab w:val="center" w:pos="3543"/>
        </w:tabs>
        <w:spacing w:line="240" w:lineRule="exact"/>
        <w:jc w:val="both"/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Ekli “İstatistik Pozisyonlarına Bölünmüş Türk Gümrük Tarife Cetveli”nin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tarihinden geçerli olmak üzere yürürlüğe konulması ve 16/12/2011 tarihli ve 2011/2571 sayılı Bakanlar Kurulu Kararının yürürlükten kaldırılması; Gümrük ve Ticaret Bakanlığının 20/12/2012 tarihli ve 25602 sayılı yazısı üzerine, 14/5/1964 tarihli ve 474 sayılı Kanunun 1 inci ve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maddeleri ile 4458 sayılı Gümrük Kanununun 15 inci maddesine göre, Bakanlar Kurulu’nca 20/12/2012 tarihinde kararlaştırılmıştır.</w:t>
      </w:r>
    </w:p>
    <w:p w:rsidR="00CB6F00" w:rsidRDefault="00CB6F00" w:rsidP="00CB6F00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lang w:val="tr-TR"/>
        </w:rPr>
      </w:pPr>
    </w:p>
    <w:p w:rsidR="00CB6F00" w:rsidRDefault="00CB6F00" w:rsidP="00CB6F00">
      <w:pPr>
        <w:tabs>
          <w:tab w:val="center" w:pos="785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b/>
          <w:sz w:val="14"/>
          <w:szCs w:val="14"/>
        </w:rPr>
        <w:tab/>
        <w:t>Abdullah GÜL</w:t>
      </w:r>
    </w:p>
    <w:p w:rsidR="00CB6F00" w:rsidRDefault="00CB6F00" w:rsidP="00CB6F00">
      <w:pPr>
        <w:tabs>
          <w:tab w:val="center" w:pos="785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CUMHURBAŞKANI</w:t>
      </w:r>
    </w:p>
    <w:p w:rsidR="00CB6F00" w:rsidRDefault="00CB6F00" w:rsidP="00CB6F0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CB6F00" w:rsidRDefault="00CB6F00" w:rsidP="00CB6F00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CB6F00" w:rsidRDefault="00CB6F00" w:rsidP="00CB6F00">
      <w:pPr>
        <w:tabs>
          <w:tab w:val="center" w:pos="914"/>
          <w:tab w:val="center" w:pos="3171"/>
          <w:tab w:val="center" w:pos="5151"/>
          <w:tab w:val="center" w:pos="73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1595"/>
          <w:tab w:val="center" w:pos="3891"/>
          <w:tab w:val="center" w:pos="6411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CB6F00" w:rsidRDefault="00CB6F00" w:rsidP="00CB6F00">
      <w:pPr>
        <w:tabs>
          <w:tab w:val="center" w:pos="1595"/>
          <w:tab w:val="center" w:pos="3891"/>
          <w:tab w:val="center" w:pos="641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2275"/>
          <w:tab w:val="center" w:pos="4615"/>
        </w:tabs>
        <w:spacing w:before="170"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CB6F00" w:rsidRDefault="00CB6F00" w:rsidP="00CB6F0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CB6F00" w:rsidRDefault="00CB6F00" w:rsidP="00CB6F0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CB6F00" w:rsidRDefault="00CB6F00" w:rsidP="00CB6F00">
      <w:pPr>
        <w:tabs>
          <w:tab w:val="center" w:pos="2275"/>
          <w:tab w:val="center" w:pos="4615"/>
        </w:tabs>
        <w:spacing w:line="240" w:lineRule="exact"/>
        <w:jc w:val="both"/>
        <w:rPr>
          <w:rStyle w:val="Normal1"/>
          <w:rFonts w:eastAsiaTheme="minorHAnsi"/>
          <w:b/>
          <w:bCs/>
          <w:sz w:val="14"/>
          <w:szCs w:val="14"/>
        </w:rPr>
      </w:pPr>
      <w:hyperlink r:id="rId5" w:history="1">
        <w:r>
          <w:rPr>
            <w:rStyle w:val="Kpr"/>
            <w:b/>
            <w:bCs/>
            <w:sz w:val="18"/>
            <w:szCs w:val="18"/>
          </w:rPr>
          <w:t>İstatistik Pozisyonlarına Bölünmüş Türk Gümrük Tarife Cetveli</w:t>
        </w:r>
      </w:hyperlink>
    </w:p>
    <w:p w:rsidR="00F310DC" w:rsidRDefault="00F310DC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F310D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627628"/>
    <w:rsid w:val="00693A16"/>
    <w:rsid w:val="007F4EC0"/>
    <w:rsid w:val="009A3577"/>
    <w:rsid w:val="00CB6F00"/>
    <w:rsid w:val="00D8452F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2/20121230M1-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Company>TURMOB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2013-01-02T07:10:00Z</dcterms:created>
  <dcterms:modified xsi:type="dcterms:W3CDTF">2013-01-02T07:33:00Z</dcterms:modified>
</cp:coreProperties>
</file>