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 1)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E920CB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E920CB" w:rsidRDefault="00E920CB" w:rsidP="00E920C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2013 YILI MERKEZ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KANUNU</w:t>
      </w:r>
    </w:p>
    <w:p w:rsidR="00E920CB" w:rsidRDefault="00E920CB" w:rsidP="00E920CB">
      <w:pPr>
        <w:pStyle w:val="3-NormalYaz"/>
        <w:tabs>
          <w:tab w:val="right" w:pos="8031"/>
        </w:tabs>
        <w:spacing w:before="113" w:after="113" w:line="240" w:lineRule="exact"/>
        <w:ind w:firstLine="567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Kanun No. 6363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Kabul Tarihi: 20/12/2012</w:t>
      </w:r>
    </w:p>
    <w:p w:rsidR="00E920CB" w:rsidRDefault="00E920CB" w:rsidP="00E920C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920CB" w:rsidRDefault="00E920CB" w:rsidP="00E920CB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Gider, Gelir, Finansman ve Denge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Gider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(A)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aretli cetvellerde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10/12/2003 tarihli ve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ve Kontrol Kanununa ekli;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idarelerine 396.705.004.350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(II)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idarelere 45.002.167.100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(III)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zenleyici ve denetleyici kurumlara 2.363.741.000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denek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Gelir ve finansman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Gelirler: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Kanuna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(B)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aretli cetvellerde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ekli;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enin gelirleri 362.960.518.000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(II)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idarelerin gelirleri 6.617.837.200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gelir, 38.766.047.450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Hazine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toplam 45.383.884.650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(III)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zenleyici ve denetleyici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gelirleri 2.342.150.000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gelir, 21.591.000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Hazine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toplam 2.363.741.000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olarak tahmin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Finansman: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Kanuna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(F)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aretli cetvellerde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ekli (II)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idarelerin net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125.296.000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tahmin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Denge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Kanunun 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(a) bendinde belirtilen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2 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yer alan tahmini gelirler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fark, net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ile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920CB" w:rsidRDefault="00E920CB" w:rsidP="00E920CB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920CB" w:rsidRDefault="00E920CB" w:rsidP="00E920CB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zenine ve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cetveller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cetveller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Bu Kanunun 1 inci maddesi ile verilen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deneklerin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(A)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tahsiline devam olunacak gelirler (B)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idarelerinin gelirlerine dayanak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eden temel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(C)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harcamalara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 (E)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ekli (II) ve (III)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cetvellerde yer alan idare ve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nakit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nlardan harcanmas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tutarlar (F)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10/2/1954 tarihli ve 6245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rah Kanunu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verilecek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ndelik ve tazminat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(H)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kanun ve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kanununda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 gereken parasal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>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Ek ders, konferans ve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demelerinin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(K)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11/8/1982 tarihli ve 2698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Milli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Okul Pansiyonlar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Milli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netilen okul pansiyonlar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pansiyon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(M)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7/6/1939 tarihli ve 3634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Milli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dafaa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kellefiyeti Kanunu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milli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dafaa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kellefiyeti yoluyla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hayvanlar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(O)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3634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milli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dafaa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kellefiyeti yoluyla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motorlu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ortalama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ile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kira bedelleri (P)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ekli (I), (II) ve (III)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cetvellerde yer alan kamu idarelerinin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edinebilecekleri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cinsi, adedi, hangi hizmette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ile 5/1/1961 tarihli ve 237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 Kanununa tabi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azami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alma bedelleri (T)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Kanunlar ve kararnamelerle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vatani hizmet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(V)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Gerekti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inde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labilecek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denekler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Personel Giderlerini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i: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kamu idareleri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elerine konulan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deneklerin yetmeyece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takdirde,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giderler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Personel Giderleri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Devlet Primi Giderleri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ile ilgili mevcut veya yeni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tertiplere,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12.01.31.00-01.1.2.00-1-09.1 tertibinde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denekten aktarma yapmaya,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Yedek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denek: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12.01.31.00-01.1.2.00-1-09.6 tertibinde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denekten,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kamu idareleri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elerinde mevcut veya yeni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(01), (02), (03), (05) ve (08) ekonomik kodlar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eren tertipler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acil ve zorunlu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llerde (06) ve (07) ekonomik kodlar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tertiplere aktarma yapmaya,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i: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12.01.31.00-01.1.2.00-1-09.3 tertibinde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denekten,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Koordinasyonu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zlenmesine Dair Karar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uyularak,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uygulama durumuna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ncelikli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rlerde yer alan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ncelikli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ve alt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rlerde yer alan ve programa yeni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projelere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denek tahsisi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deneklerinin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kamu idareleri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idarelerin projelerine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mevcut veya yeni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tertiplere aktarma yapmaya,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Afet Giderlerini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i: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12.01.31.00-01.1.2.00-1-09.5 tertibinde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nitelikli giderler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kilendirilmek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kamu idareleri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afet giderlerini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mevcut veya yeni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tertiplerine aktarmaya,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Aktarma, ekleme, devir ve iptal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a)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kamu idareleri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elerinin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Personel Giderleri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Devlet Primi Giderleri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tertiplerinde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denekleri,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Personel Giderlerini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ile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Yedek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tertibine;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ekonomik kodlara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tertiplerde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 ise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21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rlamalara tabi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Yedek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tertibine aktarmaya,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idarelerinden, hizmeti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racak olan kamu idaresinin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hizmeti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tecek olan idarenin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esine, fonksiyonel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aktarmaya ve bu konuda gerekli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yapmaya,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Koordinasyonu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zlenmesine Dair Karara uygun olarak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 konusu projelere ait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deneklerle ilgili kurumlar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aktarmaya,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Kamu idarelerinin yeniden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sonucu,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kanunlar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kesin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olarak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muhasebe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 yapmaya,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kamu idareleri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idareler, aktarma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tertipteki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sine kadar kendi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aktarmas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yapabilirler. Bu idarelerin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kurum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aktarmalar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yapmaya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Koordinasyonu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zlenmesine Dair Karara uygun olarak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cetvellerinde yer alan projelerde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tertipler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aktarmas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21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rlamalara tabi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idarelerce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idareleri, 29/6/2011 tarihli ve 644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deneklerini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esine aktarmaya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Milli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Jandarma Genel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Sahil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; cari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hizmetlerin bedellerini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mutabakat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aktarma yapmaya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Milli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Jandarma Genel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Sahil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;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elerinde yer alan Silahl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Kuvvetlerin tek merkezden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netilmesi gereken ikmal ve tedarik hizmetleri ile bir fonksiyona ait bir hizmetin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fonksiyon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 ilgili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fonksiyonlar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aktarmaya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zenleyici ve denetleyici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aretli cetvellerinde belirtilen tahmini tutarlar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 gelirler ile (F)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aretli cetvellerinde belirtilen net finansman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finansman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idare ve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elerinin mevcut veya yeni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lacak tertiplerine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olarak eklemeye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nca belirlenecek usul ve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kamu idareleri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kaynak transferleri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aktarma suretiyle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idareler ve kurumlar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kaynak transferleri tahakkuk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lemleriyle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tirilir. </w:t>
      </w:r>
      <w:r>
        <w:rPr>
          <w:sz w:val="18"/>
          <w:szCs w:val="18"/>
        </w:rPr>
        <w:lastRenderedPageBreak/>
        <w:t>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tahsil edilen tutarlar, ilgili kamu idaresince bir yandan (B)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aretli cetvellere gelir,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yandan (A)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aretli cetvellere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kaydedilir.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a) Milli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Jandarma Genel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Sahil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Emniyet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elerinin (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denekler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03.9 Tedavi ve Cenaze Giderleri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ekonomik kodunu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tertipler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mal ve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giderleri ile ilgili tertiplerinde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deneklerden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harcanmayan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hizmetin devaml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ertesi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esine devren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12/3/1982 tarihli ve 2634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Turizmi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Kanununun 21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Turizm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21.01.36.00 ve 21.01.36.63 kurumsal kodu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(03) ekonomik kodunu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tertiplerinde yer alan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deneklerden harcanmayan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ertesi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tertiplerine devren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Bilimsel ve Teknolojik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Kurumu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40.08.33.00-01.4.1.00-2-07.1 tertibinde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denekten harcanmayan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ertesi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tertibine devren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Bilim, Sanayi ve Teknoloji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26.01.31.00-04.8.1.02-1-07.1, 26.01.31.00-04.8.1.04-1-08.1, 26.01.31.00-04.8.1.05-1-05.4 ve 26.01.31.00-04.8.1.06-1-05.4 tertiplerinde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deneklerden harcanmayan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ertesi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tertiplerine devren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07.82.32.00-04.1.1.00-1-07.2, 07.82.32.00-04.1.1.00-1-05.6 ve 07.82.32.00-01.2.1.00-1-08.2 tertiplerinde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deneklerden harcanmayan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ertesi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tertiplerine devren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Emniyet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03.1.1.01 Emniyet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Hizmetleri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fonksiyonu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deneklerinden harcanmayan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ertesi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tertibine devren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gelir kaydedilmek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tahsil edilen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idare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mevzuatta belirtilen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tertiplenen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denekten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enin (B)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aretli cetveline gelir kaydetmeye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denekten gelir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ilgili tertiplere aktarma yapmaya,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harcanmayan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 (2012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devredenler de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hil) ertesi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esine devren gelir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kaydetmeye, bu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belirlemeye,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b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38.01.02.00-09.9.9.00-2-05.3 (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tertibinde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denek, bu Program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lisans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veren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mal ve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revlendirilen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rencilerin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 tahakkuk ettirilmek suretiyle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bu tutar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yandan ilgili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kurumunun (B)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aretli cetveline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gelir,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yandan (A)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aretli cetveline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 ilgili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kurumu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4/11/1981 tarihli ve 2547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retim Kanununun 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(d) bendi, 44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46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58 inci, ek 25 inci, ek 26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ek 27 nci maddeleri ile 19/11/1992 tarihli ve 3843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7 nci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tahsil edilen tutarlar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gelirler,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elerine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gelir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olarak kaydedilmez. Tahsil edilen bu tutar ve gelirler, ilgili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kurumu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gelir olarak kaydedilir. Kaydedilen bu tutarlar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olarak ilgili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kurumu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esine konulan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denekler, gelir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gelir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olarak ilgili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kurumu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(A)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aretli cetvelinde fonksiyonel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zeyinde tertiplenen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(09.6.0-E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 fonksiyonu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gelir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tefrik edilen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aktarmalar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aktarma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;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Milli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Jandarma Genel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Sahil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lkelere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kiraya verilen veya bir hizmetin yerine getirilmesinde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kara, deniz ve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kira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Silahl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Kuvvetlerinin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esseselerinde okutulan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 subay, astsubay veya erlere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giderler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ilgili devletlerce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Emniyet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esseselerinde okutulan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 ve personele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giderler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ilgili devletler veya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NATO makamlar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yedek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bir yandan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gelir,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yandan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tertiplere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denek kaydetmeye ve bu suretle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kaydedilen tutarlardan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harcanmayan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ertesi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devretmeye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Mali kontrole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ekli (I) ve (II)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cetvellerde yer alan kamu idareleri;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a)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zi nitelikteki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leriyle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bir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mayan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relerle hizmet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5/6/1986 tarihli ve 3308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Mesleki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Kanununun 25 inci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aday,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rak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letmelerde meslek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14/7/1965 tarihli ve 657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Devlet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(C)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personele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elerinin (01.4) ekonomik kodunda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yaparlar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ekonomik kodunu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eren tertiplere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eklenemez,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tertiplerinden (bu ekonomik kodu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tertiplerin kendi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aktarmalar ile bu Kanunun 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aktarmalar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lamaz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harcama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lamaz. Ancak,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akitleri feshedilenlerden 657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(C)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kamu idarelerinde istihdam edilecek personel ile bu ekonomik kodu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tertiplerden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akademik j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olan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tertiplere aktarmaya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Kanuna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aretli cetvelde yer alan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tlar, ancak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acil ve zorunlu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llere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teklifi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edinilebilir.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ekli (I) ve (II)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cetvellerde yer alan kamu idareleri,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 ile 4/4/2007 tarihli ve 5620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ileri,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elerinin (01.3) ile (02.3) ekonomik kodlar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eren tertiplerde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mayacak 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 ve/veya 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 istihdam  edebilirler.  Bu 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ilerle  ilgili  toplu 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melerinden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acak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kler, ihbar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dem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demeleri,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ve sigorta prim art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nedeniyle meydana gelecek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noksanl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Personel Giderlerini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Yedek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tertiplerinde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deneklerden aktarma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lanabilir.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ekonomik kodlara bu durumlar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(s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ekonomik kodlar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aktarmalar ile bu kodlar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birimler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aktarmalar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aktarmas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gibi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tertiplerinden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ve fazla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ve/veya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 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denemez.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aktarmas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tlamalar, kendi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tertiplerinden aktarma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uygulanmaz.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ekli (I) ve (II)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cetvellerde yer alan kamu idarelerinin harcama yetkilileri,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 ile 5620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ilerin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yapmak, bu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fazla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ve/veya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rmamak ve ertesi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fazla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ve/veya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madan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 Deprem,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su bask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yer kaymas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kaya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mesi, </w:t>
      </w:r>
      <w:r>
        <w:rPr>
          <w:sz w:val="18"/>
          <w:szCs w:val="18"/>
        </w:rPr>
        <w:t>çığ</w:t>
      </w:r>
      <w:r>
        <w:rPr>
          <w:sz w:val="18"/>
          <w:szCs w:val="18"/>
        </w:rPr>
        <w:t xml:space="preserve"> ve benzeri afetler nedeniyle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konulacak Bakanlar Kurulu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malar ile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ilama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aktarmalar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fazla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ve/veya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aktarmas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kamu idareleri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kanun, kararname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olunan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lara,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temini hususunda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olunamaz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 aidat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herhangi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Ekonomi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ma, kanun ve kararnamelerle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(kat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hil)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uygulanmaz.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idarelerince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ve dinlenme tesisi, misafirhane,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mevi,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spor tesisi ve benzeri sosyal tesislerin giderleri,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bu tesislerin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letilmesinden elde edilen gelirlerden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yerlerde,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ner sermaye ve fonlardan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ilk defa istihdam edilecek yeni personel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revlendirilmez.</w:t>
      </w:r>
    </w:p>
    <w:p w:rsidR="00E920CB" w:rsidRDefault="00E920CB" w:rsidP="00E920CB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920CB" w:rsidRDefault="00E920CB" w:rsidP="00E920CB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Harcamalar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Mahalli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dareler ve Fonlara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harcamalar</w:t>
      </w:r>
      <w:r>
        <w:rPr>
          <w:b/>
          <w:sz w:val="18"/>
          <w:szCs w:val="18"/>
        </w:rPr>
        <w:t>ı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cetvellerinde yer alan projeler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herhangi bir projeye harcama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lamaz. Bu cetvellerde yer alan projeler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toplu olarak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projeler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llara sari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lere (kurulu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500 MW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olan baraj ve HES projeleri, Gebze-Haydarpa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a, Sirkeci-Halkal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Banliy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 Hatt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ve  Demiryolu Bo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az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Projesi,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rayl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sistemleri ve metro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projeleri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demiryolu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projeleri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proje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proje maliyetinin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undan az olamaz. Bu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kalan proje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projeler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Koordinasyonu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zlenmesine Dair Karar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uyulmak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kalmak suretiyle revize edilebilir.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idarelerinin,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 toplu olarak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projelerinden makine-te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idame-yenileme, tamamlama ile bilgisayar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projelerinin </w:t>
      </w:r>
      <w:r>
        <w:rPr>
          <w:sz w:val="18"/>
          <w:szCs w:val="18"/>
        </w:rPr>
        <w:lastRenderedPageBreak/>
        <w:t>detay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alt harcama kalemleri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tadat edilen ve edilmeyen toplula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projelerinin alt harcama kalemleriyle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Koordinasyonu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zlenmesine Dair Karar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projeleri ile ilgili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ekleme, devir ve aktarma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Koordinasyonu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zlenmesine Dair Kararda yer alan usul ve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kilendirilir.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cetvellerinde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Koordinasyonu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zlenmesine Dair Kararda yer alan usullere uyulur.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Mahalli idarelere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Hazine yard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  <w:r>
        <w:rPr>
          <w:b/>
          <w:sz w:val="18"/>
          <w:szCs w:val="18"/>
        </w:rPr>
        <w:t>ı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esinin;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12.01.31.00-06.1.0.07-1-05.2 tertibinde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denek, 13/1/2005 tarihli ve 5286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7 nci maddesi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evesinde,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idarelerine veya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 belediyelerine devredilen personelin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mali ve sosyal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2/7/2008 tarihli ve 5779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darelerine ve Belediyelere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Vergi Gelirlerinden Pay Verilmesi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1 inci maddesi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idarelerine veya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 belediyelerine,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12.01.31.00-06.1.0.08-1-07.1 tertibinde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denek,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ylerin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Desteklenmesi Projesi (K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YDES)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ylerin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 ve/veya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ylere hizmet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birliklerine,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12.01.31.00-06.1.0.9-1-07.1 tertibinde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denek, Su Kanalizasyon ve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Projesi (SUKAP)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belediyelerin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suyu ve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ksu projelerini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ller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irketine,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tahakkuk ettirilmek suretiyle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SUKAP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ilgili kamu idaresi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esine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ilgili idarelere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Hazine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haczedilemez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ihtiyati tedbir konulamaz.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(b) ve (c) bentlerinde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deneklerin,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belirlenmesini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teakip,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YDES Projesi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iller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SUKAP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ise belediyeler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izlenmesi ve denetimine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Planlama Kurulu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Fonlara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Silahl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Kuvvetlerine stratejik hedef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temini gerekli modern silah,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 savunma ve NATO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harcamalar, 7/11/1985 tarihli ve 3238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Kanunla kurulan Savunma Sanayii Destekleme Fonunun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eye konulan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ayni ve nakdi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 birlikte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erlendirilmek suretiyle Savunma Sanayii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cra Komitesince tespit edilecek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Milli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Jandarma Genel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Sahil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ile tahsis edilen mevcut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deneklerden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tespit edilecek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Emniyet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ile tahsis edilen mevcut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deneklerden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ve helikopter, insans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HA),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sim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Elektronik Harp (HEWS) projesine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Hudut ve Sahiller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ile tahsis edilen mevcut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 ile bu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esine kaydedilen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deneklerden motorbot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Orman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ile tahsis edilen mevcut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deneklerden Helikopter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Projesine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Maden Tetkik ve Arama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ile tahsis edilen mevcut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deneklerden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gemisi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ilgili hizmetleri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Savunma Sanayii Destekleme Fonuna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ilgisine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Milli Savunma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Orman ve Su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leri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Enerji ve Tabii Kaynaklar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Savunma Sanayii Destekleme Fonundan Hazineye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yandan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gelir,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yandan Milli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ilgili tertiplerine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bakiyelerini devretmeye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kanunlar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projeler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Savunma Sanayii Destekleme Fonuna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tutarlardan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mlar, Savunma Sanayii Destekleme Fonundan ilgili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idarenin merkez muhasebe birimi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na;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idarelerde ise muhasebe birimi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ilgili idarenin (B)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aretli cetveline gelir kaydedilir. Gelir kaydedilen tutarlar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idare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idarelerde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eli idarelerde ise ilgili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 yetkilidir. Milli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Jandarma Genel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Sahil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ndaki idarelerde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kilendirilerek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920CB" w:rsidRDefault="00E920CB" w:rsidP="00E920CB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920CB" w:rsidRDefault="00E920CB" w:rsidP="00E920CB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Hazine garantili imk</w:t>
      </w:r>
      <w:r>
        <w:rPr>
          <w:b/>
          <w:sz w:val="18"/>
          <w:szCs w:val="18"/>
        </w:rPr>
        <w:t>â</w:t>
      </w:r>
      <w:r>
        <w:rPr>
          <w:b/>
          <w:sz w:val="18"/>
          <w:szCs w:val="18"/>
        </w:rPr>
        <w:t>n ve d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borcun ikraz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limiti ve bor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lanmaya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28/3/2002 tarihli ve 4749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lanacak; garantili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borcun ikraz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limiti 3 milyar ABD Dolar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1 inci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ile belirlenen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l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ine kadar ikrazen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tertip Devlet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senedi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edilebilir.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Gelir ve giderlere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22/2/2005 tarihli ve 5302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Kanununun 51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(f) bendi ile 3/7/2005 tarihli ve 5393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Belediye Kanununun 68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(f) bendi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 ve belediyelerin ileri teknoloji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tutarda maddi kaynak gerektiren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Kalk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teklifi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Bakanlar Kurulunca kabul edilen projeleri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lanmalar, 5302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51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 ile 5393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68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hesaplanan faiz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limitinin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edilir. Ancak,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idareleri, belediyeler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sermayesinin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sinden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mali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desteklenen projelerinin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lanmalar ve SUKAP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ller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lanmalarda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stoku limitine uyma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Hazinenin pay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ve bankalar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Hazineye tekab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eden temett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ve bankan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sermayesine ve/veya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zarar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mahsup edilebilir.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mahsup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Bakan; mahsup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teklifi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mahiyetlerine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ilgili Devlet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kaydettirmeye ve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yandan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gelir,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yandan da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ilgili tertibine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 Kredi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irketinin politik risk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tahsilat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Bankan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Hazineye tekab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eden temett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yedek ak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Bankan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politik risk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na ve/veya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sermayesine mahsup edilebilir.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mahsup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Bakan; mahsup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teklifi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mahiyetlerine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ilgili Devlet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kaydettirmeye ve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yandan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gelir,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yandan da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ilgili tertibine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kaydetmeye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2006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katma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olan idarelerden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Kanunla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kurum gelirleri,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geliri olarak tahsil edilir.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4/12/1984 tarihli ve 3096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Elektrik Kurumu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Elektrik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retimi,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letimi,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Ticareti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tabii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tesislerin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devrinden elde edilen gelirlerin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gelir kaydedilir.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 1/1/2013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E920CB" w:rsidRDefault="00E920CB" w:rsidP="00E920CB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Kanunun;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Millet Meclisi ile ilgili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Millet Meclisi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Cumhurba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ilgili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Cumhurba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Genel Sekreteri,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Say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ilgili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Say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 ile ilgili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ilgili bakanlar ve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idarelerin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ilgili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bakanlar ve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zenleyici ve denetleyici kurumlara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kendi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kurum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920CB" w:rsidRDefault="00E920CB" w:rsidP="00E920C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920CB" w:rsidRDefault="00E920CB" w:rsidP="00E920CB">
      <w:pPr>
        <w:tabs>
          <w:tab w:val="left" w:pos="566"/>
        </w:tabs>
        <w:spacing w:line="24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29/12/2012</w:t>
      </w:r>
    </w:p>
    <w:p w:rsidR="00E920CB" w:rsidRDefault="00E920CB" w:rsidP="00E920CB">
      <w:pPr>
        <w:rPr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/>
      </w:tblPr>
      <w:tblGrid>
        <w:gridCol w:w="3857"/>
        <w:gridCol w:w="4648"/>
      </w:tblGrid>
      <w:tr w:rsidR="00E920CB">
        <w:trPr>
          <w:jc w:val="center"/>
        </w:trPr>
        <w:tc>
          <w:tcPr>
            <w:tcW w:w="8505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spacing w:line="240" w:lineRule="exact"/>
              <w:jc w:val="center"/>
              <w:rPr>
                <w:sz w:val="18"/>
                <w:szCs w:val="18"/>
              </w:rPr>
            </w:pPr>
            <w:hyperlink r:id="rId4" w:history="1">
              <w:r>
                <w:rPr>
                  <w:rStyle w:val="Kpr"/>
                  <w:rFonts w:ascii="Times" w:eastAsia="Times" w:hAnsi="Times"/>
                  <w:sz w:val="18"/>
                </w:rPr>
                <w:t>2013-2015 YILLARI EKONOMİK VE FONKSİYONEL SINIFLANDIRMA CETVELLERİ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Cumhurbaşkanlığı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6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Ahi Evran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Türkiye Büyük Millet Meclisi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8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Kastamonu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Anayasa Mahkemesi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0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Düzce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Yargıtay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2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Mehmet Akif Ersoy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Danıştay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4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Uşak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Sayıştay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6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Recep Tayyip Erdoğan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Başbakanlık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8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Namık Kemal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Milli İstihbarat Teşkilatı Müsteşarlığı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0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Erzincan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Milli Güvenlik Kurulu Genel Sekreterliği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2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Aksaray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Basın-Yayın ve Enformasyon Genel Müdürlüğü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4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Giresun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Hazine Müsteşarlığı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6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Hitit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Diyanet İşleri Başkanlığı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8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Bozok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Afet ve Acil Durum Yönetimi Başkanlığı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30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Adıyaman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3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Kamu Düzeni ve Güvenliği Müsteşarlığı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32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Ordu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33" w:history="1">
              <w:r>
                <w:rPr>
                  <w:rStyle w:val="Kpr"/>
                  <w:sz w:val="18"/>
                  <w:szCs w:val="18"/>
                </w:rPr>
                <w:t>Adalet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34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Amasya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35" w:history="1">
              <w:r>
                <w:rPr>
                  <w:rStyle w:val="Kpr"/>
                  <w:sz w:val="18"/>
                  <w:szCs w:val="18"/>
                </w:rPr>
                <w:t>Milli Savunma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36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Karamanoğlu Mehmetbey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37" w:history="1">
              <w:r>
                <w:rPr>
                  <w:rStyle w:val="Kpr"/>
                  <w:sz w:val="18"/>
                  <w:szCs w:val="18"/>
                </w:rPr>
                <w:t>İçişleri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38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Ağrı İbrahim Çeçen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39" w:history="1">
              <w:r>
                <w:rPr>
                  <w:rStyle w:val="Kpr"/>
                  <w:sz w:val="18"/>
                  <w:szCs w:val="18"/>
                </w:rPr>
                <w:t>Jandarma Genel Komutanlığı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40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Sinop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41" w:history="1">
              <w:r>
                <w:rPr>
                  <w:rStyle w:val="Kpr"/>
                  <w:sz w:val="18"/>
                  <w:szCs w:val="18"/>
                </w:rPr>
                <w:t>Emniyet Genel Müdürlüğü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42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Siirt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43" w:history="1">
              <w:r>
                <w:rPr>
                  <w:rStyle w:val="Kpr"/>
                  <w:sz w:val="18"/>
                  <w:szCs w:val="18"/>
                </w:rPr>
                <w:t>Sahil Güvenlik Komutanlığı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44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Nevşehir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45" w:history="1">
              <w:r>
                <w:rPr>
                  <w:rStyle w:val="Kpr"/>
                  <w:sz w:val="18"/>
                  <w:szCs w:val="18"/>
                </w:rPr>
                <w:t>Dışişleri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46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Karabük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47" w:history="1">
              <w:r>
                <w:rPr>
                  <w:rStyle w:val="Kpr"/>
                  <w:sz w:val="18"/>
                  <w:szCs w:val="18"/>
                </w:rPr>
                <w:t>Maliye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48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Kilis 7 Aralık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49" w:history="1">
              <w:r>
                <w:rPr>
                  <w:rStyle w:val="Kpr"/>
                  <w:sz w:val="18"/>
                  <w:szCs w:val="18"/>
                </w:rPr>
                <w:t>Gelir İdaresi Başkanlığı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50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Çankırı Karatekin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51" w:history="1">
              <w:r>
                <w:rPr>
                  <w:rStyle w:val="Kpr"/>
                  <w:sz w:val="18"/>
                  <w:szCs w:val="18"/>
                </w:rPr>
                <w:t>Milli Eğitim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52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Artvin Çoruh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53" w:history="1">
              <w:r>
                <w:rPr>
                  <w:rStyle w:val="Kpr"/>
                  <w:sz w:val="18"/>
                  <w:szCs w:val="18"/>
                </w:rPr>
                <w:t>Sağlık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54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Bilecik Şeyh Edebali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55" w:history="1">
              <w:r>
                <w:rPr>
                  <w:rStyle w:val="Kpr"/>
                  <w:sz w:val="18"/>
                  <w:szCs w:val="18"/>
                </w:rPr>
                <w:t>Türkiye Kamu Hastaneleri Kurumu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56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Bitlis Eren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57" w:history="1">
              <w:r>
                <w:rPr>
                  <w:rStyle w:val="Kpr"/>
                  <w:sz w:val="18"/>
                  <w:szCs w:val="18"/>
                </w:rPr>
                <w:t>Türkiye Halk Sağlığı Kurumu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58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Kırklareli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59" w:history="1">
              <w:r>
                <w:rPr>
                  <w:rStyle w:val="Kpr"/>
                  <w:sz w:val="18"/>
                  <w:szCs w:val="18"/>
                </w:rPr>
                <w:t>Çalışma ve Sosyal Güvenlik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60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Osmaniye Korkut Ata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61" w:history="1">
              <w:r>
                <w:rPr>
                  <w:rStyle w:val="Kpr"/>
                  <w:sz w:val="18"/>
                  <w:szCs w:val="18"/>
                </w:rPr>
                <w:t>Devlet Personel Başkanlığı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62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Bingöl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63" w:history="1">
              <w:r>
                <w:rPr>
                  <w:rStyle w:val="Kpr"/>
                  <w:sz w:val="18"/>
                  <w:szCs w:val="18"/>
                </w:rPr>
                <w:t>Enerji ve Tabii Kaynaklar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64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Muş Alparslan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65" w:history="1">
              <w:r>
                <w:rPr>
                  <w:rStyle w:val="Kpr"/>
                  <w:sz w:val="18"/>
                  <w:szCs w:val="18"/>
                </w:rPr>
                <w:t>Kültür ve Turizm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66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Mardin Artuklu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67" w:history="1">
              <w:r>
                <w:rPr>
                  <w:rStyle w:val="Kpr"/>
                  <w:sz w:val="18"/>
                  <w:szCs w:val="18"/>
                </w:rPr>
                <w:t>Hakimler ve Savcılar Yüksek Kurulu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68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Batman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69" w:history="1">
              <w:r>
                <w:rPr>
                  <w:rStyle w:val="Kpr"/>
                  <w:sz w:val="18"/>
                  <w:szCs w:val="18"/>
                </w:rPr>
                <w:t>Aile ve Sosyal Politikalar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70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Ardahan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71" w:history="1">
              <w:r>
                <w:rPr>
                  <w:rStyle w:val="Kpr"/>
                  <w:sz w:val="18"/>
                  <w:szCs w:val="18"/>
                </w:rPr>
                <w:t>Avrupa Birliği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72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Bartın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73" w:history="1">
              <w:r>
                <w:rPr>
                  <w:rStyle w:val="Kpr"/>
                  <w:sz w:val="18"/>
                  <w:szCs w:val="18"/>
                </w:rPr>
                <w:t>Bilim, Sanayi ve Teknoloji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74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Bayburt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75" w:history="1">
              <w:r>
                <w:rPr>
                  <w:rStyle w:val="Kpr"/>
                  <w:sz w:val="18"/>
                  <w:szCs w:val="18"/>
                </w:rPr>
                <w:t>Çevre ve Şehircilik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76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Gümüşhane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77" w:history="1">
              <w:r>
                <w:rPr>
                  <w:rStyle w:val="Kpr"/>
                  <w:sz w:val="18"/>
                  <w:szCs w:val="18"/>
                </w:rPr>
                <w:t>Tapu ve Kadastro Genel Müdürlüğü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78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Hakkari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79" w:history="1">
              <w:r>
                <w:rPr>
                  <w:rStyle w:val="Kpr"/>
                  <w:sz w:val="18"/>
                  <w:szCs w:val="18"/>
                </w:rPr>
                <w:t>Ekonomi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80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Iğdır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81" w:history="1">
              <w:r>
                <w:rPr>
                  <w:rStyle w:val="Kpr"/>
                  <w:sz w:val="18"/>
                  <w:szCs w:val="18"/>
                </w:rPr>
                <w:t>Gençlik ve Spor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82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Şırnak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83" w:history="1">
              <w:r>
                <w:rPr>
                  <w:rStyle w:val="Kpr"/>
                  <w:sz w:val="18"/>
                  <w:szCs w:val="18"/>
                </w:rPr>
                <w:t>Gıda, Tarım ve Hayvancılık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84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Tunceli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85" w:history="1">
              <w:r>
                <w:rPr>
                  <w:rStyle w:val="Kpr"/>
                  <w:sz w:val="18"/>
                  <w:szCs w:val="18"/>
                </w:rPr>
                <w:t>Gümrük ve Ticaret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b/>
                <w:sz w:val="18"/>
                <w:szCs w:val="18"/>
              </w:rPr>
            </w:pPr>
            <w:hyperlink r:id="rId86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Yalova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87" w:history="1">
              <w:r>
                <w:rPr>
                  <w:rStyle w:val="Kpr"/>
                  <w:sz w:val="18"/>
                  <w:szCs w:val="18"/>
                </w:rPr>
                <w:t>Kalkınma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88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Türk Alman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89" w:history="1">
              <w:r>
                <w:rPr>
                  <w:rStyle w:val="Kpr"/>
                  <w:sz w:val="18"/>
                  <w:szCs w:val="18"/>
                </w:rPr>
                <w:t xml:space="preserve">Türkiye İstatistik Kurumu 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90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Yıldırım Beyazıt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91" w:history="1">
              <w:r>
                <w:rPr>
                  <w:rStyle w:val="Kpr"/>
                  <w:sz w:val="18"/>
                  <w:szCs w:val="18"/>
                </w:rPr>
                <w:t>Orman ve Su İşleri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92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Bursa Teknik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93" w:history="1">
              <w:r>
                <w:rPr>
                  <w:rStyle w:val="Kpr"/>
                  <w:sz w:val="18"/>
                  <w:szCs w:val="18"/>
                </w:rPr>
                <w:t>Meteoroloji Genel Müdürlüğü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94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İstanbul Medeniyet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95" w:history="1">
              <w:r>
                <w:rPr>
                  <w:rStyle w:val="Kpr"/>
                  <w:sz w:val="18"/>
                  <w:szCs w:val="18"/>
                </w:rPr>
                <w:t>Ulaştırma, Denizcilik ve Haberleşme Bakanlığı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96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İzmir Katip Çelebi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9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Yüksek Öğretim Kurulu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98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Necmettin Erbakan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9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Ankara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00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Abdullah Gül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0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Orta Doğu Teknik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02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Erzurum Teknik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0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Hacettepe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04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Adana Bilim ve Teknoloji Üniversitesi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0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Gazi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06" w:history="1">
              <w:r>
                <w:rPr>
                  <w:rStyle w:val="Kpr"/>
                  <w:sz w:val="18"/>
                  <w:szCs w:val="18"/>
                </w:rPr>
                <w:t>Ölçme Seçme ve Yerleştirme Merkezi Başkanlığı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0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İstanbul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08" w:history="1">
              <w:r>
                <w:rPr>
                  <w:rStyle w:val="Kpr"/>
                  <w:sz w:val="18"/>
                  <w:szCs w:val="18"/>
                </w:rPr>
                <w:t>Atatürk Kültür, Dil ve Tarih Yüksek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0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İstanbul Teknik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10" w:history="1">
              <w:r>
                <w:rPr>
                  <w:rStyle w:val="Kpr"/>
                  <w:sz w:val="18"/>
                  <w:szCs w:val="18"/>
                </w:rPr>
                <w:t>Atatürk Araştırma Merkezi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1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Boğaziçi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12" w:history="1">
              <w:r>
                <w:rPr>
                  <w:rStyle w:val="Kpr"/>
                  <w:sz w:val="18"/>
                  <w:szCs w:val="18"/>
                </w:rPr>
                <w:t>Atatürk Kültür Merkezi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1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Marmara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14" w:history="1">
              <w:r>
                <w:rPr>
                  <w:rStyle w:val="Kpr"/>
                  <w:sz w:val="18"/>
                  <w:szCs w:val="18"/>
                </w:rPr>
                <w:t>Türk Dil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1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Yıldız Teknik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16" w:history="1">
              <w:r>
                <w:rPr>
                  <w:rStyle w:val="Kpr"/>
                  <w:sz w:val="18"/>
                  <w:szCs w:val="18"/>
                </w:rPr>
                <w:t>Türk Tarih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1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Mimar Sinan Güzel Sanatlar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18" w:history="1">
              <w:r>
                <w:rPr>
                  <w:rStyle w:val="Kpr"/>
                  <w:sz w:val="18"/>
                  <w:szCs w:val="18"/>
                </w:rPr>
                <w:t>Türkiye ve Orta Doğu Amme İdaresi Enstitüsü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1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Ege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20" w:history="1">
              <w:r>
                <w:rPr>
                  <w:rStyle w:val="Kpr"/>
                  <w:sz w:val="18"/>
                  <w:szCs w:val="18"/>
                </w:rPr>
                <w:t>Türkiye Bilimsel ve Teknolojik Araştırma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2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Dokuz Eylül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22" w:history="1">
              <w:r>
                <w:rPr>
                  <w:rStyle w:val="Kpr"/>
                  <w:sz w:val="18"/>
                  <w:szCs w:val="18"/>
                </w:rPr>
                <w:t xml:space="preserve">Türkiye Bilimler Akademisi 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2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Trakya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24" w:history="1">
              <w:r>
                <w:rPr>
                  <w:rStyle w:val="Kpr"/>
                  <w:sz w:val="18"/>
                  <w:szCs w:val="18"/>
                </w:rPr>
                <w:t xml:space="preserve">Türkiye Adalet Akademisi 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2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Uludağ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26" w:history="1">
              <w:r>
                <w:rPr>
                  <w:rStyle w:val="Kpr"/>
                  <w:sz w:val="18"/>
                  <w:szCs w:val="18"/>
                </w:rPr>
                <w:t xml:space="preserve">Yüksek Öğrenim Kredi ve Yurtlar Kurumu 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2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Anadolu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28" w:history="1">
              <w:r>
                <w:rPr>
                  <w:rStyle w:val="Kpr"/>
                  <w:sz w:val="18"/>
                  <w:szCs w:val="18"/>
                </w:rPr>
                <w:t>Spor Genel Müdürlüğü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2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Selçuk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30" w:history="1">
              <w:r>
                <w:rPr>
                  <w:rStyle w:val="Kpr"/>
                  <w:sz w:val="18"/>
                  <w:szCs w:val="18"/>
                </w:rPr>
                <w:t>Devlet Tiyatroları Genel Müdürlüğü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3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Akdeniz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32" w:history="1">
              <w:r>
                <w:rPr>
                  <w:rStyle w:val="Kpr"/>
                  <w:sz w:val="18"/>
                  <w:szCs w:val="18"/>
                </w:rPr>
                <w:t>Devlet Opera ve Balesi Genel Müdürlüğü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3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Erciyes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34" w:history="1">
              <w:r>
                <w:rPr>
                  <w:rStyle w:val="Kpr"/>
                  <w:sz w:val="18"/>
                  <w:szCs w:val="18"/>
                </w:rPr>
                <w:t>Orman Genel Müdürlüğü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3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Cumhuriyet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36" w:history="1">
              <w:r>
                <w:rPr>
                  <w:rStyle w:val="Kpr"/>
                  <w:sz w:val="18"/>
                  <w:szCs w:val="18"/>
                </w:rPr>
                <w:t>Vakıflar Genel Müdürlüğü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3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Çukurova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38" w:history="1">
              <w:r>
                <w:rPr>
                  <w:rStyle w:val="Kpr"/>
                  <w:sz w:val="18"/>
                  <w:szCs w:val="18"/>
                </w:rPr>
                <w:t>Türkiye Hudut ve Sahiller Sağlık Genel Müdürlüğü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3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Ondokuz Mayıs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40" w:history="1">
              <w:r>
                <w:rPr>
                  <w:rStyle w:val="Kpr"/>
                  <w:sz w:val="18"/>
                  <w:szCs w:val="18"/>
                </w:rPr>
                <w:t>Türk Akreditasyon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4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Karadeniz Teknik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42" w:history="1">
              <w:r>
                <w:rPr>
                  <w:rStyle w:val="Kpr"/>
                  <w:sz w:val="18"/>
                  <w:szCs w:val="18"/>
                </w:rPr>
                <w:t>Türk Standartları Enstitüsü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4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Atatürk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44" w:history="1">
              <w:r>
                <w:rPr>
                  <w:rStyle w:val="Kpr"/>
                  <w:sz w:val="18"/>
                  <w:szCs w:val="18"/>
                </w:rPr>
                <w:t>Türk Patent Enstitüsü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4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İnönü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46" w:history="1">
              <w:r>
                <w:rPr>
                  <w:rStyle w:val="Kpr"/>
                  <w:sz w:val="18"/>
                  <w:szCs w:val="18"/>
                </w:rPr>
                <w:t>Ulusal Bor Araştırma Enstitüsü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4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Fırat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48" w:history="1">
              <w:r>
                <w:rPr>
                  <w:rStyle w:val="Kpr"/>
                  <w:sz w:val="18"/>
                  <w:szCs w:val="18"/>
                </w:rPr>
                <w:t>Türkiye Atom Enerjisi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4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Dicle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50" w:history="1">
              <w:r>
                <w:rPr>
                  <w:rStyle w:val="Kpr"/>
                  <w:sz w:val="18"/>
                  <w:szCs w:val="18"/>
                </w:rPr>
                <w:t>Savunma Sanayi Müsteşarlığı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5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Yüzüncü Yıl</w:t>
              </w:r>
              <w:r>
                <w:rPr>
                  <w:rStyle w:val="Kpr"/>
                  <w:rFonts w:ascii="Cambria Math" w:eastAsia="Times" w:hAnsi="Cambria Math" w:cs="Cambria Math"/>
                  <w:sz w:val="18"/>
                  <w:szCs w:val="18"/>
                </w:rPr>
                <w:t> </w:t>
              </w:r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52" w:history="1">
              <w:r>
                <w:rPr>
                  <w:rStyle w:val="Kpr"/>
                  <w:sz w:val="18"/>
                  <w:szCs w:val="18"/>
                </w:rPr>
                <w:t>Küçük ve Orta Ölçekli İşletmeleri Geliştirme ve Destekleme İdaresi Başkanlığı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5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Gaziantep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54" w:history="1">
              <w:r>
                <w:rPr>
                  <w:rStyle w:val="Kpr"/>
                  <w:sz w:val="18"/>
                  <w:szCs w:val="18"/>
                </w:rPr>
                <w:t>Türk İşbirliği ve Koordinasyon Ajansı Başkanlığı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5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İzmir Yüksek Teknoloji Enstitüsü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56" w:history="1">
              <w:r>
                <w:rPr>
                  <w:rStyle w:val="Kpr"/>
                  <w:sz w:val="18"/>
                  <w:szCs w:val="18"/>
                </w:rPr>
                <w:t xml:space="preserve">GAP Bölge Kalkınma İdaresi 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5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Gebze Yüksek Teknoloji Enstitüsü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58" w:history="1">
              <w:r>
                <w:rPr>
                  <w:rStyle w:val="Kpr"/>
                  <w:sz w:val="18"/>
                  <w:szCs w:val="18"/>
                </w:rPr>
                <w:t>Özelleştirme İdaresi Başkanlığı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5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Harran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60" w:history="1">
              <w:r>
                <w:rPr>
                  <w:rStyle w:val="Kpr"/>
                  <w:sz w:val="18"/>
                  <w:szCs w:val="18"/>
                </w:rPr>
                <w:t>Maden Tetkik ve Arama Genel Müdürlüğü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6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Süleyman Demirel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62" w:history="1">
              <w:r>
                <w:rPr>
                  <w:rStyle w:val="Kpr"/>
                  <w:sz w:val="18"/>
                  <w:szCs w:val="18"/>
                </w:rPr>
                <w:t>Ceza ve İnfaz Kurumları ile Tutukevleri İş Yurtları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6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Adnan Menderes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64" w:history="1">
              <w:r>
                <w:rPr>
                  <w:rStyle w:val="Kpr"/>
                  <w:sz w:val="18"/>
                  <w:szCs w:val="18"/>
                </w:rPr>
                <w:t>Sivil Havacılık Genel Müdürlüğü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6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Bülent Ecevit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66" w:history="1">
              <w:r>
                <w:rPr>
                  <w:rStyle w:val="Kpr"/>
                  <w:sz w:val="18"/>
                  <w:szCs w:val="18"/>
                </w:rPr>
                <w:t xml:space="preserve">Mesleki Yeterlilik Kurumu 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6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Mersin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68" w:history="1">
              <w:r>
                <w:rPr>
                  <w:rStyle w:val="Kpr"/>
                  <w:sz w:val="18"/>
                  <w:szCs w:val="18"/>
                </w:rPr>
                <w:t>Yurtdışı Türkler ve Akraba Topluluklar Başkanlığı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6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Pamukkale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70" w:history="1">
              <w:r>
                <w:rPr>
                  <w:rStyle w:val="Kpr"/>
                  <w:sz w:val="18"/>
                  <w:szCs w:val="18"/>
                </w:rPr>
                <w:t>Karayolları Genel Müdürlüğü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7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Balıkesir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72" w:history="1">
              <w:r>
                <w:rPr>
                  <w:rStyle w:val="Kpr"/>
                  <w:sz w:val="18"/>
                  <w:szCs w:val="18"/>
                </w:rPr>
                <w:t>Türkiye Yazma Eserler Başkanlığı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7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Kocaeli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74" w:history="1">
              <w:r>
                <w:rPr>
                  <w:rStyle w:val="Kpr"/>
                  <w:sz w:val="18"/>
                  <w:szCs w:val="18"/>
                </w:rPr>
                <w:t>Doğu Anadolu Projesi Bölge Kalkınma İdaresi Başkanlığı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7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Sakarya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76" w:history="1">
              <w:r>
                <w:rPr>
                  <w:rStyle w:val="Kpr"/>
                  <w:sz w:val="18"/>
                  <w:szCs w:val="18"/>
                </w:rPr>
                <w:t>Konya Ovası Projesi Bölge Kalkınma İdaresi Başkanlığı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7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Celal Bayar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78" w:history="1">
              <w:r>
                <w:rPr>
                  <w:rStyle w:val="Kpr"/>
                  <w:sz w:val="18"/>
                  <w:szCs w:val="18"/>
                </w:rPr>
                <w:t>Doğu Karadeniz Projesi Bölge Kalkınma İdaresi Başkanlığı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7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Abant İzzet Baysal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80" w:history="1">
              <w:r>
                <w:rPr>
                  <w:rStyle w:val="Kpr"/>
                  <w:sz w:val="18"/>
                  <w:szCs w:val="18"/>
                </w:rPr>
                <w:t>Devlet Su İşleri Genel Müdürlüğü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8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Mustafa Kemal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82" w:history="1">
              <w:r>
                <w:rPr>
                  <w:rStyle w:val="Kpr"/>
                  <w:sz w:val="18"/>
                  <w:szCs w:val="18"/>
                </w:rPr>
                <w:t>Türkiye Su Enstitüsü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8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Afyon Kocatepe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84" w:history="1">
              <w:r>
                <w:rPr>
                  <w:rStyle w:val="Kpr"/>
                  <w:sz w:val="18"/>
                  <w:szCs w:val="18"/>
                </w:rPr>
                <w:t>Türkiye İlaç ve Tıbbi Cihaz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8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Kafkas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86" w:history="1">
              <w:r>
                <w:rPr>
                  <w:rStyle w:val="Kpr"/>
                  <w:sz w:val="18"/>
                  <w:szCs w:val="18"/>
                </w:rPr>
                <w:t>Radyo ve Televizyon Üst Kurulu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8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Çanakkale Onsekiz Mart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88" w:history="1">
              <w:r>
                <w:rPr>
                  <w:rStyle w:val="Kpr"/>
                  <w:sz w:val="18"/>
                  <w:szCs w:val="18"/>
                </w:rPr>
                <w:t>Bilgi Teknolojileri ve İletişim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8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Niğde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90" w:history="1">
              <w:r>
                <w:rPr>
                  <w:rStyle w:val="Kpr"/>
                  <w:sz w:val="18"/>
                  <w:szCs w:val="18"/>
                </w:rPr>
                <w:t>Sermaye Piyasası Kurulu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9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Dumlupınar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92" w:history="1">
              <w:r>
                <w:rPr>
                  <w:rStyle w:val="Kpr"/>
                  <w:sz w:val="18"/>
                  <w:szCs w:val="18"/>
                </w:rPr>
                <w:t>Bankacılık Düzenleme ve Denetleme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9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Gaziosmanpaşa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94" w:history="1">
              <w:r>
                <w:rPr>
                  <w:rStyle w:val="Kpr"/>
                  <w:sz w:val="18"/>
                  <w:szCs w:val="18"/>
                </w:rPr>
                <w:t>Enerji Piyasası Düzenleme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95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Muğla Sıtkı Koçman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96" w:history="1">
              <w:r>
                <w:rPr>
                  <w:rStyle w:val="Kpr"/>
                  <w:sz w:val="18"/>
                  <w:szCs w:val="18"/>
                </w:rPr>
                <w:t>Kamu İhale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97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Kahramanmaraş Sütçü İmam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198" w:history="1">
              <w:r>
                <w:rPr>
                  <w:rStyle w:val="Kpr"/>
                  <w:sz w:val="18"/>
                  <w:szCs w:val="18"/>
                </w:rPr>
                <w:t>Rekabet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199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Kırıkkale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sz w:val="18"/>
                <w:szCs w:val="18"/>
              </w:rPr>
            </w:pPr>
            <w:hyperlink r:id="rId200" w:history="1">
              <w:r>
                <w:rPr>
                  <w:rStyle w:val="Kpr"/>
                  <w:sz w:val="18"/>
                  <w:szCs w:val="18"/>
                </w:rPr>
                <w:t>Tütün ve Alkol Piyasası Düzenleme Kurumu</w:t>
              </w:r>
            </w:hyperlink>
          </w:p>
        </w:tc>
      </w:tr>
      <w:tr w:rsidR="00E920CB">
        <w:trPr>
          <w:trHeight w:val="154"/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154" w:lineRule="atLeas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01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Eskişehir Osmangazi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154" w:lineRule="atLeas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02" w:history="1">
              <w:r>
                <w:rPr>
                  <w:rStyle w:val="Kpr"/>
                  <w:sz w:val="18"/>
                  <w:szCs w:val="18"/>
                </w:rPr>
                <w:t>Kamu Gözetimi, Muhasebe ve Denetim Standartları Kurumu</w:t>
              </w:r>
            </w:hyperlink>
          </w:p>
        </w:tc>
      </w:tr>
      <w:tr w:rsidR="00E920CB">
        <w:trPr>
          <w:jc w:val="center"/>
        </w:trPr>
        <w:tc>
          <w:tcPr>
            <w:tcW w:w="38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tabs>
                <w:tab w:val="left" w:pos="240"/>
              </w:tabs>
              <w:spacing w:line="240" w:lineRule="exact"/>
              <w:rPr>
                <w:rStyle w:val="Normal1"/>
                <w:rFonts w:ascii="Times" w:eastAsia="Times" w:hAnsi="Times"/>
                <w:sz w:val="18"/>
                <w:szCs w:val="18"/>
                <w:lang w:val="tr-TR"/>
              </w:rPr>
            </w:pPr>
            <w:hyperlink r:id="rId203" w:history="1">
              <w:r>
                <w:rPr>
                  <w:rStyle w:val="Kpr"/>
                  <w:rFonts w:ascii="Times" w:eastAsia="Times" w:hAnsi="Times"/>
                  <w:sz w:val="18"/>
                  <w:szCs w:val="18"/>
                </w:rPr>
                <w:t>Galatasaray Üniversitesi</w:t>
              </w:r>
            </w:hyperlink>
          </w:p>
        </w:tc>
        <w:tc>
          <w:tcPr>
            <w:tcW w:w="464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E920CB" w:rsidRDefault="00E920CB">
            <w:pPr>
              <w:spacing w:line="240" w:lineRule="exact"/>
              <w:rPr>
                <w:sz w:val="18"/>
                <w:szCs w:val="18"/>
              </w:rPr>
            </w:pPr>
            <w:hyperlink r:id="rId204" w:history="1">
              <w:r>
                <w:rPr>
                  <w:rStyle w:val="Kpr"/>
                  <w:rFonts w:ascii="Times" w:eastAsia="Times" w:hAnsi="Times"/>
                  <w:sz w:val="18"/>
                </w:rPr>
                <w:t>B, C, E, F, H, İ, K, M, O, P, T, V Cetvelleri</w:t>
              </w:r>
            </w:hyperlink>
          </w:p>
        </w:tc>
      </w:tr>
    </w:tbl>
    <w:p w:rsidR="00E920CB" w:rsidRP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E920CB" w:rsidRPr="00F310D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F310DC"/>
    <w:rsid w:val="00627628"/>
    <w:rsid w:val="007F4EC0"/>
    <w:rsid w:val="00E920CB"/>
    <w:rsid w:val="00F310DC"/>
    <w:rsid w:val="00F6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resmigazete.gov.tr/eskiler/2012/12/20121229M1-1-57.pdf" TargetMode="External"/><Relationship Id="rId21" Type="http://schemas.openxmlformats.org/officeDocument/2006/relationships/hyperlink" Target="http://www.resmigazete.gov.tr/eskiler/2012/12/20121229M1-1-9.pdf" TargetMode="External"/><Relationship Id="rId42" Type="http://schemas.openxmlformats.org/officeDocument/2006/relationships/hyperlink" Target="http://www.resmigazete.gov.tr/eskiler/2012/12/20121229M1-1-119.pdf" TargetMode="External"/><Relationship Id="rId63" Type="http://schemas.openxmlformats.org/officeDocument/2006/relationships/hyperlink" Target="http://www.resmigazete.gov.tr/eskiler/2012/12/20121229M1-1-30.pdf" TargetMode="External"/><Relationship Id="rId84" Type="http://schemas.openxmlformats.org/officeDocument/2006/relationships/hyperlink" Target="http://www.resmigazete.gov.tr/eskiler/2012/12/20121229M1-1-140.pdf" TargetMode="External"/><Relationship Id="rId138" Type="http://schemas.openxmlformats.org/officeDocument/2006/relationships/hyperlink" Target="http://www.resmigazete.gov.tr/eskiler/2012/12/20121229M1-1-167.pdf" TargetMode="External"/><Relationship Id="rId159" Type="http://schemas.openxmlformats.org/officeDocument/2006/relationships/hyperlink" Target="http://www.resmigazete.gov.tr/eskiler/2012/12/20121229M1-1-78.pdf" TargetMode="External"/><Relationship Id="rId170" Type="http://schemas.openxmlformats.org/officeDocument/2006/relationships/hyperlink" Target="http://www.resmigazete.gov.tr/eskiler/2012/12/20121229M1-1-183.pdf" TargetMode="External"/><Relationship Id="rId191" Type="http://schemas.openxmlformats.org/officeDocument/2006/relationships/hyperlink" Target="http://www.resmigazete.gov.tr/eskiler/2012/12/20121229M1-1-94.pdf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://www.resmigazete.gov.tr/eskiler/2012/12/20121229M1-1-106.pdf" TargetMode="External"/><Relationship Id="rId107" Type="http://schemas.openxmlformats.org/officeDocument/2006/relationships/hyperlink" Target="http://www.resmigazete.gov.tr/eskiler/2012/12/20121229M1-1-52.pdf" TargetMode="External"/><Relationship Id="rId11" Type="http://schemas.openxmlformats.org/officeDocument/2006/relationships/hyperlink" Target="http://www.resmigazete.gov.tr/eskiler/2012/12/20121229M1-1-4.pdf" TargetMode="External"/><Relationship Id="rId32" Type="http://schemas.openxmlformats.org/officeDocument/2006/relationships/hyperlink" Target="http://www.resmigazete.gov.tr/eskiler/2012/12/20121229M1-1-114.pdf" TargetMode="External"/><Relationship Id="rId37" Type="http://schemas.openxmlformats.org/officeDocument/2006/relationships/hyperlink" Target="http://www.resmigazete.gov.tr/eskiler/2012/12/20121229M1-1-17.pdf" TargetMode="External"/><Relationship Id="rId53" Type="http://schemas.openxmlformats.org/officeDocument/2006/relationships/hyperlink" Target="http://www.resmigazete.gov.tr/eskiler/2012/12/20121229M1-1-25.pdf" TargetMode="External"/><Relationship Id="rId58" Type="http://schemas.openxmlformats.org/officeDocument/2006/relationships/hyperlink" Target="http://www.resmigazete.gov.tr/eskiler/2012/12/20121229M1-1-127.pdf" TargetMode="External"/><Relationship Id="rId74" Type="http://schemas.openxmlformats.org/officeDocument/2006/relationships/hyperlink" Target="http://www.resmigazete.gov.tr/eskiler/2012/12/20121229M1-1-135.pdf" TargetMode="External"/><Relationship Id="rId79" Type="http://schemas.openxmlformats.org/officeDocument/2006/relationships/hyperlink" Target="http://www.resmigazete.gov.tr/eskiler/2012/12/20121229M1-1-38.pdf" TargetMode="External"/><Relationship Id="rId102" Type="http://schemas.openxmlformats.org/officeDocument/2006/relationships/hyperlink" Target="http://www.resmigazete.gov.tr/eskiler/2012/12/20121229M1-1-149.pdf" TargetMode="External"/><Relationship Id="rId123" Type="http://schemas.openxmlformats.org/officeDocument/2006/relationships/hyperlink" Target="http://www.resmigazete.gov.tr/eskiler/2012/12/20121229M1-1-60.pdf" TargetMode="External"/><Relationship Id="rId128" Type="http://schemas.openxmlformats.org/officeDocument/2006/relationships/hyperlink" Target="http://www.resmigazete.gov.tr/eskiler/2012/12/20121229M1-1-162.pdf" TargetMode="External"/><Relationship Id="rId144" Type="http://schemas.openxmlformats.org/officeDocument/2006/relationships/hyperlink" Target="http://www.resmigazete.gov.tr/eskiler/2012/12/20121229M1-1-170.pdf" TargetMode="External"/><Relationship Id="rId149" Type="http://schemas.openxmlformats.org/officeDocument/2006/relationships/hyperlink" Target="http://www.resmigazete.gov.tr/eskiler/2012/12/20121229M1-1-73.pdf" TargetMode="External"/><Relationship Id="rId5" Type="http://schemas.openxmlformats.org/officeDocument/2006/relationships/hyperlink" Target="http://www.resmigazete.gov.tr/eskiler/2012/12/20121229M1-1-1.pdf" TargetMode="External"/><Relationship Id="rId90" Type="http://schemas.openxmlformats.org/officeDocument/2006/relationships/hyperlink" Target="http://www.resmigazete.gov.tr/eskiler/2012/12/20121229M1-1-143.pdf" TargetMode="External"/><Relationship Id="rId95" Type="http://schemas.openxmlformats.org/officeDocument/2006/relationships/hyperlink" Target="http://www.resmigazete.gov.tr/eskiler/2012/12/20121229M1-1-46.pdf" TargetMode="External"/><Relationship Id="rId160" Type="http://schemas.openxmlformats.org/officeDocument/2006/relationships/hyperlink" Target="http://www.resmigazete.gov.tr/eskiler/2012/12/20121229M1-1-178.pdf" TargetMode="External"/><Relationship Id="rId165" Type="http://schemas.openxmlformats.org/officeDocument/2006/relationships/hyperlink" Target="http://www.resmigazete.gov.tr/eskiler/2012/12/20121229M1-1-81.pdf" TargetMode="External"/><Relationship Id="rId181" Type="http://schemas.openxmlformats.org/officeDocument/2006/relationships/hyperlink" Target="http://www.resmigazete.gov.tr/eskiler/2012/12/20121229M1-1-89.pdf" TargetMode="External"/><Relationship Id="rId186" Type="http://schemas.openxmlformats.org/officeDocument/2006/relationships/hyperlink" Target="http://www.resmigazete.gov.tr/eskiler/2012/12/20121229M1-1-191.pdf" TargetMode="External"/><Relationship Id="rId22" Type="http://schemas.openxmlformats.org/officeDocument/2006/relationships/hyperlink" Target="http://www.resmigazete.gov.tr/eskiler/2012/12/20121229M1-1-109.pdf" TargetMode="External"/><Relationship Id="rId27" Type="http://schemas.openxmlformats.org/officeDocument/2006/relationships/hyperlink" Target="http://www.resmigazete.gov.tr/eskiler/2012/12/20121229M1-1-12.pdf" TargetMode="External"/><Relationship Id="rId43" Type="http://schemas.openxmlformats.org/officeDocument/2006/relationships/hyperlink" Target="http://www.resmigazete.gov.tr/eskiler/2012/12/20121229M1-1-20.pdf" TargetMode="External"/><Relationship Id="rId48" Type="http://schemas.openxmlformats.org/officeDocument/2006/relationships/hyperlink" Target="http://www.resmigazete.gov.tr/eskiler/2012/12/20121229M1-1-122.pdf" TargetMode="External"/><Relationship Id="rId64" Type="http://schemas.openxmlformats.org/officeDocument/2006/relationships/hyperlink" Target="http://www.resmigazete.gov.tr/eskiler/2012/12/20121229M1-1-130.pdf" TargetMode="External"/><Relationship Id="rId69" Type="http://schemas.openxmlformats.org/officeDocument/2006/relationships/hyperlink" Target="http://www.resmigazete.gov.tr/eskiler/2012/12/20121229M1-1-33.pdf" TargetMode="External"/><Relationship Id="rId113" Type="http://schemas.openxmlformats.org/officeDocument/2006/relationships/hyperlink" Target="http://www.resmigazete.gov.tr/eskiler/2012/12/20121229M1-1-55.pdf" TargetMode="External"/><Relationship Id="rId118" Type="http://schemas.openxmlformats.org/officeDocument/2006/relationships/hyperlink" Target="http://www.resmigazete.gov.tr/eskiler/2012/12/20121229M1-1-157.pdf" TargetMode="External"/><Relationship Id="rId134" Type="http://schemas.openxmlformats.org/officeDocument/2006/relationships/hyperlink" Target="http://www.resmigazete.gov.tr/eskiler/2012/12/20121229M1-1-165.pdf" TargetMode="External"/><Relationship Id="rId139" Type="http://schemas.openxmlformats.org/officeDocument/2006/relationships/hyperlink" Target="http://www.resmigazete.gov.tr/eskiler/2012/12/20121229M1-1-68.pdf" TargetMode="External"/><Relationship Id="rId80" Type="http://schemas.openxmlformats.org/officeDocument/2006/relationships/hyperlink" Target="http://www.resmigazete.gov.tr/eskiler/2012/12/20121229M1-1-138.pdf" TargetMode="External"/><Relationship Id="rId85" Type="http://schemas.openxmlformats.org/officeDocument/2006/relationships/hyperlink" Target="http://www.resmigazete.gov.tr/eskiler/2012/12/20121229M1-1-41.pdf" TargetMode="External"/><Relationship Id="rId150" Type="http://schemas.openxmlformats.org/officeDocument/2006/relationships/hyperlink" Target="http://www.resmigazete.gov.tr/eskiler/2012/12/20121229M1-1-173.pdf" TargetMode="External"/><Relationship Id="rId155" Type="http://schemas.openxmlformats.org/officeDocument/2006/relationships/hyperlink" Target="http://www.resmigazete.gov.tr/eskiler/2012/12/20121229M1-1-76.pdf" TargetMode="External"/><Relationship Id="rId171" Type="http://schemas.openxmlformats.org/officeDocument/2006/relationships/hyperlink" Target="http://www.resmigazete.gov.tr/eskiler/2012/12/20121229M1-1-84.pdf" TargetMode="External"/><Relationship Id="rId176" Type="http://schemas.openxmlformats.org/officeDocument/2006/relationships/hyperlink" Target="http://www.resmigazete.gov.tr/eskiler/2012/12/20121229M1-1-186.pdf" TargetMode="External"/><Relationship Id="rId192" Type="http://schemas.openxmlformats.org/officeDocument/2006/relationships/hyperlink" Target="http://www.resmigazete.gov.tr/eskiler/2012/12/20121229M1-1-194.pdf" TargetMode="External"/><Relationship Id="rId197" Type="http://schemas.openxmlformats.org/officeDocument/2006/relationships/hyperlink" Target="http://www.resmigazete.gov.tr/eskiler/2012/12/20121229M1-1-97.pdf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://www.resmigazete.gov.tr/eskiler/2012/12/20121229M1-1-99.pdf" TargetMode="External"/><Relationship Id="rId12" Type="http://schemas.openxmlformats.org/officeDocument/2006/relationships/hyperlink" Target="http://www.resmigazete.gov.tr/eskiler/2012/12/20121229M1-1-104.pdf" TargetMode="External"/><Relationship Id="rId17" Type="http://schemas.openxmlformats.org/officeDocument/2006/relationships/hyperlink" Target="http://www.resmigazete.gov.tr/eskiler/2012/12/20121229M1-1-7.pdf" TargetMode="External"/><Relationship Id="rId33" Type="http://schemas.openxmlformats.org/officeDocument/2006/relationships/hyperlink" Target="http://www.resmigazete.gov.tr/eskiler/2012/12/20121229M1-1-15.pdf" TargetMode="External"/><Relationship Id="rId38" Type="http://schemas.openxmlformats.org/officeDocument/2006/relationships/hyperlink" Target="http://www.resmigazete.gov.tr/eskiler/2012/12/20121229M1-1-117.pdf" TargetMode="External"/><Relationship Id="rId59" Type="http://schemas.openxmlformats.org/officeDocument/2006/relationships/hyperlink" Target="http://www.resmigazete.gov.tr/eskiler/2012/12/20121229M1-1-28.pdf" TargetMode="External"/><Relationship Id="rId103" Type="http://schemas.openxmlformats.org/officeDocument/2006/relationships/hyperlink" Target="http://www.resmigazete.gov.tr/eskiler/2012/12/20121229M1-1-50.pdf" TargetMode="External"/><Relationship Id="rId108" Type="http://schemas.openxmlformats.org/officeDocument/2006/relationships/hyperlink" Target="http://www.resmigazete.gov.tr/eskiler/2012/12/20121229M1-1-152.pdf" TargetMode="External"/><Relationship Id="rId124" Type="http://schemas.openxmlformats.org/officeDocument/2006/relationships/hyperlink" Target="http://www.resmigazete.gov.tr/eskiler/2012/12/20121229M1-1-160.pdf" TargetMode="External"/><Relationship Id="rId129" Type="http://schemas.openxmlformats.org/officeDocument/2006/relationships/hyperlink" Target="http://www.resmigazete.gov.tr/eskiler/2012/12/20121229M1-1-63.pdf" TargetMode="External"/><Relationship Id="rId54" Type="http://schemas.openxmlformats.org/officeDocument/2006/relationships/hyperlink" Target="http://www.resmigazete.gov.tr/eskiler/2012/12/20121229M1-1-125.pdf" TargetMode="External"/><Relationship Id="rId70" Type="http://schemas.openxmlformats.org/officeDocument/2006/relationships/hyperlink" Target="http://www.resmigazete.gov.tr/eskiler/2012/12/20121229M1-1-133.pdf" TargetMode="External"/><Relationship Id="rId75" Type="http://schemas.openxmlformats.org/officeDocument/2006/relationships/hyperlink" Target="http://www.resmigazete.gov.tr/eskiler/2012/12/20121229M1-1-36.pdf" TargetMode="External"/><Relationship Id="rId91" Type="http://schemas.openxmlformats.org/officeDocument/2006/relationships/hyperlink" Target="http://www.resmigazete.gov.tr/eskiler/2012/12/20121229M1-1-44.pdf" TargetMode="External"/><Relationship Id="rId96" Type="http://schemas.openxmlformats.org/officeDocument/2006/relationships/hyperlink" Target="http://www.resmigazete.gov.tr/eskiler/2012/12/20121229M1-1-146.pdf" TargetMode="External"/><Relationship Id="rId140" Type="http://schemas.openxmlformats.org/officeDocument/2006/relationships/hyperlink" Target="http://www.resmigazete.gov.tr/eskiler/2012/12/20121229M1-1-168.pdf" TargetMode="External"/><Relationship Id="rId145" Type="http://schemas.openxmlformats.org/officeDocument/2006/relationships/hyperlink" Target="http://www.resmigazete.gov.tr/eskiler/2012/12/20121229M1-1-71.pdf" TargetMode="External"/><Relationship Id="rId161" Type="http://schemas.openxmlformats.org/officeDocument/2006/relationships/hyperlink" Target="http://www.resmigazete.gov.tr/eskiler/2012/12/20121229M1-1-79.pdf" TargetMode="External"/><Relationship Id="rId166" Type="http://schemas.openxmlformats.org/officeDocument/2006/relationships/hyperlink" Target="http://www.resmigazete.gov.tr/eskiler/2012/12/20121229M1-1-181.pdf" TargetMode="External"/><Relationship Id="rId182" Type="http://schemas.openxmlformats.org/officeDocument/2006/relationships/hyperlink" Target="http://www.resmigazete.gov.tr/eskiler/2012/12/20121229M1-1-189.pdf" TargetMode="External"/><Relationship Id="rId187" Type="http://schemas.openxmlformats.org/officeDocument/2006/relationships/hyperlink" Target="http://www.resmigazete.gov.tr/eskiler/2012/12/20121229M1-1-9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2/12/20121229M1-1-101.pdf" TargetMode="External"/><Relationship Id="rId23" Type="http://schemas.openxmlformats.org/officeDocument/2006/relationships/hyperlink" Target="http://www.resmigazete.gov.tr/eskiler/2012/12/20121229M1-1-10.pdf" TargetMode="External"/><Relationship Id="rId28" Type="http://schemas.openxmlformats.org/officeDocument/2006/relationships/hyperlink" Target="http://www.resmigazete.gov.tr/eskiler/2012/12/20121229M1-1-112.pdf" TargetMode="External"/><Relationship Id="rId49" Type="http://schemas.openxmlformats.org/officeDocument/2006/relationships/hyperlink" Target="http://www.resmigazete.gov.tr/eskiler/2012/12/20121229M1-1-23.pdf" TargetMode="External"/><Relationship Id="rId114" Type="http://schemas.openxmlformats.org/officeDocument/2006/relationships/hyperlink" Target="http://www.resmigazete.gov.tr/eskiler/2012/12/20121229M1-1-155.pdf" TargetMode="External"/><Relationship Id="rId119" Type="http://schemas.openxmlformats.org/officeDocument/2006/relationships/hyperlink" Target="http://www.resmigazete.gov.tr/eskiler/2012/12/20121229M1-1-58.pdf" TargetMode="External"/><Relationship Id="rId44" Type="http://schemas.openxmlformats.org/officeDocument/2006/relationships/hyperlink" Target="http://www.resmigazete.gov.tr/eskiler/2012/12/20121229M1-1-120.pdf" TargetMode="External"/><Relationship Id="rId60" Type="http://schemas.openxmlformats.org/officeDocument/2006/relationships/hyperlink" Target="http://www.resmigazete.gov.tr/eskiler/2012/12/20121229M1-1-128.pdf" TargetMode="External"/><Relationship Id="rId65" Type="http://schemas.openxmlformats.org/officeDocument/2006/relationships/hyperlink" Target="http://www.resmigazete.gov.tr/eskiler/2012/12/20121229M1-1-31.pdf" TargetMode="External"/><Relationship Id="rId81" Type="http://schemas.openxmlformats.org/officeDocument/2006/relationships/hyperlink" Target="http://www.resmigazete.gov.tr/eskiler/2012/12/20121229M1-1-39.pdf" TargetMode="External"/><Relationship Id="rId86" Type="http://schemas.openxmlformats.org/officeDocument/2006/relationships/hyperlink" Target="http://www.resmigazete.gov.tr/eskiler/2012/12/20121229M1-1-141.pdf" TargetMode="External"/><Relationship Id="rId130" Type="http://schemas.openxmlformats.org/officeDocument/2006/relationships/hyperlink" Target="http://www.resmigazete.gov.tr/eskiler/2012/12/20121229M1-1-163.pdf" TargetMode="External"/><Relationship Id="rId135" Type="http://schemas.openxmlformats.org/officeDocument/2006/relationships/hyperlink" Target="http://www.resmigazete.gov.tr/eskiler/2012/12/20121229M1-1-66.pdf" TargetMode="External"/><Relationship Id="rId151" Type="http://schemas.openxmlformats.org/officeDocument/2006/relationships/hyperlink" Target="http://www.resmigazete.gov.tr/eskiler/2012/12/20121229M1-1-74.pdf" TargetMode="External"/><Relationship Id="rId156" Type="http://schemas.openxmlformats.org/officeDocument/2006/relationships/hyperlink" Target="http://www.resmigazete.gov.tr/eskiler/2012/12/20121229M1-1-176.pdf" TargetMode="External"/><Relationship Id="rId177" Type="http://schemas.openxmlformats.org/officeDocument/2006/relationships/hyperlink" Target="http://www.resmigazete.gov.tr/eskiler/2012/12/20121229M1-1-87.pdf" TargetMode="External"/><Relationship Id="rId198" Type="http://schemas.openxmlformats.org/officeDocument/2006/relationships/hyperlink" Target="http://www.resmigazete.gov.tr/eskiler/2012/12/20121229M1-1-197.pdf" TargetMode="External"/><Relationship Id="rId172" Type="http://schemas.openxmlformats.org/officeDocument/2006/relationships/hyperlink" Target="http://www.resmigazete.gov.tr/eskiler/2012/12/20121229M1-1-184.pdf" TargetMode="External"/><Relationship Id="rId193" Type="http://schemas.openxmlformats.org/officeDocument/2006/relationships/hyperlink" Target="http://www.resmigazete.gov.tr/eskiler/2012/12/20121229M1-1-95.pdf" TargetMode="External"/><Relationship Id="rId202" Type="http://schemas.openxmlformats.org/officeDocument/2006/relationships/hyperlink" Target="http://www.resmigazete.gov.tr/eskiler/2012/12/20121229M1-1-199.pdf" TargetMode="External"/><Relationship Id="rId13" Type="http://schemas.openxmlformats.org/officeDocument/2006/relationships/hyperlink" Target="http://www.resmigazete.gov.tr/eskiler/2012/12/20121229M1-1-5.pdf" TargetMode="External"/><Relationship Id="rId18" Type="http://schemas.openxmlformats.org/officeDocument/2006/relationships/hyperlink" Target="http://www.resmigazete.gov.tr/eskiler/2012/12/20121229M1-1-107.pdf" TargetMode="External"/><Relationship Id="rId39" Type="http://schemas.openxmlformats.org/officeDocument/2006/relationships/hyperlink" Target="http://www.resmigazete.gov.tr/eskiler/2012/12/20121229M1-1-18.pdf" TargetMode="External"/><Relationship Id="rId109" Type="http://schemas.openxmlformats.org/officeDocument/2006/relationships/hyperlink" Target="http://www.resmigazete.gov.tr/eskiler/2012/12/20121229M1-1-53.pdf" TargetMode="External"/><Relationship Id="rId34" Type="http://schemas.openxmlformats.org/officeDocument/2006/relationships/hyperlink" Target="http://www.resmigazete.gov.tr/eskiler/2012/12/20121229M1-1-115.pdf" TargetMode="External"/><Relationship Id="rId50" Type="http://schemas.openxmlformats.org/officeDocument/2006/relationships/hyperlink" Target="http://www.resmigazete.gov.tr/eskiler/2012/12/20121229M1-1-123.pdf" TargetMode="External"/><Relationship Id="rId55" Type="http://schemas.openxmlformats.org/officeDocument/2006/relationships/hyperlink" Target="http://www.resmigazete.gov.tr/eskiler/2012/12/20121229M1-1-26.pdf" TargetMode="External"/><Relationship Id="rId76" Type="http://schemas.openxmlformats.org/officeDocument/2006/relationships/hyperlink" Target="http://www.resmigazete.gov.tr/eskiler/2012/12/20121229M1-1-136.pdf" TargetMode="External"/><Relationship Id="rId97" Type="http://schemas.openxmlformats.org/officeDocument/2006/relationships/hyperlink" Target="http://www.resmigazete.gov.tr/eskiler/2012/12/20121229M1-1-47.pdf" TargetMode="External"/><Relationship Id="rId104" Type="http://schemas.openxmlformats.org/officeDocument/2006/relationships/hyperlink" Target="http://www.resmigazete.gov.tr/eskiler/2012/12/20121229M1-1-150.pdf" TargetMode="External"/><Relationship Id="rId120" Type="http://schemas.openxmlformats.org/officeDocument/2006/relationships/hyperlink" Target="http://www.resmigazete.gov.tr/eskiler/2012/12/20121229M1-1-158.pdf" TargetMode="External"/><Relationship Id="rId125" Type="http://schemas.openxmlformats.org/officeDocument/2006/relationships/hyperlink" Target="http://www.resmigazete.gov.tr/eskiler/2012/12/20121229M1-1-61.pdf" TargetMode="External"/><Relationship Id="rId141" Type="http://schemas.openxmlformats.org/officeDocument/2006/relationships/hyperlink" Target="http://www.resmigazete.gov.tr/eskiler/2012/12/20121229M1-1-69.pdf" TargetMode="External"/><Relationship Id="rId146" Type="http://schemas.openxmlformats.org/officeDocument/2006/relationships/hyperlink" Target="http://www.resmigazete.gov.tr/eskiler/2012/12/20121229M1-1-171.pdf" TargetMode="External"/><Relationship Id="rId167" Type="http://schemas.openxmlformats.org/officeDocument/2006/relationships/hyperlink" Target="http://www.resmigazete.gov.tr/eskiler/2012/12/20121229M1-1-82.pdf" TargetMode="External"/><Relationship Id="rId188" Type="http://schemas.openxmlformats.org/officeDocument/2006/relationships/hyperlink" Target="http://www.resmigazete.gov.tr/eskiler/2012/12/20121229M1-1-192.pdf" TargetMode="External"/><Relationship Id="rId7" Type="http://schemas.openxmlformats.org/officeDocument/2006/relationships/hyperlink" Target="http://www.resmigazete.gov.tr/eskiler/2012/12/20121229M1-1-2.pdf" TargetMode="External"/><Relationship Id="rId71" Type="http://schemas.openxmlformats.org/officeDocument/2006/relationships/hyperlink" Target="http://www.resmigazete.gov.tr/eskiler/2012/12/20121229M1-1-34.pdf" TargetMode="External"/><Relationship Id="rId92" Type="http://schemas.openxmlformats.org/officeDocument/2006/relationships/hyperlink" Target="http://www.resmigazete.gov.tr/eskiler/2012/12/20121229M1-1-144.pdf" TargetMode="External"/><Relationship Id="rId162" Type="http://schemas.openxmlformats.org/officeDocument/2006/relationships/hyperlink" Target="http://www.resmigazete.gov.tr/eskiler/2012/12/20121229M1-1-179.pdf" TargetMode="External"/><Relationship Id="rId183" Type="http://schemas.openxmlformats.org/officeDocument/2006/relationships/hyperlink" Target="http://www.resmigazete.gov.tr/eskiler/2012/12/20121229M1-1-90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resmigazete.gov.tr/eskiler/2012/12/20121229M1-1-13.pdf" TargetMode="External"/><Relationship Id="rId24" Type="http://schemas.openxmlformats.org/officeDocument/2006/relationships/hyperlink" Target="http://www.resmigazete.gov.tr/eskiler/2012/12/20121229M1-1-110.pdf" TargetMode="External"/><Relationship Id="rId40" Type="http://schemas.openxmlformats.org/officeDocument/2006/relationships/hyperlink" Target="http://www.resmigazete.gov.tr/eskiler/2012/12/20121229M1-1-118.pdf" TargetMode="External"/><Relationship Id="rId45" Type="http://schemas.openxmlformats.org/officeDocument/2006/relationships/hyperlink" Target="http://www.resmigazete.gov.tr/eskiler/2012/12/20121229M1-1-21.pdf" TargetMode="External"/><Relationship Id="rId66" Type="http://schemas.openxmlformats.org/officeDocument/2006/relationships/hyperlink" Target="http://www.resmigazete.gov.tr/eskiler/2012/12/20121229M1-1-131.pdf" TargetMode="External"/><Relationship Id="rId87" Type="http://schemas.openxmlformats.org/officeDocument/2006/relationships/hyperlink" Target="http://www.resmigazete.gov.tr/eskiler/2012/12/20121229M1-1-42.pdf" TargetMode="External"/><Relationship Id="rId110" Type="http://schemas.openxmlformats.org/officeDocument/2006/relationships/hyperlink" Target="http://www.resmigazete.gov.tr/eskiler/2012/12/20121229M1-1-153.pdf" TargetMode="External"/><Relationship Id="rId115" Type="http://schemas.openxmlformats.org/officeDocument/2006/relationships/hyperlink" Target="http://www.resmigazete.gov.tr/eskiler/2012/12/20121229M1-1-56.pdf" TargetMode="External"/><Relationship Id="rId131" Type="http://schemas.openxmlformats.org/officeDocument/2006/relationships/hyperlink" Target="http://www.resmigazete.gov.tr/eskiler/2012/12/20121229M1-1-64.pdf" TargetMode="External"/><Relationship Id="rId136" Type="http://schemas.openxmlformats.org/officeDocument/2006/relationships/hyperlink" Target="http://www.resmigazete.gov.tr/eskiler/2012/12/20121229M1-1-166.pdf" TargetMode="External"/><Relationship Id="rId157" Type="http://schemas.openxmlformats.org/officeDocument/2006/relationships/hyperlink" Target="http://www.resmigazete.gov.tr/eskiler/2012/12/20121229M1-1-77.pdf" TargetMode="External"/><Relationship Id="rId178" Type="http://schemas.openxmlformats.org/officeDocument/2006/relationships/hyperlink" Target="http://www.resmigazete.gov.tr/eskiler/2012/12/20121229M1-1-187.pdf" TargetMode="External"/><Relationship Id="rId61" Type="http://schemas.openxmlformats.org/officeDocument/2006/relationships/hyperlink" Target="http://www.resmigazete.gov.tr/eskiler/2012/12/20121229M1-1-29.pdf" TargetMode="External"/><Relationship Id="rId82" Type="http://schemas.openxmlformats.org/officeDocument/2006/relationships/hyperlink" Target="http://www.resmigazete.gov.tr/eskiler/2012/12/20121229M1-1-139.pdf" TargetMode="External"/><Relationship Id="rId152" Type="http://schemas.openxmlformats.org/officeDocument/2006/relationships/hyperlink" Target="http://www.resmigazete.gov.tr/eskiler/2012/12/20121229M1-1-174.pdf" TargetMode="External"/><Relationship Id="rId173" Type="http://schemas.openxmlformats.org/officeDocument/2006/relationships/hyperlink" Target="http://www.resmigazete.gov.tr/eskiler/2012/12/20121229M1-1-85.pdf" TargetMode="External"/><Relationship Id="rId194" Type="http://schemas.openxmlformats.org/officeDocument/2006/relationships/hyperlink" Target="http://www.resmigazete.gov.tr/eskiler/2012/12/20121229M1-1-195.pdf" TargetMode="External"/><Relationship Id="rId199" Type="http://schemas.openxmlformats.org/officeDocument/2006/relationships/hyperlink" Target="http://www.resmigazete.gov.tr/eskiler/2012/12/20121229M1-1-98.pdf" TargetMode="External"/><Relationship Id="rId203" Type="http://schemas.openxmlformats.org/officeDocument/2006/relationships/hyperlink" Target="http://www.resmigazete.gov.tr/eskiler/2012/12/20121229M1-1-100.pdf" TargetMode="External"/><Relationship Id="rId19" Type="http://schemas.openxmlformats.org/officeDocument/2006/relationships/hyperlink" Target="http://www.resmigazete.gov.tr/eskiler/2012/12/20121229M1-1-8.pdf" TargetMode="External"/><Relationship Id="rId14" Type="http://schemas.openxmlformats.org/officeDocument/2006/relationships/hyperlink" Target="http://www.resmigazete.gov.tr/eskiler/2012/12/20121229M1-1-105.pdf" TargetMode="External"/><Relationship Id="rId30" Type="http://schemas.openxmlformats.org/officeDocument/2006/relationships/hyperlink" Target="http://www.resmigazete.gov.tr/eskiler/2012/12/20121229M1-1-113.pdf" TargetMode="External"/><Relationship Id="rId35" Type="http://schemas.openxmlformats.org/officeDocument/2006/relationships/hyperlink" Target="http://www.resmigazete.gov.tr/eskiler/2012/12/20121229M1-1-16.pdf" TargetMode="External"/><Relationship Id="rId56" Type="http://schemas.openxmlformats.org/officeDocument/2006/relationships/hyperlink" Target="http://www.resmigazete.gov.tr/eskiler/2012/12/20121229M1-1-126.pdf" TargetMode="External"/><Relationship Id="rId77" Type="http://schemas.openxmlformats.org/officeDocument/2006/relationships/hyperlink" Target="http://www.resmigazete.gov.tr/eskiler/2012/12/20121229M1-1-37.pdf" TargetMode="External"/><Relationship Id="rId100" Type="http://schemas.openxmlformats.org/officeDocument/2006/relationships/hyperlink" Target="http://www.resmigazete.gov.tr/eskiler/2012/12/20121229M1-1-148.pdf" TargetMode="External"/><Relationship Id="rId105" Type="http://schemas.openxmlformats.org/officeDocument/2006/relationships/hyperlink" Target="http://www.resmigazete.gov.tr/eskiler/2012/12/20121229M1-1-51.pdf" TargetMode="External"/><Relationship Id="rId126" Type="http://schemas.openxmlformats.org/officeDocument/2006/relationships/hyperlink" Target="http://www.resmigazete.gov.tr/eskiler/2012/12/20121229M1-1-161.pdf" TargetMode="External"/><Relationship Id="rId147" Type="http://schemas.openxmlformats.org/officeDocument/2006/relationships/hyperlink" Target="http://www.resmigazete.gov.tr/eskiler/2012/12/20121229M1-1-72.pdf" TargetMode="External"/><Relationship Id="rId168" Type="http://schemas.openxmlformats.org/officeDocument/2006/relationships/hyperlink" Target="http://www.resmigazete.gov.tr/eskiler/2012/12/20121229M1-1-182.pdf" TargetMode="External"/><Relationship Id="rId8" Type="http://schemas.openxmlformats.org/officeDocument/2006/relationships/hyperlink" Target="http://www.resmigazete.gov.tr/eskiler/2012/12/20121229M1-1-102.pdf" TargetMode="External"/><Relationship Id="rId51" Type="http://schemas.openxmlformats.org/officeDocument/2006/relationships/hyperlink" Target="http://www.resmigazete.gov.tr/eskiler/2012/12/20121229M1-1-24.pdf" TargetMode="External"/><Relationship Id="rId72" Type="http://schemas.openxmlformats.org/officeDocument/2006/relationships/hyperlink" Target="http://www.resmigazete.gov.tr/eskiler/2012/12/20121229M1-1-134.pdf" TargetMode="External"/><Relationship Id="rId93" Type="http://schemas.openxmlformats.org/officeDocument/2006/relationships/hyperlink" Target="http://www.resmigazete.gov.tr/eskiler/2012/12/20121229M1-1-45.pdf" TargetMode="External"/><Relationship Id="rId98" Type="http://schemas.openxmlformats.org/officeDocument/2006/relationships/hyperlink" Target="http://www.resmigazete.gov.tr/eskiler/2012/12/20121229M1-1-147.pdf" TargetMode="External"/><Relationship Id="rId121" Type="http://schemas.openxmlformats.org/officeDocument/2006/relationships/hyperlink" Target="http://www.resmigazete.gov.tr/eskiler/2012/12/20121229M1-1-59.pdf" TargetMode="External"/><Relationship Id="rId142" Type="http://schemas.openxmlformats.org/officeDocument/2006/relationships/hyperlink" Target="http://www.resmigazete.gov.tr/eskiler/2012/12/20121229M1-1-169.pdf" TargetMode="External"/><Relationship Id="rId163" Type="http://schemas.openxmlformats.org/officeDocument/2006/relationships/hyperlink" Target="http://www.resmigazete.gov.tr/eskiler/2012/12/20121229M1-1-80.pdf" TargetMode="External"/><Relationship Id="rId184" Type="http://schemas.openxmlformats.org/officeDocument/2006/relationships/hyperlink" Target="http://www.resmigazete.gov.tr/eskiler/2012/12/20121229M1-1-190.pdf" TargetMode="External"/><Relationship Id="rId189" Type="http://schemas.openxmlformats.org/officeDocument/2006/relationships/hyperlink" Target="http://www.resmigazete.gov.tr/eskiler/2012/12/20121229M1-1-93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resmigazete.gov.tr/eskiler/2012/12/20121229M1-1-11.pdf" TargetMode="External"/><Relationship Id="rId46" Type="http://schemas.openxmlformats.org/officeDocument/2006/relationships/hyperlink" Target="http://www.resmigazete.gov.tr/eskiler/2012/12/20121229M1-1-121.pdf" TargetMode="External"/><Relationship Id="rId67" Type="http://schemas.openxmlformats.org/officeDocument/2006/relationships/hyperlink" Target="http://www.resmigazete.gov.tr/eskiler/2012/12/20121229M1-1-32.pdf" TargetMode="External"/><Relationship Id="rId116" Type="http://schemas.openxmlformats.org/officeDocument/2006/relationships/hyperlink" Target="http://www.resmigazete.gov.tr/eskiler/2012/12/20121229M1-1-156.pdf" TargetMode="External"/><Relationship Id="rId137" Type="http://schemas.openxmlformats.org/officeDocument/2006/relationships/hyperlink" Target="http://www.resmigazete.gov.tr/eskiler/2012/12/20121229M1-1-67.pdf" TargetMode="External"/><Relationship Id="rId158" Type="http://schemas.openxmlformats.org/officeDocument/2006/relationships/hyperlink" Target="http://www.resmigazete.gov.tr/eskiler/2012/12/20121229M1-1-177.pdf" TargetMode="External"/><Relationship Id="rId20" Type="http://schemas.openxmlformats.org/officeDocument/2006/relationships/hyperlink" Target="http://www.resmigazete.gov.tr/eskiler/2012/12/20121229M1-1-108.pdf" TargetMode="External"/><Relationship Id="rId41" Type="http://schemas.openxmlformats.org/officeDocument/2006/relationships/hyperlink" Target="http://www.resmigazete.gov.tr/eskiler/2012/12/20121229M1-1-19.pdf" TargetMode="External"/><Relationship Id="rId62" Type="http://schemas.openxmlformats.org/officeDocument/2006/relationships/hyperlink" Target="http://www.resmigazete.gov.tr/eskiler/2012/12/20121229M1-1-129.pdf" TargetMode="External"/><Relationship Id="rId83" Type="http://schemas.openxmlformats.org/officeDocument/2006/relationships/hyperlink" Target="http://www.resmigazete.gov.tr/eskiler/2012/12/20121229M1-1-40.pdf" TargetMode="External"/><Relationship Id="rId88" Type="http://schemas.openxmlformats.org/officeDocument/2006/relationships/hyperlink" Target="http://www.resmigazete.gov.tr/eskiler/2012/12/20121229M1-1-142.pdf" TargetMode="External"/><Relationship Id="rId111" Type="http://schemas.openxmlformats.org/officeDocument/2006/relationships/hyperlink" Target="http://www.resmigazete.gov.tr/eskiler/2012/12/20121229M1-1-54.pdf" TargetMode="External"/><Relationship Id="rId132" Type="http://schemas.openxmlformats.org/officeDocument/2006/relationships/hyperlink" Target="http://www.resmigazete.gov.tr/eskiler/2012/12/20121229M1-1-164.pdf" TargetMode="External"/><Relationship Id="rId153" Type="http://schemas.openxmlformats.org/officeDocument/2006/relationships/hyperlink" Target="http://www.resmigazete.gov.tr/eskiler/2012/12/20121229M1-1-75.pdf" TargetMode="External"/><Relationship Id="rId174" Type="http://schemas.openxmlformats.org/officeDocument/2006/relationships/hyperlink" Target="http://www.resmigazete.gov.tr/eskiler/2012/12/20121229M1-1-185.pdf" TargetMode="External"/><Relationship Id="rId179" Type="http://schemas.openxmlformats.org/officeDocument/2006/relationships/hyperlink" Target="http://www.resmigazete.gov.tr/eskiler/2012/12/20121229M1-1-88.pdf" TargetMode="External"/><Relationship Id="rId195" Type="http://schemas.openxmlformats.org/officeDocument/2006/relationships/hyperlink" Target="http://www.resmigazete.gov.tr/eskiler/2012/12/20121229M1-1-96.pdf" TargetMode="External"/><Relationship Id="rId190" Type="http://schemas.openxmlformats.org/officeDocument/2006/relationships/hyperlink" Target="http://www.resmigazete.gov.tr/eskiler/2012/12/20121229M1-1-193.pdf" TargetMode="External"/><Relationship Id="rId204" Type="http://schemas.openxmlformats.org/officeDocument/2006/relationships/hyperlink" Target="http://www.resmigazete.gov.tr/eskiler/2012/12/20121229M1-1-200.pdf" TargetMode="External"/><Relationship Id="rId15" Type="http://schemas.openxmlformats.org/officeDocument/2006/relationships/hyperlink" Target="http://www.resmigazete.gov.tr/eskiler/2012/12/20121229M1-1-6.pdf" TargetMode="External"/><Relationship Id="rId36" Type="http://schemas.openxmlformats.org/officeDocument/2006/relationships/hyperlink" Target="http://www.resmigazete.gov.tr/eskiler/2012/12/20121229M1-1-116.pdf" TargetMode="External"/><Relationship Id="rId57" Type="http://schemas.openxmlformats.org/officeDocument/2006/relationships/hyperlink" Target="http://www.resmigazete.gov.tr/eskiler/2012/12/20121229M1-1-27.pdf" TargetMode="External"/><Relationship Id="rId106" Type="http://schemas.openxmlformats.org/officeDocument/2006/relationships/hyperlink" Target="http://www.resmigazete.gov.tr/eskiler/2012/12/20121229M1-1-151.pdf" TargetMode="External"/><Relationship Id="rId127" Type="http://schemas.openxmlformats.org/officeDocument/2006/relationships/hyperlink" Target="http://www.resmigazete.gov.tr/eskiler/2012/12/20121229M1-1-62.pdf" TargetMode="External"/><Relationship Id="rId10" Type="http://schemas.openxmlformats.org/officeDocument/2006/relationships/hyperlink" Target="http://www.resmigazete.gov.tr/eskiler/2012/12/20121229M1-1-103.pdf" TargetMode="External"/><Relationship Id="rId31" Type="http://schemas.openxmlformats.org/officeDocument/2006/relationships/hyperlink" Target="http://www.resmigazete.gov.tr/eskiler/2012/12/20121229M1-1-14.pdf" TargetMode="External"/><Relationship Id="rId52" Type="http://schemas.openxmlformats.org/officeDocument/2006/relationships/hyperlink" Target="http://www.resmigazete.gov.tr/eskiler/2012/12/20121229M1-1-124.pdf" TargetMode="External"/><Relationship Id="rId73" Type="http://schemas.openxmlformats.org/officeDocument/2006/relationships/hyperlink" Target="http://www.resmigazete.gov.tr/eskiler/2012/12/20121229M1-1-35.pdf" TargetMode="External"/><Relationship Id="rId78" Type="http://schemas.openxmlformats.org/officeDocument/2006/relationships/hyperlink" Target="http://www.resmigazete.gov.tr/eskiler/2012/12/20121229M1-1-137.pdf" TargetMode="External"/><Relationship Id="rId94" Type="http://schemas.openxmlformats.org/officeDocument/2006/relationships/hyperlink" Target="http://www.resmigazete.gov.tr/eskiler/2012/12/20121229M1-1-145.pdf" TargetMode="External"/><Relationship Id="rId99" Type="http://schemas.openxmlformats.org/officeDocument/2006/relationships/hyperlink" Target="http://www.resmigazete.gov.tr/eskiler/2012/12/20121229M1-1-48.pdf" TargetMode="External"/><Relationship Id="rId101" Type="http://schemas.openxmlformats.org/officeDocument/2006/relationships/hyperlink" Target="http://www.resmigazete.gov.tr/eskiler/2012/12/20121229M1-1-49.pdf" TargetMode="External"/><Relationship Id="rId122" Type="http://schemas.openxmlformats.org/officeDocument/2006/relationships/hyperlink" Target="http://www.resmigazete.gov.tr/eskiler/2012/12/20121229M1-1-159.pdf" TargetMode="External"/><Relationship Id="rId143" Type="http://schemas.openxmlformats.org/officeDocument/2006/relationships/hyperlink" Target="http://www.resmigazete.gov.tr/eskiler/2012/12/20121229M1-1-70.pdf" TargetMode="External"/><Relationship Id="rId148" Type="http://schemas.openxmlformats.org/officeDocument/2006/relationships/hyperlink" Target="http://www.resmigazete.gov.tr/eskiler/2012/12/20121229M1-1-172.pdf" TargetMode="External"/><Relationship Id="rId164" Type="http://schemas.openxmlformats.org/officeDocument/2006/relationships/hyperlink" Target="http://www.resmigazete.gov.tr/eskiler/2012/12/20121229M1-1-180.pdf" TargetMode="External"/><Relationship Id="rId169" Type="http://schemas.openxmlformats.org/officeDocument/2006/relationships/hyperlink" Target="http://www.resmigazete.gov.tr/eskiler/2012/12/20121229M1-1-83.pdf" TargetMode="External"/><Relationship Id="rId185" Type="http://schemas.openxmlformats.org/officeDocument/2006/relationships/hyperlink" Target="http://www.resmigazete.gov.tr/eskiler/2012/12/20121229M1-1-91.pdf" TargetMode="External"/><Relationship Id="rId4" Type="http://schemas.openxmlformats.org/officeDocument/2006/relationships/hyperlink" Target="http://www.resmigazete.gov.tr/eskiler/2012/12/20121229M1-1-201.pdf" TargetMode="External"/><Relationship Id="rId9" Type="http://schemas.openxmlformats.org/officeDocument/2006/relationships/hyperlink" Target="http://www.resmigazete.gov.tr/eskiler/2012/12/20121229M1-1-3.pdf" TargetMode="External"/><Relationship Id="rId180" Type="http://schemas.openxmlformats.org/officeDocument/2006/relationships/hyperlink" Target="http://www.resmigazete.gov.tr/eskiler/2012/12/20121229M1-1-188.pdf" TargetMode="External"/><Relationship Id="rId26" Type="http://schemas.openxmlformats.org/officeDocument/2006/relationships/hyperlink" Target="http://www.resmigazete.gov.tr/eskiler/2012/12/20121229M1-1-111.pdf" TargetMode="External"/><Relationship Id="rId47" Type="http://schemas.openxmlformats.org/officeDocument/2006/relationships/hyperlink" Target="http://www.resmigazete.gov.tr/eskiler/2012/12/20121229M1-1-22.pdf" TargetMode="External"/><Relationship Id="rId68" Type="http://schemas.openxmlformats.org/officeDocument/2006/relationships/hyperlink" Target="http://www.resmigazete.gov.tr/eskiler/2012/12/20121229M1-1-132.pdf" TargetMode="External"/><Relationship Id="rId89" Type="http://schemas.openxmlformats.org/officeDocument/2006/relationships/hyperlink" Target="http://www.resmigazete.gov.tr/eskiler/2012/12/20121229M1-1-43.pdf" TargetMode="External"/><Relationship Id="rId112" Type="http://schemas.openxmlformats.org/officeDocument/2006/relationships/hyperlink" Target="http://www.resmigazete.gov.tr/eskiler/2012/12/20121229M1-1-154.pdf" TargetMode="External"/><Relationship Id="rId133" Type="http://schemas.openxmlformats.org/officeDocument/2006/relationships/hyperlink" Target="http://www.resmigazete.gov.tr/eskiler/2012/12/20121229M1-1-65.pdf" TargetMode="External"/><Relationship Id="rId154" Type="http://schemas.openxmlformats.org/officeDocument/2006/relationships/hyperlink" Target="http://www.resmigazete.gov.tr/eskiler/2012/12/20121229M1-1-175.pdf" TargetMode="External"/><Relationship Id="rId175" Type="http://schemas.openxmlformats.org/officeDocument/2006/relationships/hyperlink" Target="http://www.resmigazete.gov.tr/eskiler/2012/12/20121229M1-1-86.pdf" TargetMode="External"/><Relationship Id="rId196" Type="http://schemas.openxmlformats.org/officeDocument/2006/relationships/hyperlink" Target="http://www.resmigazete.gov.tr/eskiler/2012/12/20121229M1-1-196.pdf" TargetMode="External"/><Relationship Id="rId200" Type="http://schemas.openxmlformats.org/officeDocument/2006/relationships/hyperlink" Target="http://www.resmigazete.gov.tr/eskiler/2012/12/20121229M1-1-198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7738</Words>
  <Characters>44111</Characters>
  <Application>Microsoft Office Word</Application>
  <DocSecurity>0</DocSecurity>
  <Lines>367</Lines>
  <Paragraphs>103</Paragraphs>
  <ScaleCrop>false</ScaleCrop>
  <Company>TURMOB</Company>
  <LinksUpToDate>false</LinksUpToDate>
  <CharactersWithSpaces>51746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</cp:revision>
  <dcterms:created xsi:type="dcterms:W3CDTF">2013-01-02T07:10:00Z</dcterms:created>
  <dcterms:modified xsi:type="dcterms:W3CDTF">2013-01-02T07:46:00Z</dcterms:modified>
</cp:coreProperties>
</file>