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0DC" w:rsidRDefault="00E920CB" w:rsidP="00F31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31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Aralık 2012 Tarih,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(Mükerrer</w:t>
      </w:r>
      <w:r w:rsidR="00366F2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</w:t>
      </w:r>
      <w:r w:rsidR="00A602C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4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)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Sayı: 28514</w:t>
      </w:r>
    </w:p>
    <w:p w:rsidR="005612FB" w:rsidRDefault="005612FB" w:rsidP="00F31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</w:p>
    <w:p w:rsidR="00700F9F" w:rsidRPr="00700F9F" w:rsidRDefault="00700F9F" w:rsidP="00700F9F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700F9F">
        <w:rPr>
          <w:rFonts w:ascii="Times New Roman" w:eastAsia="ヒラギノ明朝 Pro W3" w:hAnsi="Times" w:cs="Times New Roman"/>
          <w:sz w:val="18"/>
          <w:szCs w:val="18"/>
          <w:u w:val="single"/>
        </w:rPr>
        <w:t>Maliye Bakanl</w:t>
      </w:r>
      <w:r w:rsidRPr="00700F9F">
        <w:rPr>
          <w:rFonts w:ascii="Times New Roman" w:eastAsia="ヒラギノ明朝 Pro W3" w:hAnsi="Times" w:cs="Times New Roman"/>
          <w:sz w:val="18"/>
          <w:szCs w:val="18"/>
          <w:u w:val="single"/>
        </w:rPr>
        <w:t>ığı</w:t>
      </w:r>
      <w:r w:rsidRPr="00700F9F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700F9F" w:rsidRPr="00700F9F" w:rsidRDefault="00700F9F" w:rsidP="00700F9F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GEL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R VERG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 xml:space="preserve"> GENEL TEBL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İĞİ</w:t>
      </w:r>
    </w:p>
    <w:p w:rsidR="00700F9F" w:rsidRPr="00700F9F" w:rsidRDefault="00700F9F" w:rsidP="00700F9F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(SER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 xml:space="preserve"> NO: 284)</w:t>
      </w:r>
    </w:p>
    <w:p w:rsidR="00700F9F" w:rsidRPr="00700F9F" w:rsidRDefault="00700F9F" w:rsidP="00700F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00F9F">
        <w:rPr>
          <w:rFonts w:ascii="Times New Roman" w:eastAsia="ヒラギノ明朝 Pro W3" w:hAnsi="Times" w:cs="Times New Roman"/>
          <w:sz w:val="18"/>
          <w:szCs w:val="18"/>
        </w:rPr>
        <w:t>193 say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Gelir Vergisi Kanununun 21, 23/8, 31, 47, 48, m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kerrer 80, 82, 86 ve 103 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maddelerinde yer alan ve yeniden de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erleme oran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nda art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lan maktu had ve tutarlar ile </w:t>
      </w:r>
      <w:proofErr w:type="gramStart"/>
      <w:r w:rsidRPr="00700F9F">
        <w:rPr>
          <w:rFonts w:ascii="Times New Roman" w:eastAsia="ヒラギノ明朝 Pro W3" w:hAnsi="Times" w:cs="Times New Roman"/>
          <w:sz w:val="18"/>
          <w:szCs w:val="18"/>
        </w:rPr>
        <w:t>1/1/2006</w:t>
      </w:r>
      <w:proofErr w:type="gramEnd"/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tarihinden 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nce ihra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edilen bir k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m menkul k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ymetlerden 2012 takvim y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nda elde edilen menkul sermaye irad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 beyan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nda dikkate al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nacak indirim oran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uygulamas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kin a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klamalar bu Tebli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in konusunu olu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turmaktad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00F9F" w:rsidRPr="00700F9F" w:rsidRDefault="00700F9F" w:rsidP="00700F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1. Yeniden De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erleme Oran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nda Art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lan Had ve Tutarlar</w:t>
      </w:r>
    </w:p>
    <w:p w:rsidR="00700F9F" w:rsidRPr="00700F9F" w:rsidRDefault="00700F9F" w:rsidP="00700F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700F9F">
        <w:rPr>
          <w:rFonts w:ascii="Times New Roman" w:eastAsia="ヒラギノ明朝 Pro W3" w:hAnsi="Times" w:cs="Times New Roman"/>
          <w:sz w:val="18"/>
          <w:szCs w:val="18"/>
        </w:rPr>
        <w:t>Gelir Vergisi Kanununun m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kerrer 123 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maddesinin (2) numaral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nda, Kanunun 21, 23/8, 31, 47, 48, m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kerrer 80, 82 ve 86 </w:t>
      </w:r>
      <w:proofErr w:type="spellStart"/>
      <w:r w:rsidRPr="00700F9F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maddelerinde yer alan maktu had ve tutarlar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n, her y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l bir 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nceki y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la ili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kin olarak Vergi Usul Kanunu h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re belirlenen yeniden de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erleme oran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nda art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lmak suretiyle uygulanaca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, bu 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ekilde hesaplanan maktu had ve tutarlar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 % 5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ini a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mayan kesirlerinin dikkate al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nmayaca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, Bakanlar Kurulunun, bu surette tespit edilen had ve tutarlar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yar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na kadar art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rmaya veya indirmeye yetkili oldu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u h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yer almaktad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proofErr w:type="gramEnd"/>
      <w:r w:rsidRPr="00700F9F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maddenin (3) numaral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nda da 103 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maddede yer alan vergi tarifesinin gelir dilimi tutarlar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nda da yukar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daki h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 uygulanaca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00F9F" w:rsidRPr="00700F9F" w:rsidRDefault="00700F9F" w:rsidP="00700F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700F9F">
        <w:rPr>
          <w:rFonts w:ascii="Times New Roman" w:eastAsia="ヒラギノ明朝 Pro W3" w:hAnsi="Times" w:cs="Times New Roman"/>
          <w:sz w:val="18"/>
          <w:szCs w:val="18"/>
        </w:rPr>
        <w:t>Bu h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m g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ne al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narak Gelir Vergisi Kanununun 21, 23/8, 31, 47, 48, m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kerrer 80, 82, 86 ve 103 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maddelerinde yer al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p, 2012 y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nda uygulanan had ve tutarlar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 2012 y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in % 7,80 (yedi virg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l seksen) olarak tespit edilen yeniden de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erleme oran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nda</w:t>
      </w:r>
      <w:r w:rsidRPr="00700F9F">
        <w:rPr>
          <w:rFonts w:ascii="Times New Roman" w:eastAsia="ヒラギノ明朝 Pro W3" w:hAnsi="Times" w:cs="Times New Roman"/>
          <w:sz w:val="18"/>
          <w:szCs w:val="18"/>
          <w:vertAlign w:val="superscript"/>
        </w:rPr>
        <w:t>1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artt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suretiyle belirlenen ve 2013 takvim y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nda uygulanacak olan had ve tutarlar a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ekilde tespit edilmi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tir.</w:t>
      </w:r>
      <w:proofErr w:type="gramEnd"/>
    </w:p>
    <w:p w:rsidR="00700F9F" w:rsidRPr="00700F9F" w:rsidRDefault="00700F9F" w:rsidP="00700F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 xml:space="preserve">1.1. Gayrimenkul Sermaye 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ratlar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 xml:space="preserve">nda Uygulanan 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stisna Tutar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700F9F" w:rsidRPr="00700F9F" w:rsidRDefault="00700F9F" w:rsidP="00700F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00F9F">
        <w:rPr>
          <w:rFonts w:ascii="Times New Roman" w:eastAsia="ヒラギノ明朝 Pro W3" w:hAnsi="Times" w:cs="Times New Roman"/>
          <w:sz w:val="18"/>
          <w:szCs w:val="18"/>
        </w:rPr>
        <w:t>Gelir Vergisi Kanununun 21 inci maddesinde yer alan mesken kira gelirleri 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in uygulanan istisna tutar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, 2013 takvim y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nda elde edilen kira gelirleri 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in 3.200 TL olarak tespit edilmi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700F9F" w:rsidRPr="00700F9F" w:rsidRDefault="00700F9F" w:rsidP="00700F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1.2. Hizmet Erbab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 xml:space="preserve">na 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 xml:space="preserve">yeri veya 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yerinin M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üş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temilat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 xml:space="preserve"> D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ışı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nda Kalan Yerlerde Yemek Verilmek Suretiyle Sa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 xml:space="preserve">lanan Menfaatlere 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li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 xml:space="preserve">kin 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stisna Tutar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700F9F" w:rsidRPr="00700F9F" w:rsidRDefault="00700F9F" w:rsidP="00700F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Gelir Vergisi Kanununun 23 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maddesinin 8 numaral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bendinde yer alan, 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verenlerce 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yeri veya 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yerinin m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temilat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nda kalan yerlerde hizmet erbab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na yemek verilmek suretiyle sa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lanan menfaatlere ili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kin istisna tutar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, 2013 takvim y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nda uygulanmak 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zere 12.00 TL olarak tespit edilmi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700F9F" w:rsidRPr="00700F9F" w:rsidRDefault="00700F9F" w:rsidP="00700F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1.3. Sakatl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 xml:space="preserve">k 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ndirimi Tutarlar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700F9F" w:rsidRPr="00700F9F" w:rsidRDefault="00700F9F" w:rsidP="00700F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00F9F">
        <w:rPr>
          <w:rFonts w:ascii="Times New Roman" w:eastAsia="ヒラギノ明朝 Pro W3" w:hAnsi="Times" w:cs="Times New Roman"/>
          <w:sz w:val="18"/>
          <w:szCs w:val="18"/>
        </w:rPr>
        <w:t>Gelir Vergisi Kanununun 31 inci maddesinde yer alan sakatl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k indirimi tutarlar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, 2013 takvim y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nda uygulanmak 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zere; birinci derece sakatlar 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in 800 TL, ikinci derece sakatlar 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in 400 TL, 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derece sakatlar 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in 190 TL olarak tespit edilmi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700F9F" w:rsidRPr="00700F9F" w:rsidRDefault="00700F9F" w:rsidP="00700F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1.4. Basit Usule Tabi Olman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 xml:space="preserve">n Genel 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artlar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 xml:space="preserve">ndan Olan 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 xml:space="preserve">yeri Kira Bedeline 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li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kin Tutar</w:t>
      </w:r>
    </w:p>
    <w:p w:rsidR="00700F9F" w:rsidRPr="00700F9F" w:rsidRDefault="00700F9F" w:rsidP="00700F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Gelir Vergisi Kanununun 47 </w:t>
      </w:r>
      <w:proofErr w:type="spellStart"/>
      <w:r w:rsidRPr="00700F9F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maddesinin (2) numaral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bendinde yer alan y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k kira bedeli toplam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, 2013 takvim y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nda uygulanmak 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zere b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ehir belediye s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inde 5.300 TL, di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er yerlerde 3.700 TL olarak tespit edilmi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700F9F" w:rsidRPr="00700F9F" w:rsidRDefault="00700F9F" w:rsidP="00700F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1.5. Basit Usule Tabi Olman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 xml:space="preserve">n 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 xml:space="preserve">zel 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artlar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 xml:space="preserve"> Belirleyen Hadler</w:t>
      </w:r>
    </w:p>
    <w:p w:rsidR="00700F9F" w:rsidRPr="00700F9F" w:rsidRDefault="00700F9F" w:rsidP="00700F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00F9F">
        <w:rPr>
          <w:rFonts w:ascii="Times New Roman" w:eastAsia="ヒラギノ明朝 Pro W3" w:hAnsi="Times" w:cs="Times New Roman"/>
          <w:sz w:val="18"/>
          <w:szCs w:val="18"/>
        </w:rPr>
        <w:t>Gelir Vergisi Kanununun 48 inci maddesinde yer alan hadler, 2013 takvim y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nda uygulanmak 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zere;</w:t>
      </w:r>
    </w:p>
    <w:p w:rsidR="00700F9F" w:rsidRPr="00700F9F" w:rsidRDefault="00700F9F" w:rsidP="00700F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00F9F">
        <w:rPr>
          <w:rFonts w:ascii="Times New Roman" w:eastAsia="ヒラギノ明朝 Pro W3" w:hAnsi="Times" w:cs="Times New Roman"/>
          <w:sz w:val="18"/>
          <w:szCs w:val="18"/>
        </w:rPr>
        <w:t>- 1 numaral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bent 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in 75.000 TL ve 110.000 TL,</w:t>
      </w:r>
    </w:p>
    <w:p w:rsidR="00700F9F" w:rsidRPr="00700F9F" w:rsidRDefault="00700F9F" w:rsidP="00700F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00F9F">
        <w:rPr>
          <w:rFonts w:ascii="Times New Roman" w:eastAsia="ヒラギノ明朝 Pro W3" w:hAnsi="Times" w:cs="Times New Roman"/>
          <w:sz w:val="18"/>
          <w:szCs w:val="18"/>
        </w:rPr>
        <w:t>- 2 numaral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bent 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in 37.000 TL,</w:t>
      </w:r>
    </w:p>
    <w:p w:rsidR="00700F9F" w:rsidRPr="00700F9F" w:rsidRDefault="00700F9F" w:rsidP="00700F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00F9F">
        <w:rPr>
          <w:rFonts w:ascii="Times New Roman" w:eastAsia="ヒラギノ明朝 Pro W3" w:hAnsi="Times" w:cs="Times New Roman"/>
          <w:sz w:val="18"/>
          <w:szCs w:val="18"/>
        </w:rPr>
        <w:t>- 3 numaral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bent 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in 75.000 TL,</w:t>
      </w:r>
    </w:p>
    <w:p w:rsidR="00700F9F" w:rsidRPr="00700F9F" w:rsidRDefault="00700F9F" w:rsidP="00700F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700F9F">
        <w:rPr>
          <w:rFonts w:ascii="Times New Roman" w:eastAsia="ヒラギノ明朝 Pro W3" w:hAnsi="Times" w:cs="Times New Roman"/>
          <w:sz w:val="18"/>
          <w:szCs w:val="18"/>
        </w:rPr>
        <w:t>olarak</w:t>
      </w:r>
      <w:proofErr w:type="gramEnd"/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tespit edilmi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700F9F" w:rsidRPr="00700F9F" w:rsidRDefault="00700F9F" w:rsidP="00700F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1.6. De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er Art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ışı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 xml:space="preserve"> Kazan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lar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 xml:space="preserve">na 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li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 xml:space="preserve">kin 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stisna Tutar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700F9F" w:rsidRPr="00700F9F" w:rsidRDefault="00700F9F" w:rsidP="00700F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00F9F">
        <w:rPr>
          <w:rFonts w:ascii="Times New Roman" w:eastAsia="ヒラギノ明朝 Pro W3" w:hAnsi="Times" w:cs="Times New Roman"/>
          <w:sz w:val="18"/>
          <w:szCs w:val="18"/>
        </w:rPr>
        <w:t>Gelir Vergisi Kanununun m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kerrer 80 inci maddesinde yer alan de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er art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kazan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kin istisna tutar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, 2013 takvim y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gelirlerine uygulanmak 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zere 9.400 TL olarak tespit edilmi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700F9F" w:rsidRPr="00700F9F" w:rsidRDefault="00700F9F" w:rsidP="00700F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1.7. Ar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zi Kazan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 xml:space="preserve">lara 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li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 xml:space="preserve">kin 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stisna Tutar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700F9F" w:rsidRPr="00700F9F" w:rsidRDefault="00700F9F" w:rsidP="00700F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Gelir Vergisi Kanununun 82 </w:t>
      </w:r>
      <w:proofErr w:type="spellStart"/>
      <w:r w:rsidRPr="00700F9F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maddesinde yer alan ar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zi kazan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lara ili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kin istisna tutar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, 2013 takvim y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gelirlerine uygulanmak 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zere 21.000 TL olarak tespit edilmi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700F9F" w:rsidRPr="00700F9F" w:rsidRDefault="00700F9F" w:rsidP="00700F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 xml:space="preserve">1.8. </w:t>
      </w:r>
      <w:proofErr w:type="spellStart"/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Tevkifata</w:t>
      </w:r>
      <w:proofErr w:type="spellEnd"/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 xml:space="preserve"> ve 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 xml:space="preserve">stisnaya Konu Olmayan Menkul ve Gayrimenkul Sermaye 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ratlar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 xml:space="preserve">na 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li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kin Beyanname Verme S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700F9F" w:rsidRPr="00700F9F" w:rsidRDefault="00700F9F" w:rsidP="00700F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Gelir Vergisi Kanununun 86 </w:t>
      </w:r>
      <w:proofErr w:type="spellStart"/>
      <w:r w:rsidRPr="00700F9F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maddesinde yer alan </w:t>
      </w:r>
      <w:proofErr w:type="spellStart"/>
      <w:r w:rsidRPr="00700F9F">
        <w:rPr>
          <w:rFonts w:ascii="Times New Roman" w:eastAsia="ヒラギノ明朝 Pro W3" w:hAnsi="Times" w:cs="Times New Roman"/>
          <w:sz w:val="18"/>
          <w:szCs w:val="18"/>
        </w:rPr>
        <w:t>tevkifata</w:t>
      </w:r>
      <w:proofErr w:type="spellEnd"/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ve istisnaya konu olmayan menkul ve gayrimenkul sermaye iratlar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kin beyanname verme s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, 2013 takvim y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gelirlerine uygulanmak 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zere 1.390 TL olarak tespit edilmi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700F9F" w:rsidRPr="00700F9F" w:rsidRDefault="00700F9F" w:rsidP="00700F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1.9. Gelir Vergisine Tabi Gelirlerin Vergilendirilmesinde Esas Al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nan Tarife</w:t>
      </w:r>
    </w:p>
    <w:p w:rsidR="00700F9F" w:rsidRPr="00700F9F" w:rsidRDefault="00700F9F" w:rsidP="00700F9F">
      <w:pPr>
        <w:tabs>
          <w:tab w:val="left" w:pos="566"/>
        </w:tabs>
        <w:spacing w:after="85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00F9F">
        <w:rPr>
          <w:rFonts w:ascii="Times New Roman" w:eastAsia="ヒラギノ明朝 Pro W3" w:hAnsi="Times" w:cs="Times New Roman"/>
          <w:sz w:val="18"/>
          <w:szCs w:val="18"/>
        </w:rPr>
        <w:lastRenderedPageBreak/>
        <w:t xml:space="preserve">Gelir Vergisi Kanununun 103 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maddesinde yer alan gelir vergisine tabi gelirlerin vergilendirilmesinde esas al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nan tarife, 2013 takvim y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gelirlerinin vergilendirilmesinde esas al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nmak 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zere a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ekilde yeniden belirlenmi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700F9F" w:rsidRPr="00700F9F" w:rsidRDefault="00700F9F" w:rsidP="00700F9F">
      <w:pPr>
        <w:tabs>
          <w:tab w:val="left" w:pos="566"/>
          <w:tab w:val="center" w:pos="6803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00F9F">
        <w:rPr>
          <w:rFonts w:ascii="Times New Roman" w:eastAsia="ヒラギノ明朝 Pro W3" w:hAnsi="Times" w:cs="Times New Roman"/>
          <w:sz w:val="18"/>
          <w:szCs w:val="18"/>
        </w:rPr>
        <w:t>10.700 TL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ye kadar 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ab/>
        <w:t>% 15</w:t>
      </w:r>
    </w:p>
    <w:p w:rsidR="00700F9F" w:rsidRPr="00700F9F" w:rsidRDefault="00700F9F" w:rsidP="00700F9F">
      <w:pPr>
        <w:tabs>
          <w:tab w:val="left" w:pos="566"/>
          <w:tab w:val="center" w:pos="6803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00F9F">
        <w:rPr>
          <w:rFonts w:ascii="Times New Roman" w:eastAsia="ヒラギノ明朝 Pro W3" w:hAnsi="Times" w:cs="Times New Roman"/>
          <w:sz w:val="18"/>
          <w:szCs w:val="18"/>
        </w:rPr>
        <w:t>26.000 TL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nin 10.700 TL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si 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in 1.605 TL, fazlas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ab/>
        <w:t>% 20</w:t>
      </w:r>
    </w:p>
    <w:p w:rsidR="00700F9F" w:rsidRPr="00700F9F" w:rsidRDefault="00700F9F" w:rsidP="00700F9F">
      <w:pPr>
        <w:tabs>
          <w:tab w:val="left" w:pos="566"/>
          <w:tab w:val="center" w:pos="6803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00F9F">
        <w:rPr>
          <w:rFonts w:ascii="Times New Roman" w:eastAsia="ヒラギノ明朝 Pro W3" w:hAnsi="Times" w:cs="Times New Roman"/>
          <w:sz w:val="18"/>
          <w:szCs w:val="18"/>
        </w:rPr>
        <w:t>60.000 TL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nin 26.000 TL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si 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in 4.665 TL </w:t>
      </w:r>
      <w:proofErr w:type="gramStart"/>
      <w:r w:rsidRPr="00700F9F">
        <w:rPr>
          <w:rFonts w:ascii="Times New Roman" w:eastAsia="ヒラギノ明朝 Pro W3" w:hAnsi="Times" w:cs="Times New Roman"/>
          <w:sz w:val="18"/>
          <w:szCs w:val="18"/>
        </w:rPr>
        <w:t>(</w:t>
      </w:r>
      <w:proofErr w:type="gramEnd"/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cret gelirlerinde 94.000 TL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nin</w:t>
      </w:r>
    </w:p>
    <w:p w:rsidR="00700F9F" w:rsidRPr="00700F9F" w:rsidRDefault="00700F9F" w:rsidP="00700F9F">
      <w:pPr>
        <w:tabs>
          <w:tab w:val="left" w:pos="566"/>
          <w:tab w:val="center" w:pos="6803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00F9F">
        <w:rPr>
          <w:rFonts w:ascii="Times New Roman" w:eastAsia="ヒラギノ明朝 Pro W3" w:hAnsi="Times" w:cs="Times New Roman"/>
          <w:sz w:val="18"/>
          <w:szCs w:val="18"/>
        </w:rPr>
        <w:t>26.000 TL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si 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in 4.665 TL</w:t>
      </w:r>
      <w:proofErr w:type="gramStart"/>
      <w:r w:rsidRPr="00700F9F">
        <w:rPr>
          <w:rFonts w:ascii="Times New Roman" w:eastAsia="ヒラギノ明朝 Pro W3" w:hAnsi="Times" w:cs="Times New Roman"/>
          <w:sz w:val="18"/>
          <w:szCs w:val="18"/>
        </w:rPr>
        <w:t>)</w:t>
      </w:r>
      <w:proofErr w:type="gramEnd"/>
      <w:r w:rsidRPr="00700F9F">
        <w:rPr>
          <w:rFonts w:ascii="Times New Roman" w:eastAsia="ヒラギノ明朝 Pro W3" w:hAnsi="Times" w:cs="Times New Roman"/>
          <w:sz w:val="18"/>
          <w:szCs w:val="18"/>
        </w:rPr>
        <w:t>, fazlas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ab/>
        <w:t>% 27</w:t>
      </w:r>
    </w:p>
    <w:p w:rsidR="00700F9F" w:rsidRPr="00700F9F" w:rsidRDefault="00700F9F" w:rsidP="00700F9F">
      <w:pPr>
        <w:tabs>
          <w:tab w:val="left" w:pos="566"/>
          <w:tab w:val="center" w:pos="6803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00F9F">
        <w:rPr>
          <w:rFonts w:ascii="Times New Roman" w:eastAsia="ヒラギノ明朝 Pro W3" w:hAnsi="Times" w:cs="Times New Roman"/>
          <w:sz w:val="18"/>
          <w:szCs w:val="18"/>
        </w:rPr>
        <w:t>60.000 TL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den fazlas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 60.000 TL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si 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in 13.845 TL </w:t>
      </w:r>
      <w:proofErr w:type="gramStart"/>
      <w:r w:rsidRPr="00700F9F">
        <w:rPr>
          <w:rFonts w:ascii="Times New Roman" w:eastAsia="ヒラギノ明朝 Pro W3" w:hAnsi="Times" w:cs="Times New Roman"/>
          <w:sz w:val="18"/>
          <w:szCs w:val="18"/>
        </w:rPr>
        <w:t>(</w:t>
      </w:r>
      <w:proofErr w:type="gramEnd"/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cret gelirlerinde</w:t>
      </w:r>
    </w:p>
    <w:p w:rsidR="00700F9F" w:rsidRPr="00700F9F" w:rsidRDefault="00700F9F" w:rsidP="00700F9F">
      <w:pPr>
        <w:tabs>
          <w:tab w:val="left" w:pos="566"/>
          <w:tab w:val="center" w:pos="6803"/>
        </w:tabs>
        <w:spacing w:after="85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00F9F">
        <w:rPr>
          <w:rFonts w:ascii="Times New Roman" w:eastAsia="ヒラギノ明朝 Pro W3" w:hAnsi="Times" w:cs="Times New Roman"/>
          <w:sz w:val="18"/>
          <w:szCs w:val="18"/>
        </w:rPr>
        <w:t>94.000 TL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den fazlas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 94.000 TL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si 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in 23.025 TL</w:t>
      </w:r>
      <w:proofErr w:type="gramStart"/>
      <w:r w:rsidRPr="00700F9F">
        <w:rPr>
          <w:rFonts w:ascii="Times New Roman" w:eastAsia="ヒラギノ明朝 Pro W3" w:hAnsi="Times" w:cs="Times New Roman"/>
          <w:sz w:val="18"/>
          <w:szCs w:val="18"/>
        </w:rPr>
        <w:t>)</w:t>
      </w:r>
      <w:proofErr w:type="gramEnd"/>
      <w:r w:rsidRPr="00700F9F">
        <w:rPr>
          <w:rFonts w:ascii="Times New Roman" w:eastAsia="ヒラギノ明朝 Pro W3" w:hAnsi="Times" w:cs="Times New Roman"/>
          <w:sz w:val="18"/>
          <w:szCs w:val="18"/>
        </w:rPr>
        <w:t>, fazlas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ab/>
        <w:t>% 35</w:t>
      </w:r>
    </w:p>
    <w:p w:rsidR="00700F9F" w:rsidRPr="00700F9F" w:rsidRDefault="00700F9F" w:rsidP="00700F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2. Kar Hadleri Emsallerine G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re D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üşü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k Olarak Tespit Edilmi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 xml:space="preserve"> Bulunan Emtia 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İç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 xml:space="preserve">in 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zel Hadler</w:t>
      </w:r>
    </w:p>
    <w:p w:rsidR="00700F9F" w:rsidRPr="00700F9F" w:rsidRDefault="00700F9F" w:rsidP="00700F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00F9F">
        <w:rPr>
          <w:rFonts w:ascii="Times New Roman" w:eastAsia="ヒラギノ明朝 Pro W3" w:hAnsi="Times" w:cs="Times New Roman"/>
          <w:sz w:val="18"/>
          <w:szCs w:val="18"/>
        </w:rPr>
        <w:t>Milli piyango bileti, akaryak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t, 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eker ve bunlar gibi kar hadleri emsallerine g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re d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k olarak tespit edilmi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bulunan emtia 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zel hadler belirleme yetkisi Gelir Vergisi Kanununun 48 inci maddesi ile Maliye Bakanl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na verilmi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tir. Bu yetki kullan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larak 2012 y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in 280 Seri No.lu Gelir Vergisi Genel Tebli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00F9F">
        <w:rPr>
          <w:rFonts w:ascii="Times New Roman" w:eastAsia="ヒラギノ明朝 Pro W3" w:hAnsi="Times" w:cs="Times New Roman"/>
          <w:sz w:val="18"/>
          <w:szCs w:val="18"/>
          <w:vertAlign w:val="superscript"/>
        </w:rPr>
        <w:t>2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ile belirlenen tutarlar yeniden art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00F9F" w:rsidRPr="00700F9F" w:rsidRDefault="00700F9F" w:rsidP="00700F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00F9F">
        <w:rPr>
          <w:rFonts w:ascii="Times New Roman" w:eastAsia="ヒラギノ明朝 Pro W3" w:hAnsi="Times" w:cs="Times New Roman"/>
          <w:sz w:val="18"/>
          <w:szCs w:val="18"/>
        </w:rPr>
        <w:t>Buna g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re, an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lan maddelerin ticaretini yapanlar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n, 2013 takvim y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nda da basit usulden yararlanabilmeleri 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in; al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, sat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veya has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latlar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proofErr w:type="gramStart"/>
      <w:r w:rsidRPr="00700F9F">
        <w:rPr>
          <w:rFonts w:ascii="Times New Roman" w:eastAsia="ヒラギノ明朝 Pro W3" w:hAnsi="Times" w:cs="Times New Roman"/>
          <w:sz w:val="18"/>
          <w:szCs w:val="18"/>
        </w:rPr>
        <w:t>31/12/2012</w:t>
      </w:r>
      <w:proofErr w:type="gramEnd"/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tarihi itibariyle a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da belirtilen hadleri a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mamas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gerekmektedir.</w:t>
      </w:r>
    </w:p>
    <w:p w:rsidR="00700F9F" w:rsidRPr="00700F9F" w:rsidRDefault="00700F9F" w:rsidP="00700F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53"/>
        <w:gridCol w:w="1488"/>
        <w:gridCol w:w="1488"/>
        <w:gridCol w:w="1488"/>
        <w:gridCol w:w="1488"/>
      </w:tblGrid>
      <w:tr w:rsidR="00700F9F" w:rsidRPr="00700F9F">
        <w:trPr>
          <w:jc w:val="center"/>
        </w:trPr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0F9F" w:rsidRPr="00700F9F" w:rsidRDefault="00700F9F" w:rsidP="00700F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700F9F" w:rsidRPr="00700F9F" w:rsidRDefault="00700F9F" w:rsidP="00700F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700F9F" w:rsidRPr="00700F9F" w:rsidRDefault="00700F9F" w:rsidP="00700F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00F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Emtianın Cinsi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F9F" w:rsidRPr="00700F9F" w:rsidRDefault="00700F9F" w:rsidP="00700F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00F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Büyükşehir Belediye Sınırları Dışında Kalan Yerlerde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F9F" w:rsidRPr="00700F9F" w:rsidRDefault="00700F9F" w:rsidP="00700F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00F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Büyükşehir Belediye Sınırları İçinde Kalan Yerlerde</w:t>
            </w:r>
          </w:p>
        </w:tc>
      </w:tr>
      <w:tr w:rsidR="00700F9F" w:rsidRPr="00700F9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0F9F" w:rsidRPr="00700F9F" w:rsidRDefault="00700F9F" w:rsidP="00700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F9F" w:rsidRPr="00700F9F" w:rsidRDefault="00700F9F" w:rsidP="00700F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00F9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Yıllık Alım Ölçüsü (TL)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F9F" w:rsidRPr="00700F9F" w:rsidRDefault="00700F9F" w:rsidP="00700F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00F9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Yıllık Satış Ölçüsü (TL)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F9F" w:rsidRPr="00700F9F" w:rsidRDefault="00700F9F" w:rsidP="00700F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00F9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Yıllık Alım Ölçüsü (TL)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F9F" w:rsidRPr="00700F9F" w:rsidRDefault="00700F9F" w:rsidP="00700F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00F9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Yıllık Satış Ölçüsü (TL)</w:t>
            </w:r>
          </w:p>
        </w:tc>
      </w:tr>
      <w:tr w:rsidR="00700F9F" w:rsidRPr="00700F9F">
        <w:trPr>
          <w:jc w:val="center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F9F" w:rsidRPr="00700F9F" w:rsidRDefault="00700F9F" w:rsidP="00700F9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00F9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Değerli </w:t>
            </w:r>
            <w:proofErr w:type="gramStart"/>
            <w:r w:rsidRPr="00700F9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Kağıt</w:t>
            </w:r>
            <w:proofErr w:type="gramEnd"/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0F9F" w:rsidRPr="00700F9F" w:rsidRDefault="00700F9F" w:rsidP="00700F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00F9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118.000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0F9F" w:rsidRPr="00700F9F" w:rsidRDefault="00700F9F" w:rsidP="00700F9F">
            <w:pPr>
              <w:tabs>
                <w:tab w:val="left" w:pos="340"/>
                <w:tab w:val="center" w:pos="56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00F9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139.000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0F9F" w:rsidRPr="00700F9F" w:rsidRDefault="00700F9F" w:rsidP="00700F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00F9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160.000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0F9F" w:rsidRPr="00700F9F" w:rsidRDefault="00700F9F" w:rsidP="00700F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00F9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180.000</w:t>
            </w:r>
          </w:p>
        </w:tc>
      </w:tr>
      <w:tr w:rsidR="00700F9F" w:rsidRPr="00700F9F">
        <w:trPr>
          <w:jc w:val="center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F9F" w:rsidRPr="00700F9F" w:rsidRDefault="00700F9F" w:rsidP="00700F9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00F9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Şeker – Çay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0F9F" w:rsidRPr="00700F9F" w:rsidRDefault="00700F9F" w:rsidP="00700F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00F9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94.000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0F9F" w:rsidRPr="00700F9F" w:rsidRDefault="00700F9F" w:rsidP="00700F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00F9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118.000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0F9F" w:rsidRPr="00700F9F" w:rsidRDefault="00700F9F" w:rsidP="00700F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00F9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110.000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0F9F" w:rsidRPr="00700F9F" w:rsidRDefault="00700F9F" w:rsidP="00700F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00F9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150.000</w:t>
            </w:r>
          </w:p>
        </w:tc>
      </w:tr>
      <w:tr w:rsidR="00700F9F" w:rsidRPr="00700F9F">
        <w:trPr>
          <w:jc w:val="center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F9F" w:rsidRPr="00700F9F" w:rsidRDefault="00700F9F" w:rsidP="00700F9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00F9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Milli </w:t>
            </w:r>
            <w:proofErr w:type="spellStart"/>
            <w:r w:rsidRPr="00700F9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Piy</w:t>
            </w:r>
            <w:proofErr w:type="spellEnd"/>
            <w:r w:rsidRPr="00700F9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Bileti, Hemen </w:t>
            </w:r>
          </w:p>
          <w:p w:rsidR="00700F9F" w:rsidRPr="00700F9F" w:rsidRDefault="00700F9F" w:rsidP="00700F9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00F9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Kazan, Süper </w:t>
            </w:r>
            <w:proofErr w:type="gramStart"/>
            <w:r w:rsidRPr="00700F9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Toto  vb.</w:t>
            </w:r>
            <w:proofErr w:type="gramEnd"/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0F9F" w:rsidRPr="00700F9F" w:rsidRDefault="00700F9F" w:rsidP="00700F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00F9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94.000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0F9F" w:rsidRPr="00700F9F" w:rsidRDefault="00700F9F" w:rsidP="00700F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00F9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118.000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0F9F" w:rsidRPr="00700F9F" w:rsidRDefault="00700F9F" w:rsidP="00700F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00F9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110.000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0F9F" w:rsidRPr="00700F9F" w:rsidRDefault="00700F9F" w:rsidP="00700F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00F9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150.000</w:t>
            </w:r>
          </w:p>
        </w:tc>
      </w:tr>
      <w:tr w:rsidR="00700F9F" w:rsidRPr="00700F9F">
        <w:trPr>
          <w:jc w:val="center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F9F" w:rsidRPr="00700F9F" w:rsidRDefault="00700F9F" w:rsidP="00700F9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00F9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İçki (Bira ve Şarap Hariç) -  İspirto– Sigara–Tütün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0F9F" w:rsidRPr="00700F9F" w:rsidRDefault="00700F9F" w:rsidP="00700F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00F9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94.000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0F9F" w:rsidRPr="00700F9F" w:rsidRDefault="00700F9F" w:rsidP="00700F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00F9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118.000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0F9F" w:rsidRPr="00700F9F" w:rsidRDefault="00700F9F" w:rsidP="00700F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00F9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110.000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0F9F" w:rsidRPr="00700F9F" w:rsidRDefault="00700F9F" w:rsidP="00700F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00F9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150.000</w:t>
            </w:r>
          </w:p>
        </w:tc>
      </w:tr>
      <w:tr w:rsidR="00700F9F" w:rsidRPr="00700F9F">
        <w:trPr>
          <w:jc w:val="center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0F9F" w:rsidRPr="00700F9F" w:rsidRDefault="00700F9F" w:rsidP="00700F9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00F9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Akaryakıt ( LPG hariç 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0F9F" w:rsidRPr="00700F9F" w:rsidRDefault="00700F9F" w:rsidP="00700F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00F9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139.000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0F9F" w:rsidRPr="00700F9F" w:rsidRDefault="00700F9F" w:rsidP="00700F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00F9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150.000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0F9F" w:rsidRPr="00700F9F" w:rsidRDefault="00700F9F" w:rsidP="00700F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00F9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180.000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0F9F" w:rsidRPr="00700F9F" w:rsidRDefault="00700F9F" w:rsidP="00700F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00F9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200.000</w:t>
            </w:r>
          </w:p>
        </w:tc>
      </w:tr>
    </w:tbl>
    <w:p w:rsidR="00700F9F" w:rsidRPr="00700F9F" w:rsidRDefault="00700F9F" w:rsidP="00700F9F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18"/>
          <w:szCs w:val="18"/>
        </w:rPr>
      </w:pPr>
    </w:p>
    <w:p w:rsidR="00700F9F" w:rsidRPr="00700F9F" w:rsidRDefault="00700F9F" w:rsidP="00700F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00F9F">
        <w:rPr>
          <w:rFonts w:ascii="Times New Roman" w:eastAsia="ヒラギノ明朝 Pro W3" w:hAnsi="Times" w:cs="Times New Roman"/>
          <w:sz w:val="18"/>
          <w:szCs w:val="18"/>
        </w:rPr>
        <w:t>Belirtilen bu mallar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m sat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ile u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ra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anlar hakk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nda, basit usul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zel 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bak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ndan yukar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daki hadler dikkate al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nmak suretiyle, 136 Seri No.lu Gelir Vergisi Genel Tebli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indeki</w:t>
      </w:r>
      <w:r w:rsidRPr="00700F9F">
        <w:rPr>
          <w:rFonts w:ascii="Times New Roman" w:eastAsia="ヒラギノ明朝 Pro W3" w:hAnsi="Times" w:cs="Times New Roman"/>
          <w:sz w:val="18"/>
          <w:szCs w:val="18"/>
          <w:vertAlign w:val="superscript"/>
        </w:rPr>
        <w:t>3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hesaplamalar do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rultusunda 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lacakt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00F9F" w:rsidRPr="00700F9F" w:rsidRDefault="00700F9F" w:rsidP="00700F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3. Basit Usule Tabi M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kelleflerde G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n Sonunda Toplu Belge D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zenleme Uygulamas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700F9F" w:rsidRPr="00700F9F" w:rsidRDefault="00700F9F" w:rsidP="00700F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00F9F">
        <w:rPr>
          <w:rFonts w:ascii="Times New Roman" w:eastAsia="ヒラギノ明朝 Pro W3" w:hAnsi="Times" w:cs="Times New Roman"/>
          <w:sz w:val="18"/>
          <w:szCs w:val="18"/>
        </w:rPr>
        <w:t>Basit usulde vergilendirilen m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kelleflerle ilgili 215 Seri No.lu Gelir Vergisi Genel Tebli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00F9F">
        <w:rPr>
          <w:rFonts w:ascii="Times New Roman" w:eastAsia="ヒラギノ明朝 Pro W3" w:hAnsi="Times" w:cs="Times New Roman"/>
          <w:sz w:val="18"/>
          <w:szCs w:val="18"/>
          <w:vertAlign w:val="superscript"/>
        </w:rPr>
        <w:t>4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ile getirilen, belge vermedikleri g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k has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latlar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in g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 sonunda tek bir fatura d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zenlemesine ili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kin uygulaman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n, </w:t>
      </w:r>
      <w:proofErr w:type="gramStart"/>
      <w:r w:rsidRPr="00700F9F">
        <w:rPr>
          <w:rFonts w:ascii="Times New Roman" w:eastAsia="ヒラギノ明朝 Pro W3" w:hAnsi="Times" w:cs="Times New Roman"/>
          <w:sz w:val="18"/>
          <w:szCs w:val="18"/>
        </w:rPr>
        <w:t>31/12/2013</w:t>
      </w:r>
      <w:proofErr w:type="gramEnd"/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tarihine kadar devam etmesi Vergi Usul Kanununun m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kerrer 257 </w:t>
      </w:r>
      <w:proofErr w:type="spellStart"/>
      <w:r w:rsidRPr="00700F9F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maddesinin Bakanl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za verdi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i yetkiye istinaden uygun g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00F9F" w:rsidRPr="00700F9F" w:rsidRDefault="00700F9F" w:rsidP="00700F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4. Gelir Vergisi Kanununun 9 uncu Maddesinin Birinci F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kras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n (8) Numaral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 xml:space="preserve"> Bendi Kapsam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nda Faaliyette Bulunanlarda M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kellefiyetin Kapat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lmas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700F9F" w:rsidRPr="00700F9F" w:rsidRDefault="00700F9F" w:rsidP="00700F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00F9F">
        <w:rPr>
          <w:rFonts w:ascii="Times New Roman" w:eastAsia="ヒラギノ明朝 Pro W3" w:hAnsi="Times" w:cs="Times New Roman"/>
          <w:sz w:val="18"/>
          <w:szCs w:val="18"/>
        </w:rPr>
        <w:t>283 Seri No.lu Gelir Vergisi Genel Tebli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inin</w:t>
      </w:r>
      <w:r w:rsidRPr="00700F9F">
        <w:rPr>
          <w:rFonts w:ascii="Times New Roman" w:eastAsia="ヒラギノ明朝 Pro W3" w:hAnsi="Times" w:cs="Times New Roman"/>
          <w:sz w:val="18"/>
          <w:szCs w:val="18"/>
          <w:vertAlign w:val="superscript"/>
        </w:rPr>
        <w:t>5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“</w:t>
      </w:r>
      <w:proofErr w:type="gramStart"/>
      <w:r w:rsidRPr="00700F9F">
        <w:rPr>
          <w:rFonts w:ascii="Times New Roman" w:eastAsia="ヒラギノ明朝 Pro W3" w:hAnsi="Times" w:cs="Times New Roman"/>
          <w:sz w:val="18"/>
          <w:szCs w:val="18"/>
        </w:rPr>
        <w:t>2.2</w:t>
      </w:r>
      <w:proofErr w:type="gramEnd"/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Geleneksel, k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rel, sanatsal de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eri oldu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u ve kaybolmaya y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z tuttu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u belirlenen meslek kollar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nda faaliyette bulunanlarla ilgili esnaf muafl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 kapsam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ı”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 son f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700F9F" w:rsidRPr="00700F9F" w:rsidRDefault="00700F9F" w:rsidP="00700F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00F9F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Di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er taraftan, halen basit veya ger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ek usulde vergilendirilen ve s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z konusu muafiyete ili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kin 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topluca ta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yan m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kelleflerden </w:t>
      </w:r>
      <w:proofErr w:type="gramStart"/>
      <w:r w:rsidRPr="00700F9F">
        <w:rPr>
          <w:rFonts w:ascii="Times New Roman" w:eastAsia="ヒラギノ明朝 Pro W3" w:hAnsi="Times" w:cs="Times New Roman"/>
          <w:sz w:val="18"/>
          <w:szCs w:val="18"/>
        </w:rPr>
        <w:t>31/5/2012</w:t>
      </w:r>
      <w:proofErr w:type="gramEnd"/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tarihli ve 6322 say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Kanunun 4 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maddesinin y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i 15/6/2012 tarihinden itibaren bir ayl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k bildirim verme s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inde (15/7/2012 tarihine kadar) ba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olduklar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vergi dairesine ba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vuranlar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 m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kellefiyetleri h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i 15/6/2012 tarihi itibar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yla, bu s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reden sonra ba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vuran ve talepleri kabul edilenlerin m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kellefiyetleri ise vergi dairesine yap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lan ba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vuru tarihi itibariyle kapat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lacakt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00F9F" w:rsidRPr="00700F9F" w:rsidRDefault="00700F9F" w:rsidP="00700F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00F9F">
        <w:rPr>
          <w:rFonts w:ascii="Times New Roman" w:eastAsia="ヒラギノ明朝 Pro W3" w:hAnsi="Times" w:cs="Times New Roman"/>
          <w:sz w:val="18"/>
          <w:szCs w:val="18"/>
        </w:rPr>
        <w:t>Muafiyete ili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kin 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topluca ta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yanlardan muafiyet h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nden faydalanmak istemedi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ini ilgili vergi dairesine yaz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ile bildirenler ise durumlar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re basit veya ger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ek usulde vergilendirilecektir.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700F9F" w:rsidRPr="00700F9F" w:rsidRDefault="00700F9F" w:rsidP="00700F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00F9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te yandan, s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z konusu Tebli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in an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lan b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nde yer alan  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Ticar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, zira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veya meslek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kazanc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dolay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yla ger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ek </w:t>
      </w:r>
      <w:proofErr w:type="spellStart"/>
      <w:r w:rsidRPr="00700F9F">
        <w:rPr>
          <w:rFonts w:ascii="Times New Roman" w:eastAsia="ヒラギノ明朝 Pro W3" w:hAnsi="Times" w:cs="Times New Roman"/>
          <w:sz w:val="18"/>
          <w:szCs w:val="18"/>
        </w:rPr>
        <w:t>us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û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lde</w:t>
      </w:r>
      <w:proofErr w:type="spellEnd"/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gelir vergisine t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bi olanlar.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ifadesinden, icra etti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i geleneksel mesle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in d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ndaki faaliyetler dolay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yla ger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ek usule tabi olunmamas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 anla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gerekmektedir.</w:t>
      </w:r>
    </w:p>
    <w:p w:rsidR="00700F9F" w:rsidRPr="00700F9F" w:rsidRDefault="00700F9F" w:rsidP="00700F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5. 2012 Takvim Y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nda Elde Edilen Bir K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 xml:space="preserve">m Menkul Sermaye 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rad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n Beyan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nda Dikkate Al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 xml:space="preserve">nacak 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ndirim Oran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 xml:space="preserve"> Uygulamas</w:t>
      </w:r>
      <w:r w:rsidRPr="00700F9F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700F9F" w:rsidRPr="00700F9F" w:rsidRDefault="00700F9F" w:rsidP="00700F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Gelir Vergisi Kanununun 76 </w:t>
      </w:r>
      <w:proofErr w:type="spellStart"/>
      <w:r w:rsidRPr="00700F9F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maddesinin 5281 say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Kanunun 44 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maddesiyle y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lan ikinci f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nda, Gelir Vergisi Kanununun 75 inci maddesinin ikinci f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 (5), (6), (7), (12) ve (14) numaral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bentlerinde yer alan menkul sermaye iratlar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na (d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viz cinsinden a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lan hesaplara 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denen faiz ve k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r paylar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, d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vize, alt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na veya ba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ka bir de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ere endeksli menkul k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ymetler ile d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viz cinsinden ihra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edilen menkul k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ymetlerden elde edilenler hari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) f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krada belirtilen 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lastRenderedPageBreak/>
        <w:t>indirim oran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suretiyle bulunacak k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n, bu iratlar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 beyan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nda indirim olarak dikkate al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naca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belirtilmi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ti.</w:t>
      </w:r>
      <w:proofErr w:type="gramEnd"/>
    </w:p>
    <w:p w:rsidR="00700F9F" w:rsidRPr="00700F9F" w:rsidRDefault="00700F9F" w:rsidP="00700F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00F9F">
        <w:rPr>
          <w:rFonts w:ascii="Times New Roman" w:eastAsia="ヒラギノ明朝 Pro W3" w:hAnsi="Times" w:cs="Times New Roman"/>
          <w:sz w:val="18"/>
          <w:szCs w:val="18"/>
        </w:rPr>
        <w:t>Gelir Vergisi Kanununun indirim oran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uygulamas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nelik 76 </w:t>
      </w:r>
      <w:proofErr w:type="spellStart"/>
      <w:r w:rsidRPr="00700F9F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700F9F">
        <w:rPr>
          <w:rFonts w:ascii="Times New Roman" w:eastAsia="ヒラギノ明朝 Pro W3" w:hAnsi="Times" w:cs="Times New Roman"/>
          <w:sz w:val="18"/>
          <w:szCs w:val="18"/>
        </w:rPr>
        <w:t>1/1/2006</w:t>
      </w:r>
      <w:proofErr w:type="gramEnd"/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tarihinden itibaren elde edilen gelirlere uygulanmak 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zere 5281 say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Kanunla y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lmakla birlikte, an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lan Kanunun ge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ici 67 </w:t>
      </w:r>
      <w:proofErr w:type="spellStart"/>
      <w:r w:rsidRPr="00700F9F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maddesinin (9) numaral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gere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ince 1/1/2006 tarihinden 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nce ihra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edilen her nevi tahvil ve Hazine bonolar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ndan elde edilen gelirlerin vergilendirilmesinde 31/12/2005 tarihinde y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kte olan h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mler esas al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naca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ndan, indirim oran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uygulamas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ile ilgili olarak a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daki a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klamalar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nda yarar g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00F9F" w:rsidRPr="00700F9F" w:rsidRDefault="00700F9F" w:rsidP="00700F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00F9F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ndirim oran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; Vergi Usul Kanununa g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re o y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in tespit edilmi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olan yeniden de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erleme oran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n, ayn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nemde Devlet tahvili ve Hazine bonosu ihalelerinde olu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an bile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ik ortalama faiz oran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na b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nmesi suretiyle tespit edilmektedir.</w:t>
      </w:r>
    </w:p>
    <w:p w:rsidR="00700F9F" w:rsidRPr="00700F9F" w:rsidRDefault="00700F9F" w:rsidP="00700F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00F9F">
        <w:rPr>
          <w:rFonts w:ascii="Times New Roman" w:eastAsia="ヒラギノ明朝 Pro W3" w:hAnsi="Times" w:cs="Times New Roman"/>
          <w:sz w:val="18"/>
          <w:szCs w:val="18"/>
        </w:rPr>
        <w:t>Vergi Usul Kanunu h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re 2012 y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in tespit edilmi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olan yeniden de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erleme oran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% 7,80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dir. Bu d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nemde Devlet tahvili ve Hazine bonosu ihalelerinde olu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an bile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ik ortalama faiz oran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ise % 9,24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00F9F" w:rsidRPr="00700F9F" w:rsidRDefault="00700F9F" w:rsidP="00700F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00F9F">
        <w:rPr>
          <w:rFonts w:ascii="Times New Roman" w:eastAsia="ヒラギノ明朝 Pro W3" w:hAnsi="Times" w:cs="Times New Roman"/>
          <w:sz w:val="18"/>
          <w:szCs w:val="18"/>
        </w:rPr>
        <w:t>Buna g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re, 2012 y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nda elde edilen bir k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m menkul sermaye irad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 beyan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nda uygulanacak indirim oran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(%7,80 / % 9,24 =) % 84,4 olmaktad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00F9F" w:rsidRPr="00700F9F" w:rsidRDefault="00700F9F" w:rsidP="00700F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00F9F">
        <w:rPr>
          <w:rFonts w:ascii="Times New Roman" w:eastAsia="ヒラギノ明朝 Pro W3" w:hAnsi="Times" w:cs="Times New Roman"/>
          <w:sz w:val="18"/>
          <w:szCs w:val="18"/>
        </w:rPr>
        <w:t>Bu kapsamda, 2012 takvim y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nda elde edilen menkul sermaye iratlar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ndan, </w:t>
      </w:r>
      <w:proofErr w:type="gramStart"/>
      <w:r w:rsidRPr="00700F9F">
        <w:rPr>
          <w:rFonts w:ascii="Times New Roman" w:eastAsia="ヒラギノ明朝 Pro W3" w:hAnsi="Times" w:cs="Times New Roman"/>
          <w:sz w:val="18"/>
          <w:szCs w:val="18"/>
        </w:rPr>
        <w:t>1/1/2006</w:t>
      </w:r>
      <w:proofErr w:type="gramEnd"/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tarihinden 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nce ihra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edilmi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olan ve Gelir Vergisi Kanununun 75 inci maddesinin ikinci f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 (5) numaral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bendinde say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lan her nevi tahvil ve Hazine bonosu faizleri ile Toplu Konut 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daresi ve 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zelle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tirme 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daresince 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lan menkul k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ymetlerden sa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lanan gelirler indirim oran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uygulanmak suretiyle beyan edilecektir.</w:t>
      </w:r>
    </w:p>
    <w:p w:rsidR="00700F9F" w:rsidRPr="00700F9F" w:rsidRDefault="00700F9F" w:rsidP="00700F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00F9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vize, alt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na veya ba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ka bir de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ere endeksli menkul k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ymetler ile d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viz cinsinden ihra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edilen menkul k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ymetlerden elde edilen menkul sermaye iratlar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 beyan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nda indirim oran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uygulanmayacakt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00F9F" w:rsidRPr="00700F9F" w:rsidRDefault="00700F9F" w:rsidP="00700F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00F9F">
        <w:rPr>
          <w:rFonts w:ascii="Times New Roman" w:eastAsia="ヒラギノ明朝 Pro W3" w:hAnsi="Times" w:cs="Times New Roman"/>
          <w:sz w:val="18"/>
          <w:szCs w:val="18"/>
        </w:rPr>
        <w:t>Ayr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ca, ticari 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letmelere </w:t>
      </w:r>
      <w:proofErr w:type="gramStart"/>
      <w:r w:rsidRPr="00700F9F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kazan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ve iratlar 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in indirim oran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uygulanmas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z konusu de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ildir.</w:t>
      </w:r>
    </w:p>
    <w:p w:rsidR="00700F9F" w:rsidRPr="00700F9F" w:rsidRDefault="00700F9F" w:rsidP="00700F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00F9F">
        <w:rPr>
          <w:rFonts w:ascii="Times New Roman" w:eastAsia="ヒラギノ明朝 Pro W3" w:hAnsi="Times" w:cs="Times New Roman"/>
          <w:sz w:val="18"/>
          <w:szCs w:val="18"/>
        </w:rPr>
        <w:t>Di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er taraftan, ge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ici 67 </w:t>
      </w:r>
      <w:proofErr w:type="spellStart"/>
      <w:r w:rsidRPr="00700F9F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maddenin (4) numaral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nca, 75 inci maddenin ikinci f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n (7), (12) ve (14) numaral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bentlerinde yaz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menkul sermaye iratlar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proofErr w:type="gramStart"/>
      <w:r w:rsidRPr="00700F9F">
        <w:rPr>
          <w:rFonts w:ascii="Times New Roman" w:eastAsia="ヒラギノ明朝 Pro W3" w:hAnsi="Times" w:cs="Times New Roman"/>
          <w:sz w:val="18"/>
          <w:szCs w:val="18"/>
        </w:rPr>
        <w:t>1/1/2006</w:t>
      </w:r>
      <w:proofErr w:type="gramEnd"/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tarihinden itibaren 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demeyi yapanlarca % 15 oran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nda vergi </w:t>
      </w:r>
      <w:proofErr w:type="spellStart"/>
      <w:r w:rsidRPr="00700F9F">
        <w:rPr>
          <w:rFonts w:ascii="Times New Roman" w:eastAsia="ヒラギノ明朝 Pro W3" w:hAnsi="Times" w:cs="Times New Roman"/>
          <w:sz w:val="18"/>
          <w:szCs w:val="18"/>
        </w:rPr>
        <w:t>tevkifat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lmakta olup, bu gelirlerin beyan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ve bu gelirlere indirim oran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uygulanmas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z konusu de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ildir.</w:t>
      </w:r>
    </w:p>
    <w:p w:rsidR="00700F9F" w:rsidRPr="00700F9F" w:rsidRDefault="00700F9F" w:rsidP="00700F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00F9F">
        <w:rPr>
          <w:rFonts w:ascii="Times New Roman" w:eastAsia="ヒラギノ明朝 Pro W3" w:hAnsi="Times" w:cs="Times New Roman"/>
          <w:sz w:val="18"/>
          <w:szCs w:val="18"/>
        </w:rPr>
        <w:t>Tebli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700F9F">
        <w:rPr>
          <w:rFonts w:ascii="Times New Roman" w:eastAsia="ヒラギノ明朝 Pro W3" w:hAnsi="Times" w:cs="Times New Roman"/>
          <w:sz w:val="18"/>
          <w:szCs w:val="18"/>
        </w:rPr>
        <w:t xml:space="preserve"> olunur.</w:t>
      </w:r>
    </w:p>
    <w:p w:rsidR="00700F9F" w:rsidRPr="00700F9F" w:rsidRDefault="00700F9F" w:rsidP="00700F9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700F9F" w:rsidRPr="00700F9F" w:rsidRDefault="00700F9F" w:rsidP="00700F9F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00F9F">
        <w:rPr>
          <w:rFonts w:ascii="Times New Roman" w:eastAsia="ヒラギノ明朝 Pro W3" w:hAnsi="Times" w:cs="Times New Roman"/>
          <w:sz w:val="18"/>
          <w:szCs w:val="18"/>
        </w:rPr>
        <w:t>——————————</w:t>
      </w:r>
    </w:p>
    <w:p w:rsidR="00700F9F" w:rsidRPr="00700F9F" w:rsidRDefault="00700F9F" w:rsidP="00700F9F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 New Roman" w:cs="Times New Roman"/>
          <w:sz w:val="14"/>
          <w:szCs w:val="14"/>
        </w:rPr>
      </w:pPr>
      <w:proofErr w:type="gramStart"/>
      <w:r w:rsidRPr="00700F9F">
        <w:rPr>
          <w:rFonts w:ascii="Times New Roman" w:eastAsia="ヒラギノ明朝 Pro W3" w:hAnsi="Times New Roman" w:cs="Times New Roman"/>
          <w:sz w:val="14"/>
          <w:szCs w:val="14"/>
        </w:rPr>
        <w:t>1   10</w:t>
      </w:r>
      <w:proofErr w:type="gramEnd"/>
      <w:r w:rsidRPr="00700F9F">
        <w:rPr>
          <w:rFonts w:ascii="Times New Roman" w:eastAsia="ヒラギノ明朝 Pro W3" w:hAnsi="Times New Roman" w:cs="Times New Roman"/>
          <w:sz w:val="14"/>
          <w:szCs w:val="14"/>
        </w:rPr>
        <w:t>/11/2012 tarihli ve 28463 sayılı Resmî Gazete’de yayımlanan  419 Sıra No.lu Vergi Usul Kanunu Genel Tebliği ile açıklanmıştır.</w:t>
      </w:r>
    </w:p>
    <w:p w:rsidR="00700F9F" w:rsidRPr="00700F9F" w:rsidRDefault="00700F9F" w:rsidP="00700F9F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 New Roman" w:cs="Times New Roman"/>
          <w:sz w:val="14"/>
          <w:szCs w:val="14"/>
        </w:rPr>
      </w:pPr>
      <w:proofErr w:type="gramStart"/>
      <w:r w:rsidRPr="00700F9F">
        <w:rPr>
          <w:rFonts w:ascii="Times New Roman" w:eastAsia="ヒラギノ明朝 Pro W3" w:hAnsi="Times New Roman" w:cs="Times New Roman"/>
          <w:sz w:val="14"/>
          <w:szCs w:val="14"/>
        </w:rPr>
        <w:t>2   26</w:t>
      </w:r>
      <w:proofErr w:type="gramEnd"/>
      <w:r w:rsidRPr="00700F9F">
        <w:rPr>
          <w:rFonts w:ascii="Times New Roman" w:eastAsia="ヒラギノ明朝 Pro W3" w:hAnsi="Times New Roman" w:cs="Times New Roman"/>
          <w:sz w:val="14"/>
          <w:szCs w:val="14"/>
        </w:rPr>
        <w:t>/12/2011 tarihli ve 28154 sayılı Resmî Gazete’de yayımlanmıştır.</w:t>
      </w:r>
    </w:p>
    <w:p w:rsidR="00700F9F" w:rsidRPr="00700F9F" w:rsidRDefault="00700F9F" w:rsidP="00700F9F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 New Roman" w:cs="Times New Roman"/>
          <w:sz w:val="14"/>
          <w:szCs w:val="14"/>
        </w:rPr>
      </w:pPr>
      <w:proofErr w:type="gramStart"/>
      <w:r w:rsidRPr="00700F9F">
        <w:rPr>
          <w:rFonts w:ascii="Times New Roman" w:eastAsia="ヒラギノ明朝 Pro W3" w:hAnsi="Times New Roman" w:cs="Times New Roman"/>
          <w:sz w:val="14"/>
          <w:szCs w:val="14"/>
        </w:rPr>
        <w:t>3   2</w:t>
      </w:r>
      <w:proofErr w:type="gramEnd"/>
      <w:r w:rsidRPr="00700F9F">
        <w:rPr>
          <w:rFonts w:ascii="Times New Roman" w:eastAsia="ヒラギノ明朝 Pro W3" w:hAnsi="Times New Roman" w:cs="Times New Roman"/>
          <w:sz w:val="14"/>
          <w:szCs w:val="14"/>
        </w:rPr>
        <w:t>/5/1982 tarihli ve 17682 sayılı Resmî Gazete’de yayımlanmıştır.</w:t>
      </w:r>
    </w:p>
    <w:p w:rsidR="00700F9F" w:rsidRPr="00700F9F" w:rsidRDefault="00700F9F" w:rsidP="00700F9F">
      <w:pPr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szCs w:val="14"/>
          <w:lang w:eastAsia="tr-TR"/>
        </w:rPr>
      </w:pPr>
      <w:proofErr w:type="gramStart"/>
      <w:r w:rsidRPr="00700F9F">
        <w:rPr>
          <w:rFonts w:ascii="Times New Roman" w:eastAsia="Times New Roman" w:hAnsi="Times New Roman" w:cs="Times New Roman"/>
          <w:sz w:val="14"/>
          <w:szCs w:val="14"/>
          <w:lang w:eastAsia="tr-TR"/>
        </w:rPr>
        <w:t>4   6</w:t>
      </w:r>
      <w:proofErr w:type="gramEnd"/>
      <w:r w:rsidRPr="00700F9F">
        <w:rPr>
          <w:rFonts w:ascii="Times New Roman" w:eastAsia="Times New Roman" w:hAnsi="Times New Roman" w:cs="Times New Roman"/>
          <w:sz w:val="14"/>
          <w:szCs w:val="14"/>
          <w:lang w:eastAsia="tr-TR"/>
        </w:rPr>
        <w:t>/12/1998 tarihli ve 23545 sayılı Resmî Gazete’de yayımlanmıştır.</w:t>
      </w:r>
    </w:p>
    <w:p w:rsidR="00700F9F" w:rsidRPr="00700F9F" w:rsidRDefault="00700F9F" w:rsidP="00700F9F">
      <w:pPr>
        <w:spacing w:after="0" w:line="240" w:lineRule="exact"/>
        <w:jc w:val="both"/>
        <w:rPr>
          <w:rFonts w:ascii="Arial" w:eastAsia="Times New Roman" w:hAnsi="Arial" w:cs="Arial"/>
          <w:b/>
          <w:color w:val="000080"/>
          <w:sz w:val="18"/>
          <w:szCs w:val="18"/>
          <w:lang w:eastAsia="tr-TR"/>
        </w:rPr>
      </w:pPr>
      <w:proofErr w:type="gramStart"/>
      <w:r w:rsidRPr="00700F9F">
        <w:rPr>
          <w:rFonts w:ascii="Times New Roman" w:eastAsia="Times New Roman" w:hAnsi="Times New Roman" w:cs="Times New Roman"/>
          <w:sz w:val="14"/>
          <w:szCs w:val="14"/>
          <w:lang w:eastAsia="tr-TR"/>
        </w:rPr>
        <w:t>5   27</w:t>
      </w:r>
      <w:proofErr w:type="gramEnd"/>
      <w:r w:rsidRPr="00700F9F">
        <w:rPr>
          <w:rFonts w:ascii="Times New Roman" w:eastAsia="Times New Roman" w:hAnsi="Times New Roman" w:cs="Times New Roman"/>
          <w:sz w:val="14"/>
          <w:szCs w:val="14"/>
          <w:lang w:eastAsia="tr-TR"/>
        </w:rPr>
        <w:t>/07/2012 tarihli ve 28366 sayılı Resmî Gazete’de yayımlanmıştır.</w:t>
      </w:r>
    </w:p>
    <w:p w:rsidR="00700F9F" w:rsidRDefault="00700F9F" w:rsidP="00F31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</w:p>
    <w:sectPr w:rsidR="00700F9F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F310DC"/>
    <w:rsid w:val="000430F9"/>
    <w:rsid w:val="000C44E4"/>
    <w:rsid w:val="00366F2D"/>
    <w:rsid w:val="00373E3A"/>
    <w:rsid w:val="0043191A"/>
    <w:rsid w:val="004342AB"/>
    <w:rsid w:val="00440672"/>
    <w:rsid w:val="005612FB"/>
    <w:rsid w:val="00563967"/>
    <w:rsid w:val="005D212A"/>
    <w:rsid w:val="00627628"/>
    <w:rsid w:val="00700F9F"/>
    <w:rsid w:val="007F4EC0"/>
    <w:rsid w:val="00A602CE"/>
    <w:rsid w:val="00B44A28"/>
    <w:rsid w:val="00E320E8"/>
    <w:rsid w:val="00E920CB"/>
    <w:rsid w:val="00F310DC"/>
    <w:rsid w:val="00F65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920CB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F310DC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3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E920CB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920CB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E920CB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E920CB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E920C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2-OrtaBaslk">
    <w:name w:val="2-Orta Baslık"/>
    <w:next w:val="Normal"/>
    <w:rsid w:val="00E920C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next w:val="Normal"/>
    <w:rsid w:val="00E920CB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customStyle="1" w:styleId="msohyperlnk">
    <w:name w:val="msohyperlınk"/>
    <w:basedOn w:val="VarsaylanParagrafYazTipi"/>
    <w:rsid w:val="00E920C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920CB"/>
    <w:rPr>
      <w:color w:val="800080"/>
      <w:u w:val="single"/>
    </w:rPr>
  </w:style>
  <w:style w:type="character" w:customStyle="1" w:styleId="Normal1">
    <w:name w:val="Normal1"/>
    <w:rsid w:val="00E920CB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customStyle="1" w:styleId="1-Baslk">
    <w:name w:val="1-Baslık"/>
    <w:rsid w:val="000430F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4342A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342AB"/>
    <w:rPr>
      <w:rFonts w:ascii="Times New Roman" w:eastAsia="Times New Roman" w:hAnsi="Times New Roman" w:cs="Times New Roman"/>
      <w:sz w:val="28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1732</Words>
  <Characters>9874</Characters>
  <Application>Microsoft Office Word</Application>
  <DocSecurity>0</DocSecurity>
  <Lines>82</Lines>
  <Paragraphs>23</Paragraphs>
  <ScaleCrop>false</ScaleCrop>
  <Company>TURMOB</Company>
  <LinksUpToDate>false</LinksUpToDate>
  <CharactersWithSpaces>11583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19</cp:revision>
  <dcterms:created xsi:type="dcterms:W3CDTF">2013-01-02T07:10:00Z</dcterms:created>
  <dcterms:modified xsi:type="dcterms:W3CDTF">2013-01-02T07:57:00Z</dcterms:modified>
</cp:coreProperties>
</file>