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192895">
      <w:pPr>
        <w:rPr>
          <w:rFonts w:ascii="Times New Roman" w:hAnsi="Times New Roman" w:cs="Times New Roman"/>
          <w:b/>
          <w:sz w:val="20"/>
          <w:szCs w:val="20"/>
          <w:u w:val="single"/>
        </w:rPr>
      </w:pPr>
      <w:r>
        <w:rPr>
          <w:rFonts w:ascii="Times New Roman" w:hAnsi="Times New Roman" w:cs="Times New Roman"/>
          <w:b/>
          <w:sz w:val="20"/>
          <w:szCs w:val="20"/>
          <w:u w:val="single"/>
        </w:rPr>
        <w:t>05</w:t>
      </w:r>
      <w:r w:rsidR="0049683C" w:rsidRPr="0049683C">
        <w:rPr>
          <w:rFonts w:ascii="Times New Roman" w:hAnsi="Times New Roman" w:cs="Times New Roman"/>
          <w:b/>
          <w:sz w:val="20"/>
          <w:szCs w:val="20"/>
          <w:u w:val="single"/>
        </w:rPr>
        <w:t xml:space="preserve"> Aralık 2013,</w:t>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t xml:space="preserve">   </w:t>
      </w:r>
      <w:r w:rsidR="0049683C">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Sayı : 28519</w:t>
      </w:r>
    </w:p>
    <w:p w:rsidR="00192895" w:rsidRDefault="00192895" w:rsidP="00192895">
      <w:pPr>
        <w:pStyle w:val="1-Baslk"/>
        <w:spacing w:line="240" w:lineRule="exact"/>
        <w:ind w:firstLine="566"/>
        <w:rPr>
          <w:rFonts w:hAnsi="Times New Roman"/>
          <w:sz w:val="18"/>
          <w:szCs w:val="18"/>
        </w:rPr>
      </w:pPr>
      <w:r>
        <w:rPr>
          <w:rFonts w:hAnsi="Times New Roman"/>
          <w:sz w:val="18"/>
          <w:szCs w:val="18"/>
        </w:rPr>
        <w:t>Enerji ve Tabii Kaynaklar Bakanlığından:</w:t>
      </w:r>
    </w:p>
    <w:p w:rsidR="00192895" w:rsidRDefault="00192895" w:rsidP="00192895">
      <w:pPr>
        <w:pStyle w:val="1-Baslk"/>
        <w:spacing w:line="240" w:lineRule="exact"/>
        <w:ind w:firstLine="566"/>
        <w:rPr>
          <w:rFonts w:hAnsi="Times New Roman"/>
          <w:sz w:val="18"/>
          <w:szCs w:val="18"/>
        </w:rPr>
      </w:pPr>
    </w:p>
    <w:p w:rsidR="00192895" w:rsidRDefault="00192895" w:rsidP="00192895">
      <w:pPr>
        <w:pStyle w:val="2-OrtaBaslk"/>
        <w:spacing w:line="240" w:lineRule="exact"/>
        <w:rPr>
          <w:rFonts w:hAnsi="Times New Roman"/>
          <w:sz w:val="18"/>
          <w:szCs w:val="18"/>
        </w:rPr>
      </w:pPr>
      <w:r>
        <w:rPr>
          <w:rFonts w:hAnsi="Times New Roman"/>
          <w:sz w:val="18"/>
          <w:szCs w:val="18"/>
        </w:rPr>
        <w:t>ENERJİ VERİMLİLİĞİ HİZMETLERİNİ YÜRÜTECEK KURUM VE</w:t>
      </w:r>
    </w:p>
    <w:p w:rsidR="00192895" w:rsidRDefault="00192895" w:rsidP="00192895">
      <w:pPr>
        <w:pStyle w:val="2-OrtaBaslk"/>
        <w:spacing w:line="240" w:lineRule="exact"/>
        <w:rPr>
          <w:rFonts w:hAnsi="Times New Roman"/>
          <w:sz w:val="18"/>
          <w:szCs w:val="18"/>
        </w:rPr>
      </w:pPr>
      <w:r>
        <w:rPr>
          <w:rFonts w:hAnsi="Times New Roman"/>
          <w:sz w:val="18"/>
          <w:szCs w:val="18"/>
        </w:rPr>
        <w:t>KURULUŞLARA YETKİ BELGESİ VERİLMESİ HAKKINDA</w:t>
      </w:r>
    </w:p>
    <w:p w:rsidR="00192895" w:rsidRDefault="00192895" w:rsidP="00192895">
      <w:pPr>
        <w:pStyle w:val="2-OrtaBaslk"/>
        <w:spacing w:line="240" w:lineRule="exact"/>
        <w:rPr>
          <w:rFonts w:hAnsi="Times New Roman"/>
          <w:sz w:val="18"/>
          <w:szCs w:val="18"/>
        </w:rPr>
      </w:pPr>
      <w:r>
        <w:rPr>
          <w:rFonts w:hAnsi="Times New Roman"/>
          <w:sz w:val="18"/>
          <w:szCs w:val="18"/>
        </w:rPr>
        <w:t>TEBLİĞ (SIRA NO: 2012/4)’DE DEĞİŞİKLİK YAPILMASINA</w:t>
      </w:r>
    </w:p>
    <w:p w:rsidR="00192895" w:rsidRDefault="00192895" w:rsidP="00192895">
      <w:pPr>
        <w:pStyle w:val="2-OrtaBaslk"/>
        <w:spacing w:line="240" w:lineRule="exact"/>
        <w:rPr>
          <w:rFonts w:hAnsi="Times New Roman"/>
          <w:sz w:val="18"/>
          <w:szCs w:val="18"/>
        </w:rPr>
      </w:pPr>
      <w:r>
        <w:rPr>
          <w:rFonts w:hAnsi="Times New Roman"/>
          <w:sz w:val="18"/>
          <w:szCs w:val="18"/>
        </w:rPr>
        <w:t>DAİR TEBLİĞ (SIRA NO: 2013/1)</w:t>
      </w:r>
    </w:p>
    <w:p w:rsidR="00192895" w:rsidRDefault="00192895" w:rsidP="00192895">
      <w:pPr>
        <w:pStyle w:val="3-NormalYaz"/>
        <w:spacing w:line="240" w:lineRule="exact"/>
        <w:ind w:firstLine="566"/>
        <w:jc w:val="left"/>
        <w:rPr>
          <w:rFonts w:hAnsi="Times New Roman"/>
          <w:sz w:val="18"/>
          <w:szCs w:val="18"/>
        </w:rPr>
      </w:pPr>
      <w:r>
        <w:rPr>
          <w:rFonts w:hAnsi="Times New Roman"/>
          <w:b/>
          <w:bCs/>
          <w:sz w:val="18"/>
          <w:szCs w:val="18"/>
        </w:rPr>
        <w:t>MADDE 1 –</w:t>
      </w:r>
      <w:r>
        <w:rPr>
          <w:rFonts w:hAnsi="Times New Roman"/>
          <w:sz w:val="18"/>
          <w:szCs w:val="18"/>
        </w:rPr>
        <w:t xml:space="preserve"> 25/7/2012 tarihli ve 28364 sayılı Resmî Gazete’de yayımlanan Enerji Verimliliği Hizmetlerini Yürütecek Kurum ve Kuruluşlara Yetki Belgesi Verilmesi Hakkında Tebliğ(Sıra no: 2012/4)’e aşağıdaki ek madde eklenmiştir.</w:t>
      </w:r>
    </w:p>
    <w:p w:rsidR="00192895" w:rsidRDefault="00192895" w:rsidP="00192895">
      <w:pPr>
        <w:pStyle w:val="3-NormalYaz"/>
        <w:spacing w:line="240" w:lineRule="exact"/>
        <w:ind w:firstLine="566"/>
        <w:rPr>
          <w:rFonts w:hAnsi="Times New Roman"/>
          <w:b/>
          <w:sz w:val="18"/>
          <w:szCs w:val="18"/>
        </w:rPr>
      </w:pPr>
      <w:r>
        <w:rPr>
          <w:rFonts w:hAnsi="Times New Roman"/>
          <w:b/>
          <w:sz w:val="18"/>
          <w:szCs w:val="18"/>
        </w:rPr>
        <w:t>“Yetkilendirme sözleşmelerinin uyarlanması</w:t>
      </w:r>
    </w:p>
    <w:p w:rsidR="00192895" w:rsidRDefault="00192895" w:rsidP="00192895">
      <w:pPr>
        <w:pStyle w:val="3-NormalYaz"/>
        <w:spacing w:line="240" w:lineRule="exact"/>
        <w:ind w:firstLine="566"/>
        <w:rPr>
          <w:rFonts w:hAnsi="Times New Roman"/>
          <w:sz w:val="18"/>
          <w:szCs w:val="18"/>
        </w:rPr>
      </w:pPr>
      <w:r>
        <w:rPr>
          <w:rFonts w:hAnsi="Times New Roman"/>
          <w:b/>
          <w:sz w:val="18"/>
          <w:szCs w:val="18"/>
        </w:rPr>
        <w:t>EK MADDE 1 –</w:t>
      </w:r>
      <w:r>
        <w:rPr>
          <w:rFonts w:hAnsi="Times New Roman"/>
          <w:sz w:val="18"/>
          <w:szCs w:val="18"/>
        </w:rPr>
        <w:t xml:space="preserve"> Ek-4 ve Ek-10’ da yer alan yetkilendirme sözleşmeleri, çerçeve sözleşme taslağı niteliğindedir. Bu Tebliğe aykırı olmamak kaydıyla ve Genel Müdürlüğün uygun görüşü ile çerçeve sözleşmenin yapılacak sözleşme kapsamında olmayan hükümlerine ilişkin ilgili maddeleri boş bırakılabilir, geçersiz ifadeler sözleşme metninden çıkartılabilir veya çerçeve sözleşme yeniden numaralandırılabilir.”</w:t>
      </w:r>
    </w:p>
    <w:p w:rsidR="00192895" w:rsidRDefault="00192895" w:rsidP="00192895">
      <w:pPr>
        <w:pStyle w:val="3-NormalYaz"/>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Aynı Tebliğin geçici 2 nci maddesine aşağıdaki fıkralar eklenmiştir.</w:t>
      </w:r>
    </w:p>
    <w:p w:rsidR="00192895" w:rsidRDefault="00192895" w:rsidP="00192895">
      <w:pPr>
        <w:pStyle w:val="3-NormalYaz"/>
        <w:spacing w:line="240" w:lineRule="exact"/>
        <w:ind w:firstLine="566"/>
        <w:rPr>
          <w:rFonts w:hAnsi="Times New Roman"/>
          <w:sz w:val="18"/>
          <w:szCs w:val="18"/>
        </w:rPr>
      </w:pPr>
      <w:r>
        <w:rPr>
          <w:rFonts w:hAnsi="Times New Roman"/>
          <w:sz w:val="18"/>
          <w:szCs w:val="18"/>
        </w:rPr>
        <w:t>“(4) Birinci fıkra uyarınca eğitim hizmeti verilebilmesi için aşağıdaki hususların yerine getirilmesi zorunludur.</w:t>
      </w:r>
    </w:p>
    <w:p w:rsidR="00192895" w:rsidRDefault="00192895" w:rsidP="00192895">
      <w:pPr>
        <w:pStyle w:val="3-NormalYaz"/>
        <w:spacing w:line="240" w:lineRule="exact"/>
        <w:ind w:firstLine="566"/>
        <w:rPr>
          <w:rFonts w:hAnsi="Times New Roman"/>
          <w:sz w:val="18"/>
          <w:szCs w:val="18"/>
        </w:rPr>
      </w:pPr>
      <w:r>
        <w:rPr>
          <w:rFonts w:hAnsi="Times New Roman"/>
          <w:sz w:val="18"/>
          <w:szCs w:val="18"/>
        </w:rPr>
        <w:t>a) Eğitim hizmeti verenler veya vermek isteyenler, aşağıdaki bilgi ve belgeleri yetki belgesi aldıkları kurum veya kuruluşa sunar:</w:t>
      </w:r>
    </w:p>
    <w:p w:rsidR="00192895" w:rsidRDefault="00192895" w:rsidP="00192895">
      <w:pPr>
        <w:pStyle w:val="3-NormalYaz"/>
        <w:spacing w:line="240" w:lineRule="exact"/>
        <w:ind w:firstLine="566"/>
        <w:rPr>
          <w:rFonts w:hAnsi="Times New Roman"/>
          <w:sz w:val="18"/>
          <w:szCs w:val="18"/>
        </w:rPr>
      </w:pPr>
      <w:r>
        <w:rPr>
          <w:rFonts w:hAnsi="Times New Roman"/>
          <w:sz w:val="18"/>
          <w:szCs w:val="18"/>
        </w:rPr>
        <w:t>1) Ek-2’de tanımlanan niteliklere sahip eğitim tesislerine sahip olunduğuna veya kiralama, kullanma hakkı elde etme gibi yöntemlerle edinildiğine dair bilgi ve belgeler,</w:t>
      </w:r>
    </w:p>
    <w:p w:rsidR="00192895" w:rsidRDefault="00192895" w:rsidP="00192895">
      <w:pPr>
        <w:pStyle w:val="3-NormalYaz"/>
        <w:spacing w:line="240" w:lineRule="exact"/>
        <w:ind w:firstLine="566"/>
        <w:rPr>
          <w:rFonts w:hAnsi="Times New Roman"/>
          <w:sz w:val="18"/>
          <w:szCs w:val="18"/>
        </w:rPr>
      </w:pPr>
      <w:r>
        <w:rPr>
          <w:rFonts w:hAnsi="Times New Roman"/>
          <w:sz w:val="18"/>
          <w:szCs w:val="18"/>
        </w:rPr>
        <w:t>2) Eğitimlerde uygulayacağı müfredat, program ve kullanacağı eğitim dokümanlarının birer sureti,</w:t>
      </w:r>
    </w:p>
    <w:p w:rsidR="00192895" w:rsidRDefault="00192895" w:rsidP="00192895">
      <w:pPr>
        <w:pStyle w:val="3-NormalYaz"/>
        <w:spacing w:line="240" w:lineRule="exact"/>
        <w:ind w:firstLine="566"/>
        <w:rPr>
          <w:rFonts w:hAnsi="Times New Roman"/>
          <w:sz w:val="18"/>
          <w:szCs w:val="18"/>
        </w:rPr>
      </w:pPr>
      <w:r>
        <w:rPr>
          <w:rFonts w:hAnsi="Times New Roman"/>
          <w:sz w:val="18"/>
          <w:szCs w:val="18"/>
        </w:rPr>
        <w:t>3) Müfredat ve programa uygun olarak, eğitimlerde eğitici olacak kişilerin T.C. kimlik numaraları, eğitim durumlarını gösteren belgelerin suretleri, mesleki deneyimlerini gösteren belgelerin suretleri, özgeçmiş bilgileri, Ek-3’te yer alan Eğitici Beyan Belgesi ve eğitici formları,</w:t>
      </w:r>
    </w:p>
    <w:p w:rsidR="00192895" w:rsidRDefault="00192895" w:rsidP="00192895">
      <w:pPr>
        <w:pStyle w:val="3-NormalYaz"/>
        <w:spacing w:line="240" w:lineRule="exact"/>
        <w:ind w:firstLine="566"/>
        <w:rPr>
          <w:rFonts w:hAnsi="Times New Roman"/>
          <w:sz w:val="18"/>
          <w:szCs w:val="18"/>
        </w:rPr>
      </w:pPr>
      <w:r>
        <w:rPr>
          <w:rFonts w:hAnsi="Times New Roman"/>
          <w:sz w:val="18"/>
          <w:szCs w:val="18"/>
        </w:rPr>
        <w:t>4) Eğiticilerden alınan taahhüt belgeleri.</w:t>
      </w:r>
    </w:p>
    <w:p w:rsidR="00192895" w:rsidRDefault="00192895" w:rsidP="00192895">
      <w:pPr>
        <w:pStyle w:val="3-NormalYaz"/>
        <w:spacing w:line="240" w:lineRule="exact"/>
        <w:ind w:firstLine="566"/>
        <w:rPr>
          <w:rFonts w:hAnsi="Times New Roman"/>
          <w:sz w:val="18"/>
          <w:szCs w:val="18"/>
        </w:rPr>
      </w:pPr>
      <w:r>
        <w:rPr>
          <w:rFonts w:hAnsi="Times New Roman"/>
          <w:sz w:val="18"/>
          <w:szCs w:val="18"/>
        </w:rPr>
        <w:t>(5) Bu fıkranın yürürlüğe girdiği tarihten önce yetkilendirilmiş olan üniversiteler, meslek odaları ve şirketler, dördüncü fıkrada belirtilen şartları yerine getirmedikçe ve bu şartların yerine getirildiğine dair Genel Müdürlüğün uygun görüşünü almadıkça, bu fıkranın yürürlüğe girdiği tarihten sonra birinci fıkra uyarınca eğitim hizmeti veremezler.”</w:t>
      </w:r>
    </w:p>
    <w:p w:rsidR="00192895" w:rsidRDefault="00192895" w:rsidP="00192895">
      <w:pPr>
        <w:pStyle w:val="3-NormalYaz"/>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Aynı Tebliğin Ek-5’inde, Ek-11’inde ve Ek-12’sinde yer alan, “Enerji Kaynaklarının ve Enerjinin Kullanımında Verimliliğin Artırılmasına Yönelik Yönetmelik” ibareleri “27/Ekim/2011 tarihli ve 28097 sayılı Resmî Gazete’de yayımlanan Enerji Kaynaklarının ve Enerjinin Kullanımında Verimliliğin Artırılmasına Dair Yönetmelik” şeklinde değiştirilmiştir.</w:t>
      </w:r>
    </w:p>
    <w:p w:rsidR="00192895" w:rsidRDefault="00192895" w:rsidP="00192895">
      <w:pPr>
        <w:pStyle w:val="3-NormalYaz"/>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Aynı Tebliğin Ek-3B’sinde “V- Refanslar” kısmında yer alan “EK-5B” ibaresi “EK-3C” şeklinde değiştirilmiştir.</w:t>
      </w:r>
    </w:p>
    <w:p w:rsidR="00192895" w:rsidRDefault="00192895" w:rsidP="00192895">
      <w:pPr>
        <w:pStyle w:val="3-NormalYaz"/>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Aynı Tebliğin Ek-10’unda yer alan 4 üncü maddenin birinci fıkrası aşağıdaki şekilde değiştirilmiştir.</w:t>
      </w:r>
    </w:p>
    <w:p w:rsidR="00192895" w:rsidRDefault="00192895" w:rsidP="00192895">
      <w:pPr>
        <w:pStyle w:val="3-NormalYaz"/>
        <w:spacing w:line="240" w:lineRule="exact"/>
        <w:ind w:firstLine="566"/>
        <w:rPr>
          <w:rFonts w:hAnsi="Times New Roman"/>
          <w:sz w:val="18"/>
          <w:szCs w:val="18"/>
        </w:rPr>
      </w:pPr>
      <w:r>
        <w:rPr>
          <w:rFonts w:hAnsi="Times New Roman"/>
          <w:sz w:val="18"/>
          <w:szCs w:val="18"/>
        </w:rPr>
        <w:t>“(1) İşbu Sözleşmenin konusu, 18/4/2007 tarihli ve 5627 Sayılı Enerji Verimliliği Kanununun 5 inci maddesi uyarınca yetki belgesi almak isteyen ŞİRKET’in başvurusu üzerine verilen yetki belgesi kapsamındaki faaliyetlerin yürütülmesine yönelik;</w:t>
      </w:r>
    </w:p>
    <w:p w:rsidR="00192895" w:rsidRDefault="00192895" w:rsidP="00192895">
      <w:pPr>
        <w:pStyle w:val="3-NormalYaz"/>
        <w:spacing w:line="240" w:lineRule="exact"/>
        <w:ind w:firstLine="566"/>
        <w:rPr>
          <w:rFonts w:hAnsi="Times New Roman"/>
          <w:sz w:val="18"/>
          <w:szCs w:val="18"/>
        </w:rPr>
      </w:pPr>
      <w:r>
        <w:rPr>
          <w:rFonts w:hAnsi="Times New Roman"/>
          <w:sz w:val="18"/>
          <w:szCs w:val="18"/>
        </w:rPr>
        <w:t>a) Temel ilkelerin,</w:t>
      </w:r>
    </w:p>
    <w:p w:rsidR="00192895" w:rsidRDefault="00192895" w:rsidP="00192895">
      <w:pPr>
        <w:pStyle w:val="3-NormalYaz"/>
        <w:spacing w:line="240" w:lineRule="exact"/>
        <w:ind w:firstLine="566"/>
        <w:rPr>
          <w:rFonts w:hAnsi="Times New Roman"/>
          <w:sz w:val="18"/>
          <w:szCs w:val="18"/>
        </w:rPr>
      </w:pPr>
      <w:r>
        <w:rPr>
          <w:rFonts w:hAnsi="Times New Roman"/>
          <w:sz w:val="18"/>
          <w:szCs w:val="18"/>
        </w:rPr>
        <w:t>b) Hak ve yükümlülüklerin,</w:t>
      </w:r>
    </w:p>
    <w:p w:rsidR="00192895" w:rsidRDefault="00192895" w:rsidP="00192895">
      <w:pPr>
        <w:pStyle w:val="3-NormalYaz"/>
        <w:spacing w:line="240" w:lineRule="exact"/>
        <w:ind w:firstLine="566"/>
        <w:rPr>
          <w:rFonts w:hAnsi="Times New Roman"/>
          <w:sz w:val="18"/>
          <w:szCs w:val="18"/>
        </w:rPr>
      </w:pPr>
      <w:r>
        <w:rPr>
          <w:rFonts w:hAnsi="Times New Roman"/>
          <w:sz w:val="18"/>
          <w:szCs w:val="18"/>
        </w:rPr>
        <w:t>c) Uygulamaya ilişkin usûl ve esasların</w:t>
      </w:r>
    </w:p>
    <w:p w:rsidR="00192895" w:rsidRDefault="00192895" w:rsidP="00192895">
      <w:pPr>
        <w:pStyle w:val="3-NormalYaz"/>
        <w:spacing w:line="240" w:lineRule="exact"/>
        <w:ind w:firstLine="566"/>
        <w:rPr>
          <w:rFonts w:hAnsi="Times New Roman"/>
          <w:sz w:val="18"/>
          <w:szCs w:val="18"/>
        </w:rPr>
      </w:pPr>
      <w:r>
        <w:rPr>
          <w:rFonts w:hAnsi="Times New Roman"/>
          <w:sz w:val="18"/>
          <w:szCs w:val="18"/>
        </w:rPr>
        <w:t>belirlenmesi olup, yetki belgesi kapsamındaki faaliyetlerin enerji verimliliği mevzuatına uygun olarak gerçekleştirilmesinin sağlanması amaçlanmıştır.”</w:t>
      </w:r>
    </w:p>
    <w:p w:rsidR="00192895" w:rsidRDefault="00192895" w:rsidP="00192895">
      <w:pPr>
        <w:pStyle w:val="3-NormalYaz"/>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Aynı Tebliğin Ek-10’unda yer alan 5 inci maddenin birinci fıkrasının (ö) bendi yürürlükten kaldırılmış ve aynı fıkraya aşağıdaki bent eklenmiştir.</w:t>
      </w:r>
    </w:p>
    <w:p w:rsidR="00192895" w:rsidRDefault="00192895" w:rsidP="00192895">
      <w:pPr>
        <w:pStyle w:val="3-NormalYaz"/>
        <w:spacing w:line="240" w:lineRule="exact"/>
        <w:ind w:firstLine="566"/>
        <w:rPr>
          <w:rFonts w:hAnsi="Times New Roman"/>
          <w:sz w:val="18"/>
          <w:szCs w:val="18"/>
        </w:rPr>
      </w:pPr>
      <w:r>
        <w:rPr>
          <w:rFonts w:hAnsi="Times New Roman"/>
          <w:sz w:val="18"/>
          <w:szCs w:val="18"/>
        </w:rPr>
        <w:t>“ç) ŞİRKET, yetki belgesi kapsamındaki faaliyetlerinde genel ahlâka ve etik kurallara uygun davranır.”</w:t>
      </w:r>
    </w:p>
    <w:p w:rsidR="00192895" w:rsidRDefault="00192895" w:rsidP="00192895">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Aynı Tebliğin Ek-10’unda yer alan 12 nci maddenin üçüncü fıkrası yürürlükten kaldırılmış ve aynı maddeye aşağıdaki fıkra eklenmiştir.</w:t>
      </w:r>
    </w:p>
    <w:p w:rsidR="00192895" w:rsidRDefault="00192895" w:rsidP="00192895">
      <w:pPr>
        <w:pStyle w:val="3-NormalYaz"/>
        <w:spacing w:line="240" w:lineRule="exact"/>
        <w:ind w:firstLine="566"/>
        <w:rPr>
          <w:rFonts w:hAnsi="Times New Roman"/>
          <w:sz w:val="18"/>
          <w:szCs w:val="18"/>
        </w:rPr>
      </w:pPr>
      <w:r>
        <w:rPr>
          <w:rFonts w:hAnsi="Times New Roman"/>
          <w:sz w:val="18"/>
          <w:szCs w:val="18"/>
        </w:rPr>
        <w:t>“(2) Yetki belgesinin birinci fikrada sayılan nedenler ve/veya ŞİRKET’in kusuru nedeniyle iptal edilmesi halinde herhangi bir hak ve tazminat talebinde bulunulamaz.”</w:t>
      </w:r>
    </w:p>
    <w:p w:rsidR="00192895" w:rsidRDefault="00192895" w:rsidP="00192895">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Aynı Tebliğin Ek-10’unda yer alan 20 nci maddenin dördüncü ve beşinci fıkraları yürürlükten kaldırılmış ve aynı maddeye aşağıdaki fıkralar eklenmiştir.</w:t>
      </w:r>
    </w:p>
    <w:p w:rsidR="00192895" w:rsidRDefault="00192895" w:rsidP="00192895">
      <w:pPr>
        <w:pStyle w:val="3-NormalYaz"/>
        <w:spacing w:line="240" w:lineRule="exact"/>
        <w:ind w:firstLine="566"/>
        <w:rPr>
          <w:rFonts w:hAnsi="Times New Roman"/>
          <w:sz w:val="18"/>
          <w:szCs w:val="18"/>
        </w:rPr>
      </w:pPr>
      <w:r>
        <w:rPr>
          <w:rFonts w:hAnsi="Times New Roman"/>
          <w:sz w:val="18"/>
          <w:szCs w:val="18"/>
        </w:rPr>
        <w:t>“(2) İşbu Sözleşme .................. tarihi itibarıyla yürürlüğe girer.</w:t>
      </w:r>
    </w:p>
    <w:p w:rsidR="00192895" w:rsidRDefault="00192895" w:rsidP="00192895">
      <w:pPr>
        <w:pStyle w:val="3-NormalYaz"/>
        <w:spacing w:line="240" w:lineRule="exact"/>
        <w:ind w:firstLine="566"/>
        <w:rPr>
          <w:rFonts w:hAnsi="Times New Roman"/>
          <w:sz w:val="18"/>
          <w:szCs w:val="18"/>
        </w:rPr>
      </w:pPr>
      <w:r>
        <w:rPr>
          <w:rFonts w:hAnsi="Times New Roman"/>
          <w:sz w:val="18"/>
          <w:szCs w:val="18"/>
        </w:rPr>
        <w:t>(3) İşbu Sözleşme, yürürlük tarihinden itibaren üç yıl süreyle geçerlidir.”</w:t>
      </w:r>
    </w:p>
    <w:p w:rsidR="00192895" w:rsidRDefault="00192895" w:rsidP="00192895">
      <w:pPr>
        <w:pStyle w:val="3-NormalYaz"/>
        <w:spacing w:line="240" w:lineRule="exact"/>
        <w:ind w:firstLine="566"/>
        <w:rPr>
          <w:rFonts w:hAnsi="Times New Roman"/>
          <w:sz w:val="18"/>
          <w:szCs w:val="18"/>
        </w:rPr>
      </w:pPr>
      <w:r>
        <w:rPr>
          <w:rFonts w:hAnsi="Times New Roman"/>
          <w:b/>
          <w:sz w:val="18"/>
          <w:szCs w:val="18"/>
        </w:rPr>
        <w:t xml:space="preserve">MADDE 9 – </w:t>
      </w:r>
      <w:r>
        <w:rPr>
          <w:rFonts w:hAnsi="Times New Roman"/>
          <w:sz w:val="18"/>
          <w:szCs w:val="18"/>
        </w:rPr>
        <w:t>Bu Tebliğ yayımı tarihinde yürürlüğe girer.</w:t>
      </w:r>
    </w:p>
    <w:p w:rsidR="00192895" w:rsidRDefault="00192895" w:rsidP="00192895">
      <w:pPr>
        <w:pStyle w:val="3-NormalYaz"/>
        <w:spacing w:line="240" w:lineRule="exact"/>
        <w:ind w:firstLine="566"/>
        <w:rPr>
          <w:rFonts w:hAnsi="Times New Roman"/>
          <w:sz w:val="18"/>
          <w:szCs w:val="18"/>
        </w:rPr>
      </w:pPr>
      <w:r>
        <w:rPr>
          <w:rFonts w:hAnsi="Times New Roman"/>
          <w:b/>
          <w:sz w:val="18"/>
          <w:szCs w:val="18"/>
        </w:rPr>
        <w:t xml:space="preserve">MADDE 10 – </w:t>
      </w:r>
      <w:r>
        <w:rPr>
          <w:rFonts w:hAnsi="Times New Roman"/>
          <w:sz w:val="18"/>
          <w:szCs w:val="18"/>
        </w:rPr>
        <w:t>Bu Tebliğ hükümlerini Enerji ve Tabii Kaynaklar Bakanı yürütür.</w:t>
      </w:r>
    </w:p>
    <w:p w:rsidR="00192895" w:rsidRDefault="00192895">
      <w:pPr>
        <w:rPr>
          <w:rFonts w:ascii="Times New Roman" w:hAnsi="Times New Roman" w:cs="Times New Roman"/>
          <w:b/>
          <w:sz w:val="20"/>
          <w:szCs w:val="20"/>
          <w:u w:val="single"/>
        </w:rPr>
      </w:pPr>
    </w:p>
    <w:sectPr w:rsidR="00192895"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compat/>
  <w:rsids>
    <w:rsidRoot w:val="0049683C"/>
    <w:rsid w:val="00085DDB"/>
    <w:rsid w:val="00120BB8"/>
    <w:rsid w:val="00192895"/>
    <w:rsid w:val="001F4F88"/>
    <w:rsid w:val="00421AF3"/>
    <w:rsid w:val="0049683C"/>
    <w:rsid w:val="005D4E02"/>
    <w:rsid w:val="005E355C"/>
    <w:rsid w:val="00627628"/>
    <w:rsid w:val="006F662A"/>
    <w:rsid w:val="0076633F"/>
    <w:rsid w:val="007A478C"/>
    <w:rsid w:val="008D1728"/>
    <w:rsid w:val="008F7815"/>
    <w:rsid w:val="00CF7B26"/>
    <w:rsid w:val="00EB6368"/>
    <w:rsid w:val="00F108D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639</Words>
  <Characters>3647</Characters>
  <Application>Microsoft Office Word</Application>
  <DocSecurity>0</DocSecurity>
  <Lines>30</Lines>
  <Paragraphs>8</Paragraphs>
  <ScaleCrop>false</ScaleCrop>
  <Company>TURMOB</Company>
  <LinksUpToDate>false</LinksUpToDate>
  <CharactersWithSpaces>4278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17</cp:revision>
  <dcterms:created xsi:type="dcterms:W3CDTF">2013-01-02T06:53:00Z</dcterms:created>
  <dcterms:modified xsi:type="dcterms:W3CDTF">2013-01-07T06:32:00Z</dcterms:modified>
</cp:coreProperties>
</file>