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192895">
      <w:pPr>
        <w:rPr>
          <w:rFonts w:ascii="Times New Roman" w:hAnsi="Times New Roman" w:cs="Times New Roman"/>
          <w:b/>
          <w:sz w:val="20"/>
          <w:szCs w:val="20"/>
          <w:u w:val="single"/>
        </w:rPr>
      </w:pPr>
      <w:r>
        <w:rPr>
          <w:rFonts w:ascii="Times New Roman" w:hAnsi="Times New Roman" w:cs="Times New Roman"/>
          <w:b/>
          <w:sz w:val="20"/>
          <w:szCs w:val="20"/>
          <w:u w:val="single"/>
        </w:rPr>
        <w:t>05</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28519</w:t>
      </w:r>
      <w:proofErr w:type="gramEnd"/>
    </w:p>
    <w:p w:rsidR="007716A4" w:rsidRPr="007716A4" w:rsidRDefault="007716A4" w:rsidP="007716A4">
      <w:pPr>
        <w:pStyle w:val="1-Baslk"/>
        <w:spacing w:line="240" w:lineRule="exact"/>
        <w:rPr>
          <w:rFonts w:hAnsi="Times New Roman"/>
          <w:b/>
          <w:sz w:val="18"/>
          <w:szCs w:val="18"/>
          <w:u w:val="none"/>
        </w:rPr>
      </w:pPr>
      <w:r w:rsidRPr="007716A4">
        <w:rPr>
          <w:rFonts w:hAnsi="Times New Roman"/>
          <w:b/>
          <w:sz w:val="18"/>
          <w:szCs w:val="18"/>
          <w:u w:val="none"/>
        </w:rPr>
        <w:t>Maliye Bakanlığından:</w:t>
      </w:r>
    </w:p>
    <w:p w:rsidR="007716A4" w:rsidRDefault="007716A4" w:rsidP="007716A4">
      <w:pPr>
        <w:pStyle w:val="1-Baslk"/>
        <w:spacing w:line="240" w:lineRule="exact"/>
        <w:ind w:firstLine="566"/>
        <w:rPr>
          <w:rFonts w:hAnsi="Times New Roman"/>
          <w:sz w:val="18"/>
          <w:szCs w:val="18"/>
        </w:rPr>
      </w:pPr>
    </w:p>
    <w:p w:rsidR="007716A4" w:rsidRDefault="007716A4" w:rsidP="007716A4">
      <w:pPr>
        <w:pStyle w:val="2-OrtaBaslk"/>
        <w:spacing w:line="240" w:lineRule="exact"/>
        <w:rPr>
          <w:rFonts w:hAnsi="Times New Roman"/>
          <w:sz w:val="18"/>
          <w:szCs w:val="18"/>
        </w:rPr>
      </w:pPr>
      <w:r>
        <w:rPr>
          <w:rFonts w:hAnsi="Times New Roman"/>
          <w:sz w:val="18"/>
          <w:szCs w:val="18"/>
        </w:rPr>
        <w:t>SERBEST MUHASEBECİ MALİ MÜŞAVİRLER VE YEMİNLİ MALİ</w:t>
      </w:r>
    </w:p>
    <w:p w:rsidR="007716A4" w:rsidRDefault="007716A4" w:rsidP="007716A4">
      <w:pPr>
        <w:pStyle w:val="2-OrtaBaslk"/>
        <w:spacing w:line="240" w:lineRule="exact"/>
        <w:rPr>
          <w:rFonts w:hAnsi="Times New Roman"/>
          <w:sz w:val="18"/>
          <w:szCs w:val="18"/>
        </w:rPr>
      </w:pPr>
      <w:r>
        <w:rPr>
          <w:rFonts w:hAnsi="Times New Roman"/>
          <w:sz w:val="18"/>
          <w:szCs w:val="18"/>
        </w:rPr>
        <w:t>MÜŞAVİRLER ODALARI İLE TÜRKİYE SERBEST MUHASEBECİ</w:t>
      </w:r>
    </w:p>
    <w:p w:rsidR="007716A4" w:rsidRDefault="007716A4" w:rsidP="007716A4">
      <w:pPr>
        <w:pStyle w:val="2-OrtaBaslk"/>
        <w:spacing w:line="240" w:lineRule="exact"/>
        <w:rPr>
          <w:rFonts w:hAnsi="Times New Roman"/>
          <w:sz w:val="18"/>
          <w:szCs w:val="18"/>
        </w:rPr>
      </w:pPr>
      <w:r>
        <w:rPr>
          <w:rFonts w:hAnsi="Times New Roman"/>
          <w:sz w:val="18"/>
          <w:szCs w:val="18"/>
        </w:rPr>
        <w:t>MALİ MÜŞAVİRLER VE YEMİNLİ MALİ MÜŞAVİRLER</w:t>
      </w:r>
    </w:p>
    <w:p w:rsidR="007716A4" w:rsidRDefault="007716A4" w:rsidP="007716A4">
      <w:pPr>
        <w:pStyle w:val="2-OrtaBaslk"/>
        <w:spacing w:line="240" w:lineRule="exact"/>
        <w:rPr>
          <w:rFonts w:hAnsi="Times New Roman"/>
          <w:sz w:val="18"/>
          <w:szCs w:val="18"/>
        </w:rPr>
      </w:pPr>
      <w:r>
        <w:rPr>
          <w:rFonts w:hAnsi="Times New Roman"/>
          <w:sz w:val="18"/>
          <w:szCs w:val="18"/>
        </w:rPr>
        <w:t>ODALARI BİRLİĞİNİN ORGANLARININ DENETİMİ</w:t>
      </w:r>
    </w:p>
    <w:p w:rsidR="007716A4" w:rsidRDefault="007716A4" w:rsidP="007716A4">
      <w:pPr>
        <w:pStyle w:val="2-OrtaBaslk"/>
        <w:spacing w:line="240" w:lineRule="exact"/>
        <w:rPr>
          <w:rFonts w:hAnsi="Times New Roman"/>
          <w:sz w:val="18"/>
          <w:szCs w:val="18"/>
        </w:rPr>
      </w:pPr>
      <w:r>
        <w:rPr>
          <w:rFonts w:hAnsi="Times New Roman"/>
          <w:sz w:val="18"/>
          <w:szCs w:val="18"/>
        </w:rPr>
        <w:t>HAKKINDA YÖNETMELİKTE DEĞİŞİKLİK</w:t>
      </w:r>
    </w:p>
    <w:p w:rsidR="007716A4" w:rsidRDefault="007716A4" w:rsidP="007716A4">
      <w:pPr>
        <w:pStyle w:val="2-OrtaBaslk"/>
        <w:spacing w:line="240" w:lineRule="exact"/>
        <w:rPr>
          <w:rFonts w:hAnsi="Times New Roman"/>
          <w:sz w:val="18"/>
          <w:szCs w:val="18"/>
        </w:rPr>
      </w:pPr>
      <w:r>
        <w:rPr>
          <w:rFonts w:hAnsi="Times New Roman"/>
          <w:sz w:val="18"/>
          <w:szCs w:val="18"/>
        </w:rPr>
        <w:t>YAPILMASINA DAİR YÖNETMELİK</w:t>
      </w:r>
    </w:p>
    <w:p w:rsidR="007716A4" w:rsidRDefault="007716A4" w:rsidP="007716A4">
      <w:pPr>
        <w:pStyle w:val="2-OrtaBaslk"/>
        <w:spacing w:line="240" w:lineRule="exact"/>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24/11/1994</w:t>
      </w:r>
      <w:proofErr w:type="gramEnd"/>
      <w:r>
        <w:rPr>
          <w:rFonts w:hAnsi="Times New Roman"/>
          <w:sz w:val="18"/>
          <w:szCs w:val="18"/>
        </w:rPr>
        <w:t xml:space="preserve"> tarihli ve 22121 sayılı Resmî Gazete’de yayımlanan Serbest Muhasebeci Mali Müşavirler ve Yeminli Mali Müşavirler Odaları ile Türkiye Serbest Muhasebeci Mali Müşavirler ve Yeminli Mali Müşavirler Odaları Birliğinin Organlarının Denetimi Hakkındaki Yönetmeliğin 3 üncü maddesinin birinci fıkrasında yer alan “Kanun” ve “Denetim Elemanı” tanımları aşağıdaki şekilde değiştirilmiştir.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sz w:val="18"/>
          <w:szCs w:val="18"/>
        </w:rPr>
        <w:t>“Kanun: 3568 sayılı Serbest Muhasebeci Mali Müşavirlik ve Yeminli Mali Müşavirlik Kanunu,”</w:t>
      </w:r>
    </w:p>
    <w:p w:rsidR="007716A4" w:rsidRDefault="007716A4" w:rsidP="007716A4">
      <w:pPr>
        <w:pStyle w:val="3-NormalYaz"/>
        <w:spacing w:line="240" w:lineRule="exact"/>
        <w:ind w:firstLine="566"/>
        <w:rPr>
          <w:rFonts w:hAnsi="Times New Roman"/>
          <w:sz w:val="18"/>
          <w:szCs w:val="18"/>
        </w:rPr>
      </w:pPr>
      <w:r>
        <w:rPr>
          <w:rFonts w:hAnsi="Times New Roman"/>
          <w:sz w:val="18"/>
          <w:szCs w:val="18"/>
        </w:rPr>
        <w:t>“Denetim Elemanı: Vergi Müfettişini,”</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5 inci maddesi aşağıdaki şekilde değiştirilmiştir.</w:t>
      </w: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Bu Yönetmelik çerçevesinde Birliğin ve odaların denetimi Bakanlık Makamının Onayı ile denetim elemanları tarafından yapılır.”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Aynı Yönetmeliğin 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Birlik ve odaların denetimini yapan denetim elemanları, inceleme sonucunda düzenleyecekleri raporun aslını ve onaylı bir örneğini Maliye Bakanlığı Gelir İdaresi Başkanlığına; suç unsuru taşıyan hususları tespit ettikleri takdirde, düzenleyecekleri raporun bir örneğini ise il Cumhuriyet savcılığına gönderirler.”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Yönetmeliğin 12 </w:t>
      </w:r>
      <w:proofErr w:type="spellStart"/>
      <w:r>
        <w:rPr>
          <w:rFonts w:hAnsi="Times New Roman"/>
          <w:sz w:val="18"/>
          <w:szCs w:val="18"/>
        </w:rPr>
        <w:t>nci</w:t>
      </w:r>
      <w:proofErr w:type="spellEnd"/>
      <w:r>
        <w:rPr>
          <w:rFonts w:hAnsi="Times New Roman"/>
          <w:sz w:val="18"/>
          <w:szCs w:val="18"/>
        </w:rPr>
        <w:t xml:space="preserve"> maddesine aşağıdaki fıkra eklenmiştir.</w:t>
      </w:r>
    </w:p>
    <w:p w:rsidR="007716A4" w:rsidRDefault="007716A4" w:rsidP="007716A4">
      <w:pPr>
        <w:pStyle w:val="3-NormalYaz"/>
        <w:spacing w:line="240" w:lineRule="exact"/>
        <w:ind w:firstLine="566"/>
        <w:rPr>
          <w:rFonts w:hAnsi="Times New Roman"/>
          <w:sz w:val="18"/>
          <w:szCs w:val="18"/>
        </w:rPr>
      </w:pPr>
      <w:r>
        <w:rPr>
          <w:rFonts w:hAnsi="Times New Roman"/>
          <w:sz w:val="18"/>
          <w:szCs w:val="18"/>
        </w:rPr>
        <w:t>“İnceleme sonucunda, kanun ve yönetmeliklerde belirtilen hükümlere uyup uymadıkları denetim raporunda belirtilir. Bakanlıkça yapılacak değerlendirme sonucunda rapor gereği yapılmak üzere, Birlik ve odalara gönderilir.”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Bu Yönetmelik yayımı tarihinde yürürlüğe girer.</w:t>
      </w:r>
    </w:p>
    <w:p w:rsidR="007716A4" w:rsidRDefault="007716A4" w:rsidP="007716A4">
      <w:pPr>
        <w:pStyle w:val="3-NormalYaz"/>
        <w:spacing w:line="240" w:lineRule="exact"/>
        <w:ind w:firstLine="566"/>
        <w:rPr>
          <w:rFonts w:hAnsi="Times New Roman"/>
          <w:sz w:val="18"/>
          <w:szCs w:val="18"/>
        </w:rPr>
      </w:pPr>
    </w:p>
    <w:p w:rsidR="007716A4" w:rsidRDefault="007716A4" w:rsidP="007716A4">
      <w:pPr>
        <w:pStyle w:val="3-NormalYaz"/>
        <w:spacing w:line="240" w:lineRule="exact"/>
        <w:ind w:firstLine="566"/>
        <w:rPr>
          <w:rStyle w:val="Normal1"/>
          <w:rFonts w:eastAsia="ヒラギノ明朝Pro W3"/>
          <w:sz w:val="18"/>
          <w:lang w:val="tr-TR"/>
        </w:rPr>
      </w:pPr>
      <w:r>
        <w:rPr>
          <w:rFonts w:hAnsi="Times New Roman"/>
          <w:b/>
          <w:sz w:val="18"/>
          <w:szCs w:val="18"/>
        </w:rPr>
        <w:t xml:space="preserve">MADDE 6 – </w:t>
      </w:r>
      <w:r>
        <w:rPr>
          <w:rFonts w:hAnsi="Times New Roman"/>
          <w:sz w:val="18"/>
          <w:szCs w:val="18"/>
        </w:rPr>
        <w:t>Bu Yönetmelik hükümlerini Maliye Bakanı yürütür.</w:t>
      </w:r>
    </w:p>
    <w:p w:rsidR="007716A4" w:rsidRDefault="007716A4">
      <w:pPr>
        <w:rPr>
          <w:rFonts w:ascii="Times New Roman" w:hAnsi="Times New Roman" w:cs="Times New Roman"/>
          <w:b/>
          <w:sz w:val="20"/>
          <w:szCs w:val="20"/>
          <w:u w:val="single"/>
        </w:rPr>
      </w:pPr>
    </w:p>
    <w:sectPr w:rsidR="007716A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85DDB"/>
    <w:rsid w:val="00120BB8"/>
    <w:rsid w:val="00192895"/>
    <w:rsid w:val="001F4F88"/>
    <w:rsid w:val="00421AF3"/>
    <w:rsid w:val="0049683C"/>
    <w:rsid w:val="005D4E02"/>
    <w:rsid w:val="005E355C"/>
    <w:rsid w:val="00627628"/>
    <w:rsid w:val="006F662A"/>
    <w:rsid w:val="0076633F"/>
    <w:rsid w:val="007716A4"/>
    <w:rsid w:val="007A478C"/>
    <w:rsid w:val="008D1728"/>
    <w:rsid w:val="008F7815"/>
    <w:rsid w:val="00B1197C"/>
    <w:rsid w:val="00CF7B26"/>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1602</Characters>
  <Application>Microsoft Office Word</Application>
  <DocSecurity>0</DocSecurity>
  <Lines>13</Lines>
  <Paragraphs>3</Paragraphs>
  <ScaleCrop>false</ScaleCrop>
  <Company>TURMOB</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cp:lastPrinted>2013-01-07T06:33:00Z</cp:lastPrinted>
  <dcterms:created xsi:type="dcterms:W3CDTF">2013-01-02T06:53:00Z</dcterms:created>
  <dcterms:modified xsi:type="dcterms:W3CDTF">2013-01-07T06:33:00Z</dcterms:modified>
</cp:coreProperties>
</file>