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D42B7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07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28521</w:t>
      </w:r>
      <w:proofErr w:type="gramEnd"/>
    </w:p>
    <w:p w:rsidR="00F76D09" w:rsidRDefault="00F76D09" w:rsidP="00F76D09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Ekonomi Bakanlığından:</w:t>
      </w:r>
    </w:p>
    <w:p w:rsidR="00F76D09" w:rsidRDefault="00F76D09" w:rsidP="00F76D09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F76D09" w:rsidRDefault="00F76D09" w:rsidP="00F76D09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İHRACAT SAYILAN SATIŞ VE TESLİMLER HAKKINDA TEBLİĞ</w:t>
      </w:r>
    </w:p>
    <w:p w:rsidR="00F76D09" w:rsidRDefault="00F76D09" w:rsidP="00F76D09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(İHRACAT: 2005/2)’DE DEĞİŞİKLİK YAPILMASINA</w:t>
      </w:r>
    </w:p>
    <w:p w:rsidR="00F76D09" w:rsidRDefault="00F76D09" w:rsidP="00F76D09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DAİR TEBLİĞ (İHRACAT: 2013/2)</w:t>
      </w:r>
    </w:p>
    <w:p w:rsidR="00F76D09" w:rsidRDefault="00F76D09" w:rsidP="00F76D09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F76D09" w:rsidRDefault="00F76D09" w:rsidP="00F76D09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 xml:space="preserve">MADDE 1 – </w:t>
      </w:r>
      <w:proofErr w:type="gramStart"/>
      <w:r>
        <w:rPr>
          <w:rFonts w:hAnsi="Times New Roman"/>
          <w:sz w:val="18"/>
          <w:szCs w:val="18"/>
        </w:rPr>
        <w:t>27/1/2005</w:t>
      </w:r>
      <w:proofErr w:type="gramEnd"/>
      <w:r>
        <w:rPr>
          <w:rFonts w:hAnsi="Times New Roman"/>
          <w:sz w:val="18"/>
          <w:szCs w:val="18"/>
        </w:rPr>
        <w:t xml:space="preserve"> tarihli ve 25709 sayılı Resmî Gazete’de yayımlanan İhracat Sayılan Satış ve Teslimler Hakkında Tebliğ (İhracat: 2005/2)’in 9 uncu maddesine aşağıdaki dördüncü fıkra eklenmiştir.</w:t>
      </w:r>
    </w:p>
    <w:p w:rsidR="00F76D09" w:rsidRDefault="00F76D09" w:rsidP="00F76D09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“İhracat sayılan satış ve teslimlere konu mamullerin üretiminde kullanılan ithali geçici veya kati anti-</w:t>
      </w:r>
      <w:proofErr w:type="gramStart"/>
      <w:r>
        <w:rPr>
          <w:rFonts w:hAnsi="Times New Roman"/>
          <w:sz w:val="18"/>
          <w:szCs w:val="18"/>
        </w:rPr>
        <w:t>damping</w:t>
      </w:r>
      <w:proofErr w:type="gramEnd"/>
      <w:r>
        <w:rPr>
          <w:rFonts w:hAnsi="Times New Roman"/>
          <w:sz w:val="18"/>
          <w:szCs w:val="18"/>
        </w:rPr>
        <w:t xml:space="preserve"> vergisi veya sübvansiyon vergisine tabi eşyanın ithalatında, geçici veya kati anti-damping vergisi veya sübvansiyon vergisi tahsil edilir.”</w:t>
      </w:r>
    </w:p>
    <w:p w:rsidR="00F76D09" w:rsidRDefault="00F76D09" w:rsidP="00F76D09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Tebliğ yayımı tarihinde yürürlüğe girer.</w:t>
      </w:r>
    </w:p>
    <w:p w:rsidR="00F76D09" w:rsidRDefault="00F76D09" w:rsidP="00F76D09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Tebliğ hükümlerini Ekonomi Bakanı yürütür.</w:t>
      </w:r>
    </w:p>
    <w:p w:rsidR="00F76D09" w:rsidRDefault="00F76D09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F76D0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85DDB"/>
    <w:rsid w:val="00120BB8"/>
    <w:rsid w:val="00192895"/>
    <w:rsid w:val="001F4F88"/>
    <w:rsid w:val="00421AF3"/>
    <w:rsid w:val="0049683C"/>
    <w:rsid w:val="005D4E02"/>
    <w:rsid w:val="005E355C"/>
    <w:rsid w:val="00627628"/>
    <w:rsid w:val="006F662A"/>
    <w:rsid w:val="0076633F"/>
    <w:rsid w:val="007716A4"/>
    <w:rsid w:val="007A478C"/>
    <w:rsid w:val="008D1728"/>
    <w:rsid w:val="008F7815"/>
    <w:rsid w:val="009F1AA3"/>
    <w:rsid w:val="00B1197C"/>
    <w:rsid w:val="00CF7B26"/>
    <w:rsid w:val="00D42B71"/>
    <w:rsid w:val="00EA6AC3"/>
    <w:rsid w:val="00EB6368"/>
    <w:rsid w:val="00F108DF"/>
    <w:rsid w:val="00F7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Company>TURMOB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</cp:revision>
  <cp:lastPrinted>2013-01-07T06:33:00Z</cp:lastPrinted>
  <dcterms:created xsi:type="dcterms:W3CDTF">2013-01-02T06:53:00Z</dcterms:created>
  <dcterms:modified xsi:type="dcterms:W3CDTF">2013-01-07T06:38:00Z</dcterms:modified>
</cp:coreProperties>
</file>