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F836B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28525</w:t>
      </w:r>
      <w:proofErr w:type="gramEnd"/>
    </w:p>
    <w:p w:rsidR="00F836B4" w:rsidRDefault="00F836B4" w:rsidP="00F836B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F836B4">
        <w:rPr>
          <w:rFonts w:ascii="Times New Roman" w:eastAsia="ヒラギノ明朝 Pro W3" w:hAnsi="Times New Roman" w:cs="Times New Roman"/>
          <w:sz w:val="18"/>
          <w:szCs w:val="18"/>
          <w:u w:val="single"/>
        </w:rPr>
        <w:t>Bilgi Teknolojileri ve İletişim Kurumundan:</w:t>
      </w:r>
    </w:p>
    <w:p w:rsidR="00F836B4" w:rsidRPr="00F836B4" w:rsidRDefault="00F836B4" w:rsidP="00F836B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F836B4" w:rsidRPr="00F836B4" w:rsidRDefault="00F836B4" w:rsidP="00F836B4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836B4">
        <w:rPr>
          <w:rFonts w:ascii="Times New Roman" w:eastAsia="ヒラギノ明朝 Pro W3" w:hAnsi="Times New Roman" w:cs="Times New Roman"/>
          <w:b/>
          <w:sz w:val="18"/>
          <w:szCs w:val="18"/>
        </w:rPr>
        <w:t>NUMARALANDIRMA YÖNETMELİĞİNDE DEĞİŞİKLİK</w:t>
      </w:r>
    </w:p>
    <w:p w:rsidR="00F836B4" w:rsidRDefault="00F836B4" w:rsidP="00F836B4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836B4">
        <w:rPr>
          <w:rFonts w:ascii="Times New Roman" w:eastAsia="ヒラギノ明朝 Pro W3" w:hAnsi="Times New Roman" w:cs="Times New Roman"/>
          <w:b/>
          <w:sz w:val="18"/>
          <w:szCs w:val="18"/>
        </w:rPr>
        <w:t>YAPILMASINA DAİR YÖNETMELİK</w:t>
      </w:r>
    </w:p>
    <w:p w:rsidR="00F836B4" w:rsidRPr="00F836B4" w:rsidRDefault="00F836B4" w:rsidP="00F836B4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F836B4" w:rsidRPr="00F836B4" w:rsidRDefault="00F836B4" w:rsidP="00F836B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836B4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proofErr w:type="gramStart"/>
      <w:r w:rsidRPr="00F836B4">
        <w:rPr>
          <w:rFonts w:ascii="Times New Roman" w:eastAsia="ヒラギノ明朝 Pro W3" w:hAnsi="Times New Roman" w:cs="Times New Roman"/>
          <w:sz w:val="18"/>
          <w:szCs w:val="18"/>
        </w:rPr>
        <w:t>27/6/2009</w:t>
      </w:r>
      <w:proofErr w:type="gramEnd"/>
      <w:r w:rsidRPr="00F836B4">
        <w:rPr>
          <w:rFonts w:ascii="Times New Roman" w:eastAsia="ヒラギノ明朝 Pro W3" w:hAnsi="Times New Roman" w:cs="Times New Roman"/>
          <w:sz w:val="18"/>
          <w:szCs w:val="18"/>
        </w:rPr>
        <w:t xml:space="preserve"> tarihli ve 27271 sayılı Resmî Gazete’de yayımlanan Numaralandırma Yönetmeliğinin geçici 2 </w:t>
      </w:r>
      <w:proofErr w:type="spellStart"/>
      <w:r w:rsidRPr="00F836B4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F836B4">
        <w:rPr>
          <w:rFonts w:ascii="Times New Roman" w:eastAsia="ヒラギノ明朝 Pro W3" w:hAnsi="Times New Roman" w:cs="Times New Roman"/>
          <w:sz w:val="18"/>
          <w:szCs w:val="18"/>
        </w:rPr>
        <w:t xml:space="preserve"> maddesi aşağıdaki şekilde değiştirilmiştir.</w:t>
      </w:r>
    </w:p>
    <w:p w:rsidR="00F836B4" w:rsidRPr="00F836B4" w:rsidRDefault="00F836B4" w:rsidP="00F836B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836B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“GEÇİCİ MADDE 2 – </w:t>
      </w:r>
      <w:r w:rsidRPr="00F836B4">
        <w:rPr>
          <w:rFonts w:ascii="Times New Roman" w:eastAsia="ヒラギノ明朝 Pro W3" w:hAnsi="Times New Roman" w:cs="Times New Roman"/>
          <w:sz w:val="18"/>
          <w:szCs w:val="18"/>
        </w:rPr>
        <w:t xml:space="preserve">(1) 900 alan kodu altında sunulması gereken cinsel içerik ihtiva eden hizmetler hariç, bu Yönetmeliğin EK-A1’inin 5 inci maddesinin birinci fıkrasının (b) bendinde belirtilen katma değerli elektronik haberleşme hizmetlerini sunma hakkına sahip işletmeciler, en geç </w:t>
      </w:r>
      <w:proofErr w:type="gramStart"/>
      <w:r w:rsidRPr="00F836B4">
        <w:rPr>
          <w:rFonts w:ascii="Times New Roman" w:eastAsia="ヒラギノ明朝 Pro W3" w:hAnsi="Times New Roman" w:cs="Times New Roman"/>
          <w:sz w:val="18"/>
          <w:szCs w:val="18"/>
        </w:rPr>
        <w:t>4/5/2013</w:t>
      </w:r>
      <w:proofErr w:type="gramEnd"/>
      <w:r w:rsidRPr="00F836B4">
        <w:rPr>
          <w:rFonts w:ascii="Times New Roman" w:eastAsia="ヒラギノ明朝 Pro W3" w:hAnsi="Times New Roman" w:cs="Times New Roman"/>
          <w:sz w:val="18"/>
          <w:szCs w:val="18"/>
        </w:rPr>
        <w:t xml:space="preserve"> tarihinden itibaren anılan hizmetleri belirlenen numara grupları üzerinden sunmakla yükümlüdür.”</w:t>
      </w:r>
    </w:p>
    <w:p w:rsidR="00F836B4" w:rsidRPr="00F836B4" w:rsidRDefault="00F836B4" w:rsidP="00F836B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836B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F836B4">
        <w:rPr>
          <w:rFonts w:ascii="Times New Roman" w:eastAsia="ヒラギノ明朝 Pro W3" w:hAnsi="Times New Roman" w:cs="Times New Roman"/>
          <w:sz w:val="18"/>
          <w:szCs w:val="18"/>
        </w:rPr>
        <w:t xml:space="preserve">Bu Yönetmelik </w:t>
      </w:r>
      <w:proofErr w:type="gramStart"/>
      <w:r w:rsidRPr="00F836B4">
        <w:rPr>
          <w:rFonts w:ascii="Times New Roman" w:eastAsia="ヒラギノ明朝 Pro W3" w:hAnsi="Times New Roman" w:cs="Times New Roman"/>
          <w:sz w:val="18"/>
          <w:szCs w:val="18"/>
        </w:rPr>
        <w:t>4/1/2013</w:t>
      </w:r>
      <w:proofErr w:type="gramEnd"/>
      <w:r w:rsidRPr="00F836B4">
        <w:rPr>
          <w:rFonts w:ascii="Times New Roman" w:eastAsia="ヒラギノ明朝 Pro W3" w:hAnsi="Times New Roman" w:cs="Times New Roman"/>
          <w:sz w:val="18"/>
          <w:szCs w:val="18"/>
        </w:rPr>
        <w:t xml:space="preserve"> tarihinden geçerli olmak üzere yayımı tarihinde yürürlüğe girer.</w:t>
      </w:r>
    </w:p>
    <w:p w:rsidR="00F836B4" w:rsidRPr="00F836B4" w:rsidRDefault="00F836B4" w:rsidP="00F836B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836B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F836B4">
        <w:rPr>
          <w:rFonts w:ascii="Times New Roman" w:eastAsia="ヒラギノ明朝 Pro W3" w:hAnsi="Times New Roman" w:cs="Times New Roman"/>
          <w:sz w:val="18"/>
          <w:szCs w:val="18"/>
        </w:rPr>
        <w:t>Bu Yönetmelik hükümlerini Bilgi Teknolojileri ve İletişim Kurulu Başkanı yürütür.</w:t>
      </w:r>
    </w:p>
    <w:p w:rsidR="00F836B4" w:rsidRPr="00F836B4" w:rsidRDefault="00F836B4" w:rsidP="00F836B4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F836B4" w:rsidRPr="00F836B4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836B4" w:rsidRPr="00F836B4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F836B4" w:rsidRPr="00F836B4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27/6/2009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27271</w:t>
            </w:r>
          </w:p>
        </w:tc>
      </w:tr>
      <w:tr w:rsidR="00F836B4" w:rsidRPr="00F836B4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836B4" w:rsidRPr="00F836B4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836B4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F836B4" w:rsidRPr="00F836B4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4/5/2011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27924</w:t>
            </w:r>
          </w:p>
        </w:tc>
      </w:tr>
      <w:tr w:rsidR="00F836B4" w:rsidRPr="00F836B4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25/8/2011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28036</w:t>
            </w:r>
          </w:p>
        </w:tc>
      </w:tr>
      <w:tr w:rsidR="00F836B4" w:rsidRPr="00F836B4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18/2/2012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28208</w:t>
            </w:r>
          </w:p>
        </w:tc>
      </w:tr>
      <w:tr w:rsidR="00F836B4" w:rsidRPr="00F836B4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4/9/2012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B4" w:rsidRPr="00F836B4" w:rsidRDefault="00F836B4" w:rsidP="00F836B4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836B4">
              <w:rPr>
                <w:rFonts w:ascii="Times New Roman" w:eastAsia="ヒラギノ明朝 Pro W3" w:hAnsi="Times" w:cs="Times New Roman"/>
                <w:sz w:val="18"/>
                <w:szCs w:val="18"/>
              </w:rPr>
              <w:t>28401</w:t>
            </w:r>
          </w:p>
        </w:tc>
      </w:tr>
    </w:tbl>
    <w:p w:rsidR="00F836B4" w:rsidRDefault="00F836B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836B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55D66"/>
    <w:rsid w:val="002B4AF0"/>
    <w:rsid w:val="00421AF3"/>
    <w:rsid w:val="0049683C"/>
    <w:rsid w:val="005D4E02"/>
    <w:rsid w:val="005E355C"/>
    <w:rsid w:val="00627628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B1197C"/>
    <w:rsid w:val="00CA6EEC"/>
    <w:rsid w:val="00CF7B26"/>
    <w:rsid w:val="00D0464C"/>
    <w:rsid w:val="00D42B71"/>
    <w:rsid w:val="00D8790C"/>
    <w:rsid w:val="00DE6463"/>
    <w:rsid w:val="00E2042C"/>
    <w:rsid w:val="00EA6AC3"/>
    <w:rsid w:val="00EB6368"/>
    <w:rsid w:val="00F108DF"/>
    <w:rsid w:val="00F76D09"/>
    <w:rsid w:val="00F8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Company>TURMOB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43</cp:revision>
  <cp:lastPrinted>2013-01-07T06:33:00Z</cp:lastPrinted>
  <dcterms:created xsi:type="dcterms:W3CDTF">2013-01-02T06:53:00Z</dcterms:created>
  <dcterms:modified xsi:type="dcterms:W3CDTF">2013-01-11T06:22:00Z</dcterms:modified>
</cp:coreProperties>
</file>