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F10D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28529</w:t>
      </w:r>
      <w:proofErr w:type="gramEnd"/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Maliye Bakanl</w:t>
      </w:r>
      <w:r>
        <w:rPr>
          <w:sz w:val="18"/>
          <w:szCs w:val="18"/>
          <w:u w:val="single"/>
        </w:rPr>
        <w:t>ığı</w:t>
      </w:r>
      <w:r>
        <w:rPr>
          <w:sz w:val="18"/>
          <w:szCs w:val="18"/>
          <w:u w:val="single"/>
        </w:rPr>
        <w:t>ndan: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  <w:u w:val="single"/>
        </w:rPr>
      </w:pPr>
    </w:p>
    <w:p w:rsidR="008221C1" w:rsidRDefault="008221C1" w:rsidP="008221C1">
      <w:pPr>
        <w:pStyle w:val="3-NormalYaz"/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İÇ</w:t>
      </w:r>
      <w:r>
        <w:rPr>
          <w:b/>
          <w:sz w:val="18"/>
          <w:szCs w:val="18"/>
        </w:rPr>
        <w:t xml:space="preserve"> DENET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 xml:space="preserve"> ADAYLARI BEL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RLEME, E</w:t>
      </w:r>
      <w:r>
        <w:rPr>
          <w:b/>
          <w:sz w:val="18"/>
          <w:szCs w:val="18"/>
        </w:rPr>
        <w:t>Ğİ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 VE SERT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KA</w:t>
      </w:r>
    </w:p>
    <w:p w:rsidR="008221C1" w:rsidRDefault="008221C1" w:rsidP="008221C1">
      <w:pPr>
        <w:pStyle w:val="3-NormalYaz"/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</w:t>
      </w:r>
      <w:r>
        <w:rPr>
          <w:b/>
          <w:sz w:val="18"/>
          <w:szCs w:val="18"/>
        </w:rPr>
        <w:t>İĞİ</w:t>
      </w:r>
      <w:r>
        <w:rPr>
          <w:b/>
          <w:sz w:val="18"/>
          <w:szCs w:val="18"/>
        </w:rPr>
        <w:t>NDE DE</w:t>
      </w:r>
      <w:r>
        <w:rPr>
          <w:b/>
          <w:sz w:val="18"/>
          <w:szCs w:val="18"/>
        </w:rPr>
        <w:t>ĞİŞİ</w:t>
      </w:r>
      <w:r>
        <w:rPr>
          <w:b/>
          <w:sz w:val="18"/>
          <w:szCs w:val="18"/>
        </w:rPr>
        <w:t>KL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 YAPILMASINA</w:t>
      </w:r>
    </w:p>
    <w:p w:rsidR="008221C1" w:rsidRDefault="008221C1" w:rsidP="008221C1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8/10/2005</w:t>
      </w:r>
      <w:proofErr w:type="gramEnd"/>
      <w:r>
        <w:rPr>
          <w:sz w:val="18"/>
          <w:szCs w:val="18"/>
        </w:rPr>
        <w:t xml:space="preserve"> tarihli ve 25960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Sertifika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221C1" w:rsidRDefault="008221C1" w:rsidP="008221C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Belli unvan ve/veya idareler ile bilgi teknolojileri denetimi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aday belirleme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bendi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Kamu idarelerinin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alanlarda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denkli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birini bitirmek.</w:t>
      </w:r>
      <w:r>
        <w:rPr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“ı</w:t>
      </w:r>
      <w:r>
        <w:rPr>
          <w:sz w:val="18"/>
          <w:szCs w:val="18"/>
        </w:rPr>
        <w:t>)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duyurusunda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mak.</w:t>
      </w:r>
      <w:r>
        <w:rPr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duyurusunda belirtilmesi halinde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ngilizce, Almanca veya Frans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dillerinden biri),</w:t>
      </w:r>
      <w:r>
        <w:rPr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 inci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221C1" w:rsidRDefault="008221C1" w:rsidP="008221C1">
      <w:pPr>
        <w:pStyle w:val="3-NormalYaz"/>
        <w:spacing w:line="240" w:lineRule="exact"/>
        <w:ind w:firstLine="56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“</w:t>
      </w:r>
      <w:r>
        <w:rPr>
          <w:b/>
          <w:bCs/>
          <w:sz w:val="18"/>
          <w:szCs w:val="18"/>
        </w:rPr>
        <w:t>S</w:t>
      </w:r>
      <w:r>
        <w:rPr>
          <w:b/>
          <w:bCs/>
          <w:sz w:val="18"/>
          <w:szCs w:val="18"/>
        </w:rPr>
        <w:t>ı</w:t>
      </w:r>
      <w:r>
        <w:rPr>
          <w:b/>
          <w:bCs/>
          <w:sz w:val="18"/>
          <w:szCs w:val="18"/>
        </w:rPr>
        <w:t>nav sonu</w:t>
      </w:r>
      <w:r>
        <w:rPr>
          <w:b/>
          <w:bCs/>
          <w:sz w:val="18"/>
          <w:szCs w:val="18"/>
        </w:rPr>
        <w:t>ç</w:t>
      </w:r>
      <w:r>
        <w:rPr>
          <w:b/>
          <w:bCs/>
          <w:sz w:val="18"/>
          <w:szCs w:val="18"/>
        </w:rPr>
        <w:t>lar</w:t>
      </w:r>
      <w:r>
        <w:rPr>
          <w:b/>
          <w:bCs/>
          <w:sz w:val="18"/>
          <w:szCs w:val="18"/>
        </w:rPr>
        <w:t>ı</w:t>
      </w:r>
      <w:r>
        <w:rPr>
          <w:b/>
          <w:bCs/>
          <w:sz w:val="18"/>
          <w:szCs w:val="18"/>
        </w:rPr>
        <w:t>n</w:t>
      </w:r>
      <w:r>
        <w:rPr>
          <w:b/>
          <w:bCs/>
          <w:sz w:val="18"/>
          <w:szCs w:val="18"/>
        </w:rPr>
        <w:t>ı</w:t>
      </w:r>
      <w:r>
        <w:rPr>
          <w:b/>
          <w:bCs/>
          <w:sz w:val="18"/>
          <w:szCs w:val="18"/>
        </w:rPr>
        <w:t>n de</w:t>
      </w:r>
      <w:r>
        <w:rPr>
          <w:b/>
          <w:bCs/>
          <w:sz w:val="18"/>
          <w:szCs w:val="18"/>
        </w:rPr>
        <w:t>ğ</w:t>
      </w:r>
      <w:r>
        <w:rPr>
          <w:b/>
          <w:bCs/>
          <w:sz w:val="18"/>
          <w:szCs w:val="18"/>
        </w:rPr>
        <w:t>erlendirilmesi ve e</w:t>
      </w:r>
      <w:r>
        <w:rPr>
          <w:b/>
          <w:bCs/>
          <w:sz w:val="18"/>
          <w:szCs w:val="18"/>
        </w:rPr>
        <w:t>ğ</w:t>
      </w:r>
      <w:r>
        <w:rPr>
          <w:b/>
          <w:bCs/>
          <w:sz w:val="18"/>
          <w:szCs w:val="18"/>
        </w:rPr>
        <w:t>itime al</w:t>
      </w:r>
      <w:r>
        <w:rPr>
          <w:b/>
          <w:bCs/>
          <w:sz w:val="18"/>
          <w:szCs w:val="18"/>
        </w:rPr>
        <w:t>ı</w:t>
      </w:r>
      <w:r>
        <w:rPr>
          <w:b/>
          <w:bCs/>
          <w:sz w:val="18"/>
          <w:szCs w:val="18"/>
        </w:rPr>
        <w:t>nacak adaylar</w:t>
      </w:r>
      <w:r>
        <w:rPr>
          <w:b/>
          <w:bCs/>
          <w:sz w:val="18"/>
          <w:szCs w:val="18"/>
        </w:rPr>
        <w:t>ı</w:t>
      </w:r>
      <w:r>
        <w:rPr>
          <w:b/>
          <w:bCs/>
          <w:sz w:val="18"/>
          <w:szCs w:val="18"/>
        </w:rPr>
        <w:t>n belirlenmesi</w:t>
      </w:r>
      <w:r>
        <w:rPr>
          <w:b/>
          <w:bCs/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Kurul, sertifika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idareler ve/veya unvanlar itibariyle kontenjanlar belirleyebilir ve bu kontenjanlar ilgili aday belirleme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sterilir. Bu durumda,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70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puan alanlardan,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ilan edilen kontenjan kadar aday sertifika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“İç</w:t>
      </w:r>
      <w:r>
        <w:rPr>
          <w:sz w:val="18"/>
          <w:szCs w:val="18"/>
        </w:rPr>
        <w:t xml:space="preserve">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aday belirleme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birden fazla sertifika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</w:t>
      </w:r>
      <w:r>
        <w:rPr>
          <w:sz w:val="18"/>
          <w:szCs w:val="18"/>
        </w:rPr>
        <w:t>”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8221C1" w:rsidRDefault="008221C1" w:rsidP="008221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8221C1" w:rsidRDefault="008221C1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221C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30137"/>
    <w:rsid w:val="00255D66"/>
    <w:rsid w:val="002566FC"/>
    <w:rsid w:val="002B4AF0"/>
    <w:rsid w:val="00421AF3"/>
    <w:rsid w:val="004455DE"/>
    <w:rsid w:val="0049683C"/>
    <w:rsid w:val="00537F0B"/>
    <w:rsid w:val="005D4E02"/>
    <w:rsid w:val="005E355C"/>
    <w:rsid w:val="005E7F63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221C1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F7B26"/>
    <w:rsid w:val="00D0464C"/>
    <w:rsid w:val="00D42B71"/>
    <w:rsid w:val="00D8790C"/>
    <w:rsid w:val="00DE6463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Company>TURMOB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51</cp:revision>
  <cp:lastPrinted>2013-01-07T06:33:00Z</cp:lastPrinted>
  <dcterms:created xsi:type="dcterms:W3CDTF">2013-01-02T06:53:00Z</dcterms:created>
  <dcterms:modified xsi:type="dcterms:W3CDTF">2013-01-15T06:34:00Z</dcterms:modified>
</cp:coreProperties>
</file>