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7E7E70"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31</w:t>
      </w:r>
      <w:r w:rsidR="00DE74FA" w:rsidRPr="00D90CFD">
        <w:rPr>
          <w:rFonts w:ascii="Times New Roman" w:hAnsi="Times New Roman" w:cs="Times New Roman"/>
          <w:b/>
          <w:sz w:val="20"/>
          <w:szCs w:val="20"/>
          <w:u w:val="single"/>
        </w:rPr>
        <w:t xml:space="preserve"> Ocak</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Sayı : 28545</w:t>
      </w:r>
    </w:p>
    <w:p w:rsidR="00BF3772" w:rsidRDefault="00BF3772" w:rsidP="004516C8">
      <w:pPr>
        <w:spacing w:after="0" w:line="280" w:lineRule="atLeast"/>
        <w:rPr>
          <w:rFonts w:ascii="Times New Roman" w:hAnsi="Times New Roman" w:cs="Times New Roman"/>
          <w:b/>
          <w:sz w:val="20"/>
          <w:szCs w:val="20"/>
          <w:u w:val="single"/>
        </w:rPr>
      </w:pPr>
    </w:p>
    <w:p w:rsidR="007E7E70" w:rsidRPr="007E7E70" w:rsidRDefault="007E7E70" w:rsidP="007E7E70">
      <w:pPr>
        <w:spacing w:after="0" w:line="240" w:lineRule="exact"/>
        <w:jc w:val="center"/>
        <w:rPr>
          <w:rFonts w:ascii="Times New Roman" w:eastAsia="ヒラギノ明朝 Pro W3" w:hAnsi="Times New Roman" w:cs="Times New Roman"/>
          <w:b/>
          <w:sz w:val="18"/>
          <w:szCs w:val="18"/>
        </w:rPr>
      </w:pPr>
      <w:r w:rsidRPr="007E7E70">
        <w:rPr>
          <w:rFonts w:ascii="Times New Roman" w:eastAsia="ヒラギノ明朝 Pro W3" w:hAnsi="Times New Roman" w:cs="Times New Roman"/>
          <w:b/>
          <w:sz w:val="18"/>
          <w:szCs w:val="18"/>
        </w:rPr>
        <w:t>ELEKTRİK PİYASASI KANUNU İLE ÖZEL TÜKETİM VERGİSİ</w:t>
      </w:r>
    </w:p>
    <w:p w:rsidR="007E7E70" w:rsidRPr="007E7E70" w:rsidRDefault="007E7E70" w:rsidP="007E7E70">
      <w:pPr>
        <w:spacing w:after="0" w:line="240" w:lineRule="exact"/>
        <w:jc w:val="center"/>
        <w:rPr>
          <w:rFonts w:ascii="Times New Roman" w:eastAsia="ヒラギノ明朝 Pro W3" w:hAnsi="Times New Roman" w:cs="Times New Roman"/>
          <w:b/>
          <w:sz w:val="18"/>
          <w:szCs w:val="18"/>
        </w:rPr>
      </w:pPr>
      <w:r w:rsidRPr="007E7E70">
        <w:rPr>
          <w:rFonts w:ascii="Times New Roman" w:eastAsia="ヒラギノ明朝 Pro W3" w:hAnsi="Times New Roman" w:cs="Times New Roman"/>
          <w:b/>
          <w:sz w:val="18"/>
          <w:szCs w:val="18"/>
        </w:rPr>
        <w:t>KANUNUNDA DEĞİŞİKLİK YAPILMASINA DAİR KANUN</w:t>
      </w:r>
    </w:p>
    <w:p w:rsidR="007E7E70" w:rsidRDefault="007E7E70" w:rsidP="007E7E70">
      <w:pPr>
        <w:tabs>
          <w:tab w:val="left" w:pos="566"/>
          <w:tab w:val="right" w:pos="8391"/>
        </w:tabs>
        <w:spacing w:after="0" w:line="240" w:lineRule="exact"/>
        <w:ind w:firstLine="567"/>
        <w:jc w:val="both"/>
        <w:rPr>
          <w:rFonts w:ascii="Times New Roman" w:eastAsia="ヒラギノ明朝 Pro W3" w:hAnsi="Times New Roman" w:cs="Times New Roman"/>
          <w:b/>
          <w:sz w:val="18"/>
          <w:szCs w:val="18"/>
          <w:u w:val="single"/>
        </w:rPr>
      </w:pPr>
      <w:r w:rsidRPr="007E7E70">
        <w:rPr>
          <w:rFonts w:ascii="Times New Roman" w:eastAsia="ヒラギノ明朝 Pro W3" w:hAnsi="Times New Roman" w:cs="Times New Roman"/>
          <w:b/>
          <w:sz w:val="18"/>
          <w:szCs w:val="18"/>
          <w:u w:val="single"/>
        </w:rPr>
        <w:t>Kanun No. 6408</w:t>
      </w:r>
      <w:r w:rsidRPr="007E7E70">
        <w:rPr>
          <w:rFonts w:ascii="Times New Roman" w:eastAsia="ヒラギノ明朝 Pro W3" w:hAnsi="Times New Roman" w:cs="Times New Roman"/>
          <w:b/>
          <w:sz w:val="18"/>
          <w:szCs w:val="18"/>
        </w:rPr>
        <w:tab/>
      </w:r>
      <w:r w:rsidRPr="007E7E70">
        <w:rPr>
          <w:rFonts w:ascii="Times New Roman" w:eastAsia="ヒラギノ明朝 Pro W3" w:hAnsi="Times New Roman" w:cs="Times New Roman"/>
          <w:b/>
          <w:sz w:val="18"/>
          <w:szCs w:val="18"/>
          <w:u w:val="single"/>
        </w:rPr>
        <w:t>Kabul Tarihi: 22/1/2013</w:t>
      </w:r>
    </w:p>
    <w:p w:rsidR="007E7E70" w:rsidRPr="007E7E70" w:rsidRDefault="007E7E70" w:rsidP="007E7E70">
      <w:pPr>
        <w:tabs>
          <w:tab w:val="left" w:pos="566"/>
          <w:tab w:val="right" w:pos="8391"/>
        </w:tabs>
        <w:spacing w:after="0" w:line="240" w:lineRule="exact"/>
        <w:ind w:firstLine="567"/>
        <w:jc w:val="both"/>
        <w:rPr>
          <w:rFonts w:ascii="Times New Roman" w:eastAsia="ヒラギノ明朝 Pro W3" w:hAnsi="Times New Roman" w:cs="Times New Roman"/>
          <w:b/>
          <w:sz w:val="18"/>
          <w:szCs w:val="18"/>
          <w:u w:val="single"/>
        </w:rPr>
      </w:pPr>
    </w:p>
    <w:p w:rsidR="007E7E70" w:rsidRPr="007E7E70" w:rsidRDefault="007E7E70" w:rsidP="007E7E7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E7E70">
        <w:rPr>
          <w:rFonts w:ascii="Times New Roman" w:eastAsia="Times New Roman" w:hAnsi="Times New Roman" w:cs="Times New Roman"/>
          <w:b/>
          <w:sz w:val="18"/>
          <w:szCs w:val="18"/>
          <w:lang w:eastAsia="tr-TR"/>
        </w:rPr>
        <w:t xml:space="preserve">MADDE 1 – </w:t>
      </w:r>
      <w:r w:rsidRPr="007E7E70">
        <w:rPr>
          <w:rFonts w:ascii="Times New Roman" w:eastAsia="Times New Roman" w:hAnsi="Times New Roman" w:cs="Times New Roman"/>
          <w:sz w:val="18"/>
          <w:szCs w:val="18"/>
          <w:lang w:eastAsia="tr-TR"/>
        </w:rPr>
        <w:t>20/2/2001 tarihli ve 4628 sayılı Elektrik Piyasası Kanununun 3 üncü maddesinin birinci fıkrasının (c) bendinin (3) numaralı alt bendinin sonuna aşağıdaki cümle eklenmiştir.</w:t>
      </w:r>
    </w:p>
    <w:p w:rsidR="007E7E70" w:rsidRPr="007E7E70" w:rsidRDefault="007E7E70" w:rsidP="007E7E70">
      <w:pPr>
        <w:tabs>
          <w:tab w:val="left" w:pos="566"/>
        </w:tabs>
        <w:spacing w:after="0" w:line="240" w:lineRule="exact"/>
        <w:jc w:val="both"/>
        <w:rPr>
          <w:rFonts w:ascii="Times New Roman" w:eastAsia="Times New Roman" w:hAnsi="Times New Roman" w:cs="Times New Roman"/>
          <w:sz w:val="18"/>
          <w:szCs w:val="18"/>
          <w:lang w:eastAsia="tr-TR"/>
        </w:rPr>
      </w:pPr>
      <w:r w:rsidRPr="007E7E70">
        <w:rPr>
          <w:rFonts w:ascii="Times New Roman" w:eastAsia="Times New Roman" w:hAnsi="Times New Roman" w:cs="Times New Roman"/>
          <w:sz w:val="18"/>
          <w:szCs w:val="18"/>
          <w:lang w:eastAsia="tr-TR"/>
        </w:rPr>
        <w:t>“Dağıtım ve perakende satış faaliyetlerinin ayrıştırılması işlemleri, bu Kanuna istinaden belirlenen usul ve esaslar dâhilinde, kayıtlı değerler üzerinden yapılması şartıyla, 5520 sayılı Kurumlar Vergisi Kanunu kapsamında yapılan bölünme işlemi sayılır.”</w:t>
      </w:r>
    </w:p>
    <w:p w:rsidR="007E7E70" w:rsidRPr="007E7E70" w:rsidRDefault="007E7E70" w:rsidP="007E7E7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E7E70">
        <w:rPr>
          <w:rFonts w:ascii="Times New Roman" w:eastAsia="Times New Roman" w:hAnsi="Times New Roman" w:cs="Times New Roman"/>
          <w:b/>
          <w:sz w:val="18"/>
          <w:szCs w:val="18"/>
          <w:lang w:eastAsia="tr-TR"/>
        </w:rPr>
        <w:t xml:space="preserve">MADDE 2 – </w:t>
      </w:r>
      <w:r w:rsidRPr="007E7E70">
        <w:rPr>
          <w:rFonts w:ascii="Times New Roman" w:eastAsia="Times New Roman" w:hAnsi="Times New Roman" w:cs="Times New Roman"/>
          <w:sz w:val="18"/>
          <w:szCs w:val="18"/>
          <w:lang w:eastAsia="tr-TR"/>
        </w:rPr>
        <w:t>4628 sayılı Kanunun geçici 9 uncu maddesi aşağıdaki şekilde değiştirilmiştir.</w:t>
      </w:r>
    </w:p>
    <w:p w:rsidR="007E7E70" w:rsidRPr="007E7E70" w:rsidRDefault="007E7E70" w:rsidP="007E7E7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E7E70">
        <w:rPr>
          <w:rFonts w:ascii="Times New Roman" w:eastAsia="Times New Roman" w:hAnsi="Times New Roman" w:cs="Times New Roman"/>
          <w:sz w:val="18"/>
          <w:szCs w:val="18"/>
          <w:lang w:eastAsia="tr-TR"/>
        </w:rPr>
        <w:t>“GEÇİCİ MADDE 9 – Düzenlemeye tâbi tarifeler üzerinden elektrik enerjisi satın alan tüketicileri, dağıtım bölgeleri arası maliyet farklılıkları nedeniyle var olan fiyat farklılıklarından kısmen veya tamamen koruyacak şekilde tesis edilmiş ve uygulamaya ilişkin hususları Kurum tarafından hazırlanan tebliğ ile düzenlenmiş fiyat eşitleme mekanizması 31/12/2015 tarihine kadar uygulanır. Tüm kamu ve özel dağıtım şirketleri ile 3 üncü maddenin birinci fıkrasının  (c) bendinin (3) numaralı alt bendi uyarınca kurulan perakende satış şirketleri fiyat eşitleme mekanizması içerisinde yer alır.</w:t>
      </w:r>
    </w:p>
    <w:p w:rsidR="007E7E70" w:rsidRPr="007E7E70" w:rsidRDefault="007E7E70" w:rsidP="007E7E7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E7E70">
        <w:rPr>
          <w:rFonts w:ascii="Times New Roman" w:eastAsia="Times New Roman" w:hAnsi="Times New Roman" w:cs="Times New Roman"/>
          <w:sz w:val="18"/>
          <w:szCs w:val="18"/>
          <w:lang w:eastAsia="tr-TR"/>
        </w:rPr>
        <w:t>31/12/2015 tarihine kadar ulusal tarife uygulamasının gerekleri esas alınır ve ulusal tarifede çapraz sübvansiyon uygulanır. Ulusal tarife Kurumca hazırlanır ve Kurul onayıyla yürürlüğe girer.</w:t>
      </w:r>
    </w:p>
    <w:p w:rsidR="007E7E70" w:rsidRPr="007E7E70" w:rsidRDefault="007E7E70" w:rsidP="007E7E7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E7E70">
        <w:rPr>
          <w:rFonts w:ascii="Times New Roman" w:eastAsia="Times New Roman" w:hAnsi="Times New Roman" w:cs="Times New Roman"/>
          <w:sz w:val="18"/>
          <w:szCs w:val="18"/>
          <w:lang w:eastAsia="tr-TR"/>
        </w:rPr>
        <w:t>31/12/2015 tarihine kadar tüm hesaplar ilgili mevzuata göre ayrıştırılarak tutulur.</w:t>
      </w:r>
    </w:p>
    <w:p w:rsidR="007E7E70" w:rsidRPr="007E7E70" w:rsidRDefault="007E7E70" w:rsidP="007E7E7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E7E70">
        <w:rPr>
          <w:rFonts w:ascii="Times New Roman" w:eastAsia="Times New Roman" w:hAnsi="Times New Roman" w:cs="Times New Roman"/>
          <w:sz w:val="18"/>
          <w:szCs w:val="18"/>
          <w:lang w:eastAsia="tr-TR"/>
        </w:rPr>
        <w:t>Bu madde kapsamındaki sürelerin beş yıla kadar uzatılmasına Bakanlar Kurulu yetkilidir.”</w:t>
      </w:r>
    </w:p>
    <w:p w:rsidR="007E7E70" w:rsidRPr="007E7E70" w:rsidRDefault="007E7E70" w:rsidP="007E7E7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E7E70">
        <w:rPr>
          <w:rFonts w:ascii="Times New Roman" w:eastAsia="Times New Roman" w:hAnsi="Times New Roman" w:cs="Times New Roman"/>
          <w:b/>
          <w:sz w:val="18"/>
          <w:szCs w:val="18"/>
          <w:lang w:eastAsia="tr-TR"/>
        </w:rPr>
        <w:t xml:space="preserve">MADDE 3 – </w:t>
      </w:r>
      <w:r w:rsidRPr="007E7E70">
        <w:rPr>
          <w:rFonts w:ascii="Times New Roman" w:eastAsia="Times New Roman" w:hAnsi="Times New Roman" w:cs="Times New Roman"/>
          <w:sz w:val="18"/>
          <w:szCs w:val="18"/>
          <w:lang w:eastAsia="tr-TR"/>
        </w:rPr>
        <w:t>4628 sayılı Kanunun geçici 14 üncü maddesinin birinci fıkrasının (c) bendinde yer alan “31/12/2012” ibaresi “31/12/2015” olarak değiştirilmiş ve aynı bende aşağıdaki cümle eklenmiştir.</w:t>
      </w:r>
    </w:p>
    <w:p w:rsidR="007E7E70" w:rsidRPr="007E7E70" w:rsidRDefault="007E7E70" w:rsidP="007E7E70">
      <w:pPr>
        <w:tabs>
          <w:tab w:val="left" w:pos="566"/>
        </w:tabs>
        <w:spacing w:after="0" w:line="240" w:lineRule="exact"/>
        <w:jc w:val="both"/>
        <w:rPr>
          <w:rFonts w:ascii="Times New Roman" w:eastAsia="Times New Roman" w:hAnsi="Times New Roman" w:cs="Times New Roman"/>
          <w:sz w:val="18"/>
          <w:szCs w:val="18"/>
          <w:lang w:eastAsia="tr-TR"/>
        </w:rPr>
      </w:pPr>
      <w:r w:rsidRPr="007E7E70">
        <w:rPr>
          <w:rFonts w:ascii="Times New Roman" w:eastAsia="Times New Roman" w:hAnsi="Times New Roman" w:cs="Times New Roman"/>
          <w:sz w:val="18"/>
          <w:szCs w:val="18"/>
          <w:lang w:eastAsia="tr-TR"/>
        </w:rPr>
        <w:t>“Bu bent kapsamındaki sürenin beş yıla kadar uzatılmasına Bakanlar Kurulu yetkilidir.”</w:t>
      </w:r>
    </w:p>
    <w:p w:rsidR="007E7E70" w:rsidRPr="007E7E70" w:rsidRDefault="007E7E70" w:rsidP="007E7E7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E7E70">
        <w:rPr>
          <w:rFonts w:ascii="Times New Roman" w:eastAsia="Times New Roman" w:hAnsi="Times New Roman" w:cs="Times New Roman"/>
          <w:b/>
          <w:sz w:val="18"/>
          <w:szCs w:val="18"/>
          <w:lang w:eastAsia="tr-TR"/>
        </w:rPr>
        <w:t>MADDE 4 –</w:t>
      </w:r>
      <w:r w:rsidRPr="007E7E70">
        <w:rPr>
          <w:rFonts w:ascii="Times New Roman" w:eastAsia="Times New Roman" w:hAnsi="Times New Roman" w:cs="Times New Roman"/>
          <w:sz w:val="18"/>
          <w:szCs w:val="18"/>
          <w:lang w:eastAsia="tr-TR"/>
        </w:rPr>
        <w:t xml:space="preserve"> 6/6/2002 tarihli ve 4760 sayılı Özel Tüketim Vergisi Kanununun geçici 5 inci maddesinin birinci fıkrasında yer alan “31/12/2012” ibaresi “31/12/2019” şeklinde değiştirilmiştir.</w:t>
      </w:r>
    </w:p>
    <w:p w:rsidR="007E7E70" w:rsidRPr="007E7E70" w:rsidRDefault="007E7E70" w:rsidP="007E7E7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E7E70">
        <w:rPr>
          <w:rFonts w:ascii="Times New Roman" w:eastAsia="Times New Roman" w:hAnsi="Times New Roman" w:cs="Times New Roman"/>
          <w:b/>
          <w:sz w:val="18"/>
          <w:szCs w:val="18"/>
          <w:lang w:eastAsia="tr-TR"/>
        </w:rPr>
        <w:t xml:space="preserve">MADDE 5 – </w:t>
      </w:r>
      <w:r w:rsidRPr="007E7E70">
        <w:rPr>
          <w:rFonts w:ascii="Times New Roman" w:eastAsia="Times New Roman" w:hAnsi="Times New Roman" w:cs="Times New Roman"/>
          <w:sz w:val="18"/>
          <w:szCs w:val="18"/>
          <w:lang w:eastAsia="tr-TR"/>
        </w:rPr>
        <w:t>Bu Kanun 1/1/2013 tarihinden geçerli olmak üzere yayımı tarihinde yürürlüğe girer.</w:t>
      </w:r>
    </w:p>
    <w:p w:rsidR="007E7E70" w:rsidRPr="007E7E70" w:rsidRDefault="007E7E70" w:rsidP="007E7E7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E7E70">
        <w:rPr>
          <w:rFonts w:ascii="Times New Roman" w:eastAsia="Times New Roman" w:hAnsi="Times New Roman" w:cs="Times New Roman"/>
          <w:b/>
          <w:sz w:val="18"/>
          <w:szCs w:val="18"/>
          <w:lang w:eastAsia="tr-TR"/>
        </w:rPr>
        <w:t xml:space="preserve">MADDE 6 – </w:t>
      </w:r>
      <w:r w:rsidRPr="007E7E70">
        <w:rPr>
          <w:rFonts w:ascii="Times New Roman" w:eastAsia="Times New Roman" w:hAnsi="Times New Roman" w:cs="Times New Roman"/>
          <w:sz w:val="18"/>
          <w:szCs w:val="18"/>
          <w:lang w:eastAsia="tr-TR"/>
        </w:rPr>
        <w:t>Bu Kanun hükümlerini Bakanlar Kurulu yürütür.</w:t>
      </w:r>
    </w:p>
    <w:p w:rsidR="007E7E70" w:rsidRDefault="007E7E70" w:rsidP="004516C8">
      <w:pPr>
        <w:spacing w:after="0" w:line="280" w:lineRule="atLeast"/>
        <w:rPr>
          <w:rFonts w:ascii="Times New Roman" w:hAnsi="Times New Roman" w:cs="Times New Roman"/>
          <w:b/>
          <w:sz w:val="20"/>
          <w:szCs w:val="20"/>
          <w:u w:val="single"/>
        </w:rPr>
      </w:pPr>
    </w:p>
    <w:sectPr w:rsidR="007E7E7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compat/>
  <w:rsids>
    <w:rsidRoot w:val="0049683C"/>
    <w:rsid w:val="0005336C"/>
    <w:rsid w:val="00054B10"/>
    <w:rsid w:val="00057917"/>
    <w:rsid w:val="000679A9"/>
    <w:rsid w:val="00070398"/>
    <w:rsid w:val="00085DDB"/>
    <w:rsid w:val="000B3DBA"/>
    <w:rsid w:val="000C212A"/>
    <w:rsid w:val="00120BB8"/>
    <w:rsid w:val="00173570"/>
    <w:rsid w:val="00174FC7"/>
    <w:rsid w:val="00190AD2"/>
    <w:rsid w:val="00192895"/>
    <w:rsid w:val="001A3B7D"/>
    <w:rsid w:val="001A57F0"/>
    <w:rsid w:val="001F4F88"/>
    <w:rsid w:val="001F610D"/>
    <w:rsid w:val="00226FDD"/>
    <w:rsid w:val="00230137"/>
    <w:rsid w:val="002344DB"/>
    <w:rsid w:val="00255D66"/>
    <w:rsid w:val="002566FC"/>
    <w:rsid w:val="002B4AF0"/>
    <w:rsid w:val="00317A78"/>
    <w:rsid w:val="00337C5F"/>
    <w:rsid w:val="0037350C"/>
    <w:rsid w:val="003C0347"/>
    <w:rsid w:val="00401901"/>
    <w:rsid w:val="00421AF3"/>
    <w:rsid w:val="00432B0B"/>
    <w:rsid w:val="00436ABA"/>
    <w:rsid w:val="004455DE"/>
    <w:rsid w:val="004516C8"/>
    <w:rsid w:val="004814E7"/>
    <w:rsid w:val="0049683C"/>
    <w:rsid w:val="004E1C0B"/>
    <w:rsid w:val="00537F0B"/>
    <w:rsid w:val="005B42A5"/>
    <w:rsid w:val="005D4E02"/>
    <w:rsid w:val="005E355C"/>
    <w:rsid w:val="005E4D72"/>
    <w:rsid w:val="005F4336"/>
    <w:rsid w:val="0060477D"/>
    <w:rsid w:val="00627628"/>
    <w:rsid w:val="00675F74"/>
    <w:rsid w:val="006A22BA"/>
    <w:rsid w:val="006E556D"/>
    <w:rsid w:val="006F662A"/>
    <w:rsid w:val="0073019D"/>
    <w:rsid w:val="0075602A"/>
    <w:rsid w:val="0076633F"/>
    <w:rsid w:val="007716A4"/>
    <w:rsid w:val="007A478C"/>
    <w:rsid w:val="007B7523"/>
    <w:rsid w:val="007E51B7"/>
    <w:rsid w:val="007E7E70"/>
    <w:rsid w:val="007F4DB8"/>
    <w:rsid w:val="00806D76"/>
    <w:rsid w:val="0082071C"/>
    <w:rsid w:val="008661A5"/>
    <w:rsid w:val="00880D43"/>
    <w:rsid w:val="008C7794"/>
    <w:rsid w:val="008D1728"/>
    <w:rsid w:val="008E6F06"/>
    <w:rsid w:val="008F7815"/>
    <w:rsid w:val="00907F78"/>
    <w:rsid w:val="009356B6"/>
    <w:rsid w:val="0093645D"/>
    <w:rsid w:val="009F1AA3"/>
    <w:rsid w:val="009F2D7D"/>
    <w:rsid w:val="00A01D20"/>
    <w:rsid w:val="00A26545"/>
    <w:rsid w:val="00A56163"/>
    <w:rsid w:val="00A75487"/>
    <w:rsid w:val="00A81FD8"/>
    <w:rsid w:val="00A86A0A"/>
    <w:rsid w:val="00A86C21"/>
    <w:rsid w:val="00A973F8"/>
    <w:rsid w:val="00AF10DD"/>
    <w:rsid w:val="00B02D71"/>
    <w:rsid w:val="00B1197C"/>
    <w:rsid w:val="00B8184E"/>
    <w:rsid w:val="00B86757"/>
    <w:rsid w:val="00BE08E0"/>
    <w:rsid w:val="00BF2824"/>
    <w:rsid w:val="00BF3772"/>
    <w:rsid w:val="00C32E46"/>
    <w:rsid w:val="00C524D2"/>
    <w:rsid w:val="00CA6EEC"/>
    <w:rsid w:val="00CB2C30"/>
    <w:rsid w:val="00CE72C5"/>
    <w:rsid w:val="00CF7B26"/>
    <w:rsid w:val="00D0464C"/>
    <w:rsid w:val="00D42B71"/>
    <w:rsid w:val="00D62F67"/>
    <w:rsid w:val="00D7264A"/>
    <w:rsid w:val="00D8790C"/>
    <w:rsid w:val="00D9034D"/>
    <w:rsid w:val="00D90CFD"/>
    <w:rsid w:val="00D91C31"/>
    <w:rsid w:val="00DC16CD"/>
    <w:rsid w:val="00DC2F04"/>
    <w:rsid w:val="00DE6463"/>
    <w:rsid w:val="00DE74FA"/>
    <w:rsid w:val="00DF361E"/>
    <w:rsid w:val="00DF6078"/>
    <w:rsid w:val="00E2042C"/>
    <w:rsid w:val="00E51039"/>
    <w:rsid w:val="00E712D9"/>
    <w:rsid w:val="00EA6AC3"/>
    <w:rsid w:val="00EB6368"/>
    <w:rsid w:val="00EE27DE"/>
    <w:rsid w:val="00F108DF"/>
    <w:rsid w:val="00F76D09"/>
    <w:rsid w:val="00F836B4"/>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340</Words>
  <Characters>1944</Characters>
  <Application>Microsoft Office Word</Application>
  <DocSecurity>0</DocSecurity>
  <Lines>16</Lines>
  <Paragraphs>4</Paragraphs>
  <ScaleCrop>false</ScaleCrop>
  <Company>TURMOB</Company>
  <LinksUpToDate>false</LinksUpToDate>
  <CharactersWithSpaces>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115</cp:revision>
  <cp:lastPrinted>2013-01-07T06:33:00Z</cp:lastPrinted>
  <dcterms:created xsi:type="dcterms:W3CDTF">2013-01-02T06:53:00Z</dcterms:created>
  <dcterms:modified xsi:type="dcterms:W3CDTF">2013-01-31T06:27:00Z</dcterms:modified>
</cp:coreProperties>
</file>