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E7E70"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28545</w:t>
      </w:r>
      <w:proofErr w:type="gramEnd"/>
    </w:p>
    <w:p w:rsidR="00BF3772" w:rsidRDefault="00BF3772" w:rsidP="004516C8">
      <w:pPr>
        <w:spacing w:after="0" w:line="280" w:lineRule="atLeast"/>
        <w:rPr>
          <w:rFonts w:ascii="Times New Roman" w:hAnsi="Times New Roman" w:cs="Times New Roman"/>
          <w:b/>
          <w:sz w:val="20"/>
          <w:szCs w:val="20"/>
          <w:u w:val="single"/>
        </w:rPr>
      </w:pPr>
    </w:p>
    <w:p w:rsidR="008C5F26" w:rsidRDefault="008C5F26" w:rsidP="008C5F26">
      <w:pPr>
        <w:tabs>
          <w:tab w:val="left" w:pos="566"/>
        </w:tabs>
        <w:spacing w:after="0" w:line="240" w:lineRule="exact"/>
        <w:ind w:firstLine="566"/>
        <w:rPr>
          <w:rFonts w:ascii="Times New Roman" w:eastAsia="ヒラギノ明朝 Pro W3" w:hAnsi="Times New Roman" w:cs="Times New Roman"/>
          <w:sz w:val="18"/>
          <w:szCs w:val="18"/>
          <w:u w:val="single"/>
        </w:rPr>
      </w:pPr>
      <w:r w:rsidRPr="008C5F26">
        <w:rPr>
          <w:rFonts w:ascii="Times New Roman" w:eastAsia="ヒラギノ明朝 Pro W3" w:hAnsi="Times New Roman" w:cs="Times New Roman"/>
          <w:sz w:val="18"/>
          <w:szCs w:val="18"/>
          <w:u w:val="single"/>
        </w:rPr>
        <w:t>Bankacılık Düzenleme ve Denetleme Kurumundan:</w:t>
      </w:r>
    </w:p>
    <w:p w:rsidR="008C5F26" w:rsidRPr="008C5F26" w:rsidRDefault="008C5F26" w:rsidP="008C5F26">
      <w:pPr>
        <w:tabs>
          <w:tab w:val="left" w:pos="566"/>
        </w:tabs>
        <w:spacing w:after="0" w:line="240" w:lineRule="exact"/>
        <w:ind w:firstLine="566"/>
        <w:rPr>
          <w:rFonts w:ascii="Times New Roman" w:eastAsia="ヒラギノ明朝 Pro W3" w:hAnsi="Times New Roman" w:cs="Times New Roman"/>
          <w:sz w:val="18"/>
          <w:szCs w:val="18"/>
          <w:u w:val="single"/>
        </w:rPr>
      </w:pPr>
    </w:p>
    <w:p w:rsidR="008C5F26" w:rsidRPr="008C5F26" w:rsidRDefault="008C5F26" w:rsidP="008C5F26">
      <w:pPr>
        <w:spacing w:after="0" w:line="240" w:lineRule="exact"/>
        <w:jc w:val="center"/>
        <w:rPr>
          <w:rFonts w:ascii="Times New Roman" w:eastAsia="ヒラギノ明朝 Pro W3" w:hAnsi="Times New Roman" w:cs="Times New Roman"/>
          <w:b/>
          <w:sz w:val="18"/>
          <w:szCs w:val="18"/>
        </w:rPr>
      </w:pPr>
      <w:r w:rsidRPr="008C5F26">
        <w:rPr>
          <w:rFonts w:ascii="Times New Roman" w:eastAsia="ヒラギノ明朝 Pro W3" w:hAnsi="Times New Roman" w:cs="Times New Roman"/>
          <w:b/>
          <w:sz w:val="18"/>
          <w:szCs w:val="18"/>
        </w:rPr>
        <w:t>BANKALARIN KIYMETLİ MADEN ALIM SATIMINA VE ALACAKLARINDAN</w:t>
      </w:r>
    </w:p>
    <w:p w:rsidR="008C5F26" w:rsidRPr="008C5F26" w:rsidRDefault="008C5F26" w:rsidP="008C5F26">
      <w:pPr>
        <w:spacing w:after="0" w:line="240" w:lineRule="exact"/>
        <w:jc w:val="center"/>
        <w:rPr>
          <w:rFonts w:ascii="Times New Roman" w:eastAsia="ヒラギノ明朝 Pro W3" w:hAnsi="Times New Roman" w:cs="Times New Roman"/>
          <w:b/>
          <w:sz w:val="18"/>
          <w:szCs w:val="18"/>
        </w:rPr>
      </w:pPr>
      <w:r w:rsidRPr="008C5F26">
        <w:rPr>
          <w:rFonts w:ascii="Times New Roman" w:eastAsia="ヒラギノ明朝 Pro W3" w:hAnsi="Times New Roman" w:cs="Times New Roman"/>
          <w:b/>
          <w:sz w:val="18"/>
          <w:szCs w:val="18"/>
        </w:rPr>
        <w:t>DOLAYI EDİNDİKLERİ EMTİA VE GAYRİMENKULLERİN ELDEN</w:t>
      </w:r>
    </w:p>
    <w:p w:rsidR="008C5F26" w:rsidRPr="008C5F26" w:rsidRDefault="008C5F26" w:rsidP="008C5F26">
      <w:pPr>
        <w:spacing w:after="0" w:line="240" w:lineRule="exact"/>
        <w:jc w:val="center"/>
        <w:rPr>
          <w:rFonts w:ascii="Times New Roman" w:eastAsia="ヒラギノ明朝 Pro W3" w:hAnsi="Times New Roman" w:cs="Times New Roman"/>
          <w:b/>
          <w:sz w:val="18"/>
          <w:szCs w:val="18"/>
        </w:rPr>
      </w:pPr>
      <w:r w:rsidRPr="008C5F26">
        <w:rPr>
          <w:rFonts w:ascii="Times New Roman" w:eastAsia="ヒラギノ明朝 Pro W3" w:hAnsi="Times New Roman" w:cs="Times New Roman"/>
          <w:b/>
          <w:sz w:val="18"/>
          <w:szCs w:val="18"/>
        </w:rPr>
        <w:t>ÇIKARILMASINA İLİŞKİN USUL VE ESASLAR HAKKINDA</w:t>
      </w:r>
    </w:p>
    <w:p w:rsidR="008C5F26" w:rsidRPr="008C5F26" w:rsidRDefault="008C5F26" w:rsidP="008C5F26">
      <w:pPr>
        <w:spacing w:after="0" w:line="240" w:lineRule="exact"/>
        <w:jc w:val="center"/>
        <w:rPr>
          <w:rFonts w:ascii="Times New Roman" w:eastAsia="ヒラギノ明朝 Pro W3" w:hAnsi="Times New Roman" w:cs="Times New Roman"/>
          <w:b/>
          <w:sz w:val="18"/>
          <w:szCs w:val="18"/>
        </w:rPr>
      </w:pPr>
      <w:r w:rsidRPr="008C5F26">
        <w:rPr>
          <w:rFonts w:ascii="Times New Roman" w:eastAsia="ヒラギノ明朝 Pro W3" w:hAnsi="Times New Roman" w:cs="Times New Roman"/>
          <w:b/>
          <w:sz w:val="18"/>
          <w:szCs w:val="18"/>
        </w:rPr>
        <w:t>YÖNETMELİKTE DEĞİŞİKLİK YAPILMASINA</w:t>
      </w:r>
    </w:p>
    <w:p w:rsidR="008C5F26" w:rsidRPr="008C5F26" w:rsidRDefault="008C5F26" w:rsidP="008C5F26">
      <w:pPr>
        <w:spacing w:after="0" w:line="240" w:lineRule="exact"/>
        <w:jc w:val="center"/>
        <w:rPr>
          <w:rFonts w:ascii="Times New Roman" w:eastAsia="ヒラギノ明朝 Pro W3" w:hAnsi="Times New Roman" w:cs="Times New Roman"/>
          <w:b/>
          <w:sz w:val="18"/>
          <w:szCs w:val="18"/>
        </w:rPr>
      </w:pPr>
      <w:r w:rsidRPr="008C5F26">
        <w:rPr>
          <w:rFonts w:ascii="Times New Roman" w:eastAsia="ヒラギノ明朝 Pro W3" w:hAnsi="Times New Roman" w:cs="Times New Roman"/>
          <w:b/>
          <w:sz w:val="18"/>
          <w:szCs w:val="18"/>
        </w:rPr>
        <w:t>DAİR YÖNETMELİK</w:t>
      </w:r>
    </w:p>
    <w:p w:rsidR="008C5F26" w:rsidRPr="008C5F26" w:rsidRDefault="008C5F26" w:rsidP="008C5F26">
      <w:pPr>
        <w:tabs>
          <w:tab w:val="left" w:pos="566"/>
        </w:tabs>
        <w:spacing w:after="0" w:line="240" w:lineRule="exact"/>
        <w:ind w:firstLine="566"/>
        <w:jc w:val="both"/>
        <w:rPr>
          <w:rFonts w:ascii="Times New Roman" w:eastAsia="ヒラギノ明朝 Pro W3" w:hAnsi="Times New Roman" w:cs="Times New Roman"/>
          <w:sz w:val="18"/>
          <w:szCs w:val="18"/>
        </w:rPr>
      </w:pPr>
      <w:r w:rsidRPr="008C5F26">
        <w:rPr>
          <w:rFonts w:ascii="Times New Roman" w:eastAsia="ヒラギノ明朝 Pro W3" w:hAnsi="Times New Roman" w:cs="Times New Roman"/>
          <w:b/>
          <w:bCs/>
          <w:sz w:val="18"/>
          <w:szCs w:val="18"/>
        </w:rPr>
        <w:t>MADDE 1 –</w:t>
      </w:r>
      <w:r w:rsidRPr="008C5F26">
        <w:rPr>
          <w:rFonts w:ascii="Times New Roman" w:eastAsia="ヒラギノ明朝 Pro W3" w:hAnsi="Times New Roman" w:cs="Times New Roman"/>
          <w:sz w:val="18"/>
          <w:szCs w:val="18"/>
        </w:rPr>
        <w:t xml:space="preserve"> </w:t>
      </w:r>
      <w:proofErr w:type="gramStart"/>
      <w:r w:rsidRPr="008C5F26">
        <w:rPr>
          <w:rFonts w:ascii="Times New Roman" w:eastAsia="ヒラギノ明朝 Pro W3" w:hAnsi="Times New Roman" w:cs="Times New Roman"/>
          <w:sz w:val="18"/>
          <w:szCs w:val="18"/>
        </w:rPr>
        <w:t>1/11/2006</w:t>
      </w:r>
      <w:proofErr w:type="gramEnd"/>
      <w:r w:rsidRPr="008C5F26">
        <w:rPr>
          <w:rFonts w:ascii="Times New Roman" w:eastAsia="ヒラギノ明朝 Pro W3" w:hAnsi="Times New Roman" w:cs="Times New Roman"/>
          <w:sz w:val="18"/>
          <w:szCs w:val="18"/>
        </w:rPr>
        <w:t xml:space="preserve"> tarihli ve 26333 sayılı Resmî Gazete’de yayımlanan Bankaların Kıymetli Maden Alım Satımına ve Alacaklarından Dolayı Edindikleri Emtia ve Gayrimenkullerin Elden Çıkarılmasına İlişkin Usul ve Esaslar Hakkında Yönetmeliğin 4 üncü maddesi aşağıdaki şekilde değiştirilmiştir.</w:t>
      </w:r>
    </w:p>
    <w:p w:rsidR="008C5F26" w:rsidRPr="008C5F26" w:rsidRDefault="008C5F26" w:rsidP="008C5F26">
      <w:pPr>
        <w:tabs>
          <w:tab w:val="left" w:pos="566"/>
        </w:tabs>
        <w:spacing w:after="0" w:line="240" w:lineRule="exact"/>
        <w:ind w:firstLine="566"/>
        <w:jc w:val="both"/>
        <w:rPr>
          <w:rFonts w:ascii="Times New Roman" w:eastAsia="ヒラギノ明朝 Pro W3" w:hAnsi="Times New Roman" w:cs="Times New Roman"/>
          <w:sz w:val="18"/>
          <w:szCs w:val="18"/>
        </w:rPr>
      </w:pPr>
      <w:r w:rsidRPr="008C5F26">
        <w:rPr>
          <w:rFonts w:ascii="Times New Roman" w:eastAsia="ヒラギノ明朝 Pro W3" w:hAnsi="Times New Roman" w:cs="Times New Roman"/>
          <w:b/>
          <w:sz w:val="18"/>
          <w:szCs w:val="18"/>
        </w:rPr>
        <w:t xml:space="preserve">“MADDE 4 – </w:t>
      </w:r>
      <w:r w:rsidRPr="008C5F26">
        <w:rPr>
          <w:rFonts w:ascii="Times New Roman" w:eastAsia="ヒラギノ明朝 Pro W3" w:hAnsi="Times New Roman" w:cs="Times New Roman"/>
          <w:sz w:val="18"/>
          <w:szCs w:val="18"/>
        </w:rPr>
        <w:t xml:space="preserve">(1) Bankalar, Kıymetli Madenler Borsalarında işlem gören veya standartları ve nitelikleri Hazine Müsteşarlığı veya İstanbul Altın Borsası tarafından belirlenen ya da bu standartlara ve niteliklere uygunluğu bakımından, üretildikleri rafineriler itibarıyla kabul edilebilirlikleri İstanbul Altın Borsasınca teyit edilen kıymetli madenler ile Türkiye Büyük Millet Meclisinin </w:t>
      </w:r>
      <w:proofErr w:type="gramStart"/>
      <w:r w:rsidRPr="008C5F26">
        <w:rPr>
          <w:rFonts w:ascii="Times New Roman" w:eastAsia="ヒラギノ明朝 Pro W3" w:hAnsi="Times New Roman" w:cs="Times New Roman"/>
          <w:sz w:val="18"/>
          <w:szCs w:val="18"/>
        </w:rPr>
        <w:t>1/8/1951</w:t>
      </w:r>
      <w:proofErr w:type="gramEnd"/>
      <w:r w:rsidRPr="008C5F26">
        <w:rPr>
          <w:rFonts w:ascii="Times New Roman" w:eastAsia="ヒラギノ明朝 Pro W3" w:hAnsi="Times New Roman" w:cs="Times New Roman"/>
          <w:sz w:val="18"/>
          <w:szCs w:val="18"/>
        </w:rPr>
        <w:t xml:space="preserve"> tarihli ve 1738 sayılı Kararı ile standartları ve nitelikleri belirlenen Cumhuriyet altın sikkeleri ile Cumhuriyet ziynet altınlarının alım ve satımı ile Vadeli İşlem ve Opsiyon Borsalarında işlem gören ve standart ve nitelikleri yetkili merciler tarafından belirlenen kıymetli madenleri esas alan sözleşmelerin alım ve satımını yapabilirler.”</w:t>
      </w:r>
    </w:p>
    <w:p w:rsidR="008C5F26" w:rsidRPr="008C5F26" w:rsidRDefault="008C5F26" w:rsidP="008C5F26">
      <w:pPr>
        <w:tabs>
          <w:tab w:val="left" w:pos="566"/>
        </w:tabs>
        <w:spacing w:after="0" w:line="240" w:lineRule="exact"/>
        <w:ind w:firstLine="566"/>
        <w:jc w:val="both"/>
        <w:rPr>
          <w:rFonts w:ascii="Times New Roman" w:eastAsia="ヒラギノ明朝 Pro W3" w:hAnsi="Times New Roman" w:cs="Times New Roman"/>
          <w:sz w:val="18"/>
          <w:szCs w:val="18"/>
        </w:rPr>
      </w:pPr>
      <w:r w:rsidRPr="008C5F26">
        <w:rPr>
          <w:rFonts w:ascii="Times New Roman" w:eastAsia="ヒラギノ明朝 Pro W3" w:hAnsi="Times New Roman" w:cs="Times New Roman"/>
          <w:b/>
          <w:sz w:val="18"/>
          <w:szCs w:val="18"/>
        </w:rPr>
        <w:t xml:space="preserve">MADDE 2 – </w:t>
      </w:r>
      <w:r w:rsidRPr="008C5F26">
        <w:rPr>
          <w:rFonts w:ascii="Times New Roman" w:eastAsia="ヒラギノ明朝 Pro W3" w:hAnsi="Times New Roman" w:cs="Times New Roman"/>
          <w:sz w:val="18"/>
          <w:szCs w:val="18"/>
        </w:rPr>
        <w:t>Bu Yönetmelik yayımı tarihinde yürürlüğe girer.</w:t>
      </w:r>
    </w:p>
    <w:p w:rsidR="008C5F26" w:rsidRPr="008C5F26" w:rsidRDefault="008C5F26" w:rsidP="008C5F26">
      <w:pPr>
        <w:tabs>
          <w:tab w:val="left" w:pos="566"/>
        </w:tabs>
        <w:spacing w:after="0" w:line="240" w:lineRule="exact"/>
        <w:ind w:firstLine="566"/>
        <w:jc w:val="both"/>
        <w:rPr>
          <w:rFonts w:ascii="Times New Roman" w:eastAsia="ヒラギノ明朝 Pro W3" w:hAnsi="Times New Roman" w:cs="Times New Roman"/>
          <w:sz w:val="18"/>
          <w:szCs w:val="18"/>
        </w:rPr>
      </w:pPr>
      <w:r w:rsidRPr="008C5F26">
        <w:rPr>
          <w:rFonts w:ascii="Times New Roman" w:eastAsia="ヒラギノ明朝 Pro W3" w:hAnsi="Times New Roman" w:cs="Times New Roman"/>
          <w:b/>
          <w:sz w:val="18"/>
          <w:szCs w:val="18"/>
        </w:rPr>
        <w:t xml:space="preserve">MADDE 3 – </w:t>
      </w:r>
      <w:r w:rsidRPr="008C5F26">
        <w:rPr>
          <w:rFonts w:ascii="Times New Roman" w:eastAsia="ヒラギノ明朝 Pro W3" w:hAnsi="Times New Roman" w:cs="Times New Roman"/>
          <w:sz w:val="18"/>
          <w:szCs w:val="18"/>
        </w:rPr>
        <w:t>Bu Yönetmelik hükümlerini Bankacılık Düzenleme ve Denetleme Kurumu Başkanı yürütür.</w:t>
      </w:r>
    </w:p>
    <w:p w:rsidR="008C5F26" w:rsidRPr="008C5F26" w:rsidRDefault="008C5F26" w:rsidP="008C5F2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8C5F26" w:rsidRPr="008C5F26">
        <w:trPr>
          <w:jc w:val="center"/>
        </w:trPr>
        <w:tc>
          <w:tcPr>
            <w:tcW w:w="8505" w:type="dxa"/>
            <w:gridSpan w:val="2"/>
            <w:tcBorders>
              <w:top w:val="single" w:sz="4" w:space="0" w:color="auto"/>
              <w:left w:val="single" w:sz="4" w:space="0" w:color="auto"/>
              <w:bottom w:val="nil"/>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b/>
                <w:sz w:val="18"/>
                <w:szCs w:val="18"/>
              </w:rPr>
            </w:pPr>
            <w:r w:rsidRPr="008C5F26">
              <w:rPr>
                <w:rFonts w:ascii="Times New Roman" w:eastAsia="ヒラギノ明朝 Pro W3" w:hAnsi="Times" w:cs="Times New Roman"/>
                <w:b/>
                <w:sz w:val="18"/>
                <w:szCs w:val="18"/>
              </w:rPr>
              <w:t>Y</w:t>
            </w:r>
            <w:r w:rsidRPr="008C5F26">
              <w:rPr>
                <w:rFonts w:ascii="Times New Roman" w:eastAsia="ヒラギノ明朝 Pro W3" w:hAnsi="Times" w:cs="Times New Roman"/>
                <w:b/>
                <w:sz w:val="18"/>
                <w:szCs w:val="18"/>
              </w:rPr>
              <w:t>ö</w:t>
            </w:r>
            <w:r w:rsidRPr="008C5F26">
              <w:rPr>
                <w:rFonts w:ascii="Times New Roman" w:eastAsia="ヒラギノ明朝 Pro W3" w:hAnsi="Times" w:cs="Times New Roman"/>
                <w:b/>
                <w:sz w:val="18"/>
                <w:szCs w:val="18"/>
              </w:rPr>
              <w:t>netmeli</w:t>
            </w:r>
            <w:r w:rsidRPr="008C5F26">
              <w:rPr>
                <w:rFonts w:ascii="Times New Roman" w:eastAsia="ヒラギノ明朝 Pro W3" w:hAnsi="Times" w:cs="Times New Roman"/>
                <w:b/>
                <w:sz w:val="18"/>
                <w:szCs w:val="18"/>
              </w:rPr>
              <w:t>ğ</w:t>
            </w:r>
            <w:r w:rsidRPr="008C5F26">
              <w:rPr>
                <w:rFonts w:ascii="Times New Roman" w:eastAsia="ヒラギノ明朝 Pro W3" w:hAnsi="Times" w:cs="Times New Roman"/>
                <w:b/>
                <w:sz w:val="18"/>
                <w:szCs w:val="18"/>
              </w:rPr>
              <w:t>in Yay</w:t>
            </w:r>
            <w:r w:rsidRPr="008C5F26">
              <w:rPr>
                <w:rFonts w:ascii="Times New Roman" w:eastAsia="ヒラギノ明朝 Pro W3" w:hAnsi="Times" w:cs="Times New Roman"/>
                <w:b/>
                <w:sz w:val="18"/>
                <w:szCs w:val="18"/>
              </w:rPr>
              <w:t>ı</w:t>
            </w:r>
            <w:r w:rsidRPr="008C5F26">
              <w:rPr>
                <w:rFonts w:ascii="Times New Roman" w:eastAsia="ヒラギノ明朝 Pro W3" w:hAnsi="Times" w:cs="Times New Roman"/>
                <w:b/>
                <w:sz w:val="18"/>
                <w:szCs w:val="18"/>
              </w:rPr>
              <w:t>mland</w:t>
            </w:r>
            <w:r w:rsidRPr="008C5F26">
              <w:rPr>
                <w:rFonts w:ascii="Times New Roman" w:eastAsia="ヒラギノ明朝 Pro W3" w:hAnsi="Times" w:cs="Times New Roman"/>
                <w:b/>
                <w:sz w:val="18"/>
                <w:szCs w:val="18"/>
              </w:rPr>
              <w:t>ığı</w:t>
            </w:r>
            <w:r w:rsidRPr="008C5F26">
              <w:rPr>
                <w:rFonts w:ascii="Times New Roman" w:eastAsia="ヒラギノ明朝 Pro W3" w:hAnsi="Times" w:cs="Times New Roman"/>
                <w:b/>
                <w:sz w:val="18"/>
                <w:szCs w:val="18"/>
              </w:rPr>
              <w:t xml:space="preserve"> Resm</w:t>
            </w:r>
            <w:r w:rsidRPr="008C5F26">
              <w:rPr>
                <w:rFonts w:ascii="Times New Roman" w:eastAsia="ヒラギノ明朝 Pro W3" w:hAnsi="Times" w:cs="Times New Roman"/>
                <w:b/>
                <w:sz w:val="18"/>
                <w:szCs w:val="18"/>
              </w:rPr>
              <w:t>î</w:t>
            </w:r>
            <w:r w:rsidRPr="008C5F26">
              <w:rPr>
                <w:rFonts w:ascii="Times New Roman" w:eastAsia="ヒラギノ明朝 Pro W3" w:hAnsi="Times" w:cs="Times New Roman"/>
                <w:b/>
                <w:sz w:val="18"/>
                <w:szCs w:val="18"/>
              </w:rPr>
              <w:t xml:space="preserve"> Gazete'nin</w:t>
            </w:r>
          </w:p>
        </w:tc>
      </w:tr>
      <w:tr w:rsidR="008C5F26" w:rsidRPr="008C5F26">
        <w:trPr>
          <w:jc w:val="center"/>
        </w:trPr>
        <w:tc>
          <w:tcPr>
            <w:tcW w:w="4254" w:type="dxa"/>
            <w:tcBorders>
              <w:top w:val="nil"/>
              <w:left w:val="single" w:sz="4" w:space="0" w:color="auto"/>
              <w:bottom w:val="single" w:sz="4" w:space="0" w:color="auto"/>
              <w:right w:val="nil"/>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b/>
                <w:sz w:val="18"/>
                <w:szCs w:val="18"/>
              </w:rPr>
            </w:pPr>
            <w:r w:rsidRPr="008C5F26">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b/>
                <w:sz w:val="18"/>
                <w:szCs w:val="18"/>
              </w:rPr>
            </w:pPr>
            <w:r w:rsidRPr="008C5F26">
              <w:rPr>
                <w:rFonts w:ascii="Times New Roman" w:eastAsia="ヒラギノ明朝 Pro W3" w:hAnsi="Times" w:cs="Times New Roman"/>
                <w:b/>
                <w:sz w:val="18"/>
                <w:szCs w:val="18"/>
              </w:rPr>
              <w:t>Say</w:t>
            </w:r>
            <w:r w:rsidRPr="008C5F26">
              <w:rPr>
                <w:rFonts w:ascii="Times New Roman" w:eastAsia="ヒラギノ明朝 Pro W3" w:hAnsi="Times" w:cs="Times New Roman"/>
                <w:b/>
                <w:sz w:val="18"/>
                <w:szCs w:val="18"/>
              </w:rPr>
              <w:t>ı</w:t>
            </w:r>
            <w:r w:rsidRPr="008C5F26">
              <w:rPr>
                <w:rFonts w:ascii="Times New Roman" w:eastAsia="ヒラギノ明朝 Pro W3" w:hAnsi="Times" w:cs="Times New Roman"/>
                <w:b/>
                <w:sz w:val="18"/>
                <w:szCs w:val="18"/>
              </w:rPr>
              <w:t>s</w:t>
            </w:r>
            <w:r w:rsidRPr="008C5F26">
              <w:rPr>
                <w:rFonts w:ascii="Times New Roman" w:eastAsia="ヒラギノ明朝 Pro W3" w:hAnsi="Times" w:cs="Times New Roman"/>
                <w:b/>
                <w:sz w:val="18"/>
                <w:szCs w:val="18"/>
              </w:rPr>
              <w:t>ı</w:t>
            </w:r>
          </w:p>
        </w:tc>
      </w:tr>
      <w:tr w:rsidR="008C5F26" w:rsidRPr="008C5F26">
        <w:trPr>
          <w:jc w:val="center"/>
        </w:trPr>
        <w:tc>
          <w:tcPr>
            <w:tcW w:w="4254" w:type="dxa"/>
            <w:tcBorders>
              <w:top w:val="single" w:sz="4" w:space="0" w:color="auto"/>
              <w:left w:val="single" w:sz="4" w:space="0" w:color="auto"/>
              <w:bottom w:val="single" w:sz="4" w:space="0" w:color="auto"/>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sz w:val="18"/>
                <w:szCs w:val="18"/>
              </w:rPr>
            </w:pPr>
            <w:proofErr w:type="gramStart"/>
            <w:r w:rsidRPr="008C5F26">
              <w:rPr>
                <w:rFonts w:ascii="Times New Roman" w:eastAsia="ヒラギノ明朝 Pro W3" w:hAnsi="Times"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sz w:val="18"/>
                <w:szCs w:val="18"/>
              </w:rPr>
            </w:pPr>
            <w:r w:rsidRPr="008C5F26">
              <w:rPr>
                <w:rFonts w:ascii="Times New Roman" w:eastAsia="ヒラギノ明朝 Pro W3" w:hAnsi="Times" w:cs="Times New Roman"/>
                <w:sz w:val="18"/>
                <w:szCs w:val="18"/>
              </w:rPr>
              <w:t>26333</w:t>
            </w:r>
          </w:p>
        </w:tc>
      </w:tr>
      <w:tr w:rsidR="008C5F26" w:rsidRPr="008C5F26">
        <w:trPr>
          <w:jc w:val="center"/>
        </w:trPr>
        <w:tc>
          <w:tcPr>
            <w:tcW w:w="8505" w:type="dxa"/>
            <w:gridSpan w:val="2"/>
            <w:tcBorders>
              <w:top w:val="single" w:sz="4" w:space="0" w:color="auto"/>
              <w:left w:val="single" w:sz="4" w:space="0" w:color="auto"/>
              <w:bottom w:val="nil"/>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b/>
                <w:sz w:val="18"/>
                <w:szCs w:val="18"/>
              </w:rPr>
            </w:pPr>
            <w:r w:rsidRPr="008C5F26">
              <w:rPr>
                <w:rFonts w:ascii="Times New Roman" w:eastAsia="ヒラギノ明朝 Pro W3" w:hAnsi="Times" w:cs="Times New Roman"/>
                <w:b/>
                <w:sz w:val="18"/>
                <w:szCs w:val="18"/>
              </w:rPr>
              <w:t>Y</w:t>
            </w:r>
            <w:r w:rsidRPr="008C5F26">
              <w:rPr>
                <w:rFonts w:ascii="Times New Roman" w:eastAsia="ヒラギノ明朝 Pro W3" w:hAnsi="Times" w:cs="Times New Roman"/>
                <w:b/>
                <w:sz w:val="18"/>
                <w:szCs w:val="18"/>
              </w:rPr>
              <w:t>ö</w:t>
            </w:r>
            <w:r w:rsidRPr="008C5F26">
              <w:rPr>
                <w:rFonts w:ascii="Times New Roman" w:eastAsia="ヒラギノ明朝 Pro W3" w:hAnsi="Times" w:cs="Times New Roman"/>
                <w:b/>
                <w:sz w:val="18"/>
                <w:szCs w:val="18"/>
              </w:rPr>
              <w:t>netmelikte De</w:t>
            </w:r>
            <w:r w:rsidRPr="008C5F26">
              <w:rPr>
                <w:rFonts w:ascii="Times New Roman" w:eastAsia="ヒラギノ明朝 Pro W3" w:hAnsi="Times" w:cs="Times New Roman"/>
                <w:b/>
                <w:sz w:val="18"/>
                <w:szCs w:val="18"/>
              </w:rPr>
              <w:t>ğ</w:t>
            </w:r>
            <w:r w:rsidRPr="008C5F26">
              <w:rPr>
                <w:rFonts w:ascii="Times New Roman" w:eastAsia="ヒラギノ明朝 Pro W3" w:hAnsi="Times" w:cs="Times New Roman"/>
                <w:b/>
                <w:sz w:val="18"/>
                <w:szCs w:val="18"/>
              </w:rPr>
              <w:t>i</w:t>
            </w:r>
            <w:r w:rsidRPr="008C5F26">
              <w:rPr>
                <w:rFonts w:ascii="Times New Roman" w:eastAsia="ヒラギノ明朝 Pro W3" w:hAnsi="Times" w:cs="Times New Roman"/>
                <w:b/>
                <w:sz w:val="18"/>
                <w:szCs w:val="18"/>
              </w:rPr>
              <w:t>ş</w:t>
            </w:r>
            <w:r w:rsidRPr="008C5F26">
              <w:rPr>
                <w:rFonts w:ascii="Times New Roman" w:eastAsia="ヒラギノ明朝 Pro W3" w:hAnsi="Times" w:cs="Times New Roman"/>
                <w:b/>
                <w:sz w:val="18"/>
                <w:szCs w:val="18"/>
              </w:rPr>
              <w:t>iklik Yapan Y</w:t>
            </w:r>
            <w:r w:rsidRPr="008C5F26">
              <w:rPr>
                <w:rFonts w:ascii="Times New Roman" w:eastAsia="ヒラギノ明朝 Pro W3" w:hAnsi="Times" w:cs="Times New Roman"/>
                <w:b/>
                <w:sz w:val="18"/>
                <w:szCs w:val="18"/>
              </w:rPr>
              <w:t>ö</w:t>
            </w:r>
            <w:r w:rsidRPr="008C5F26">
              <w:rPr>
                <w:rFonts w:ascii="Times New Roman" w:eastAsia="ヒラギノ明朝 Pro W3" w:hAnsi="Times" w:cs="Times New Roman"/>
                <w:b/>
                <w:sz w:val="18"/>
                <w:szCs w:val="18"/>
              </w:rPr>
              <w:t>netmeli</w:t>
            </w:r>
            <w:r w:rsidRPr="008C5F26">
              <w:rPr>
                <w:rFonts w:ascii="Times New Roman" w:eastAsia="ヒラギノ明朝 Pro W3" w:hAnsi="Times" w:cs="Times New Roman"/>
                <w:b/>
                <w:sz w:val="18"/>
                <w:szCs w:val="18"/>
              </w:rPr>
              <w:t>ğ</w:t>
            </w:r>
            <w:r w:rsidRPr="008C5F26">
              <w:rPr>
                <w:rFonts w:ascii="Times New Roman" w:eastAsia="ヒラギノ明朝 Pro W3" w:hAnsi="Times" w:cs="Times New Roman"/>
                <w:b/>
                <w:sz w:val="18"/>
                <w:szCs w:val="18"/>
              </w:rPr>
              <w:t>in Yay</w:t>
            </w:r>
            <w:r w:rsidRPr="008C5F26">
              <w:rPr>
                <w:rFonts w:ascii="Times New Roman" w:eastAsia="ヒラギノ明朝 Pro W3" w:hAnsi="Times" w:cs="Times New Roman"/>
                <w:b/>
                <w:sz w:val="18"/>
                <w:szCs w:val="18"/>
              </w:rPr>
              <w:t>ı</w:t>
            </w:r>
            <w:r w:rsidRPr="008C5F26">
              <w:rPr>
                <w:rFonts w:ascii="Times New Roman" w:eastAsia="ヒラギノ明朝 Pro W3" w:hAnsi="Times" w:cs="Times New Roman"/>
                <w:b/>
                <w:sz w:val="18"/>
                <w:szCs w:val="18"/>
              </w:rPr>
              <w:t>mland</w:t>
            </w:r>
            <w:r w:rsidRPr="008C5F26">
              <w:rPr>
                <w:rFonts w:ascii="Times New Roman" w:eastAsia="ヒラギノ明朝 Pro W3" w:hAnsi="Times" w:cs="Times New Roman"/>
                <w:b/>
                <w:sz w:val="18"/>
                <w:szCs w:val="18"/>
              </w:rPr>
              <w:t>ığı</w:t>
            </w:r>
            <w:r w:rsidRPr="008C5F26">
              <w:rPr>
                <w:rFonts w:ascii="Times New Roman" w:eastAsia="ヒラギノ明朝 Pro W3" w:hAnsi="Times" w:cs="Times New Roman"/>
                <w:b/>
                <w:sz w:val="18"/>
                <w:szCs w:val="18"/>
              </w:rPr>
              <w:t xml:space="preserve"> Resm</w:t>
            </w:r>
            <w:r w:rsidRPr="008C5F26">
              <w:rPr>
                <w:rFonts w:ascii="Times New Roman" w:eastAsia="ヒラギノ明朝 Pro W3" w:hAnsi="Times" w:cs="Times New Roman"/>
                <w:b/>
                <w:sz w:val="18"/>
                <w:szCs w:val="18"/>
              </w:rPr>
              <w:t>î</w:t>
            </w:r>
            <w:r w:rsidRPr="008C5F26">
              <w:rPr>
                <w:rFonts w:ascii="Times New Roman" w:eastAsia="ヒラギノ明朝 Pro W3" w:hAnsi="Times" w:cs="Times New Roman"/>
                <w:b/>
                <w:sz w:val="18"/>
                <w:szCs w:val="18"/>
              </w:rPr>
              <w:t xml:space="preserve"> Gazete'nin</w:t>
            </w:r>
          </w:p>
        </w:tc>
      </w:tr>
      <w:tr w:rsidR="008C5F26" w:rsidRPr="008C5F26">
        <w:trPr>
          <w:jc w:val="center"/>
        </w:trPr>
        <w:tc>
          <w:tcPr>
            <w:tcW w:w="4254" w:type="dxa"/>
            <w:tcBorders>
              <w:top w:val="nil"/>
              <w:left w:val="single" w:sz="4" w:space="0" w:color="auto"/>
              <w:bottom w:val="single" w:sz="4" w:space="0" w:color="auto"/>
              <w:right w:val="nil"/>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b/>
                <w:sz w:val="18"/>
                <w:szCs w:val="18"/>
              </w:rPr>
            </w:pPr>
            <w:r w:rsidRPr="008C5F26">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b/>
                <w:sz w:val="18"/>
                <w:szCs w:val="18"/>
              </w:rPr>
            </w:pPr>
            <w:r w:rsidRPr="008C5F26">
              <w:rPr>
                <w:rFonts w:ascii="Times New Roman" w:eastAsia="ヒラギノ明朝 Pro W3" w:hAnsi="Times" w:cs="Times New Roman"/>
                <w:b/>
                <w:sz w:val="18"/>
                <w:szCs w:val="18"/>
              </w:rPr>
              <w:t>Say</w:t>
            </w:r>
            <w:r w:rsidRPr="008C5F26">
              <w:rPr>
                <w:rFonts w:ascii="Times New Roman" w:eastAsia="ヒラギノ明朝 Pro W3" w:hAnsi="Times" w:cs="Times New Roman"/>
                <w:b/>
                <w:sz w:val="18"/>
                <w:szCs w:val="18"/>
              </w:rPr>
              <w:t>ı</w:t>
            </w:r>
            <w:r w:rsidRPr="008C5F26">
              <w:rPr>
                <w:rFonts w:ascii="Times New Roman" w:eastAsia="ヒラギノ明朝 Pro W3" w:hAnsi="Times" w:cs="Times New Roman"/>
                <w:b/>
                <w:sz w:val="18"/>
                <w:szCs w:val="18"/>
              </w:rPr>
              <w:t>s</w:t>
            </w:r>
            <w:r w:rsidRPr="008C5F26">
              <w:rPr>
                <w:rFonts w:ascii="Times New Roman" w:eastAsia="ヒラギノ明朝 Pro W3" w:hAnsi="Times" w:cs="Times New Roman"/>
                <w:b/>
                <w:sz w:val="18"/>
                <w:szCs w:val="18"/>
              </w:rPr>
              <w:t>ı</w:t>
            </w:r>
          </w:p>
        </w:tc>
      </w:tr>
      <w:tr w:rsidR="008C5F26" w:rsidRPr="008C5F26">
        <w:trPr>
          <w:jc w:val="center"/>
        </w:trPr>
        <w:tc>
          <w:tcPr>
            <w:tcW w:w="4254" w:type="dxa"/>
            <w:tcBorders>
              <w:top w:val="single" w:sz="4" w:space="0" w:color="auto"/>
              <w:left w:val="single" w:sz="4" w:space="0" w:color="auto"/>
              <w:bottom w:val="single" w:sz="4" w:space="0" w:color="auto"/>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sz w:val="18"/>
                <w:szCs w:val="18"/>
              </w:rPr>
            </w:pPr>
            <w:proofErr w:type="gramStart"/>
            <w:r w:rsidRPr="008C5F26">
              <w:rPr>
                <w:rFonts w:ascii="Times New Roman" w:eastAsia="ヒラギノ明朝 Pro W3" w:hAnsi="Times" w:cs="Times New Roman"/>
                <w:sz w:val="18"/>
                <w:szCs w:val="18"/>
              </w:rPr>
              <w:t>24/4/2007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C5F26" w:rsidRPr="008C5F26" w:rsidRDefault="008C5F26" w:rsidP="008C5F26">
            <w:pPr>
              <w:tabs>
                <w:tab w:val="left" w:pos="566"/>
              </w:tabs>
              <w:spacing w:after="0" w:line="240" w:lineRule="exact"/>
              <w:jc w:val="center"/>
              <w:rPr>
                <w:rFonts w:ascii="Times New Roman" w:eastAsia="ヒラギノ明朝 Pro W3" w:hAnsi="Times" w:cs="Times New Roman"/>
                <w:sz w:val="18"/>
                <w:szCs w:val="18"/>
              </w:rPr>
            </w:pPr>
            <w:r w:rsidRPr="008C5F26">
              <w:rPr>
                <w:rFonts w:ascii="Times New Roman" w:eastAsia="ヒラギノ明朝 Pro W3" w:hAnsi="Times" w:cs="Times New Roman"/>
                <w:sz w:val="18"/>
                <w:szCs w:val="18"/>
              </w:rPr>
              <w:t>26592</w:t>
            </w:r>
          </w:p>
        </w:tc>
      </w:tr>
    </w:tbl>
    <w:p w:rsidR="008C5F26" w:rsidRDefault="008C5F26" w:rsidP="004516C8">
      <w:pPr>
        <w:spacing w:after="0" w:line="280" w:lineRule="atLeast"/>
        <w:rPr>
          <w:rFonts w:ascii="Times New Roman" w:hAnsi="Times New Roman" w:cs="Times New Roman"/>
          <w:b/>
          <w:sz w:val="20"/>
          <w:szCs w:val="20"/>
          <w:u w:val="single"/>
        </w:rPr>
      </w:pPr>
    </w:p>
    <w:sectPr w:rsidR="008C5F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62F67"/>
    <w:rsid w:val="00D7264A"/>
    <w:rsid w:val="00D8790C"/>
    <w:rsid w:val="00D9034D"/>
    <w:rsid w:val="00D90CFD"/>
    <w:rsid w:val="00D91C31"/>
    <w:rsid w:val="00DA3D4C"/>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248</Words>
  <Characters>1420</Characters>
  <Application>Microsoft Office Word</Application>
  <DocSecurity>0</DocSecurity>
  <Lines>11</Lines>
  <Paragraphs>3</Paragraphs>
  <ScaleCrop>false</ScaleCrop>
  <Company>TURMOB</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117</cp:revision>
  <cp:lastPrinted>2013-01-07T06:33:00Z</cp:lastPrinted>
  <dcterms:created xsi:type="dcterms:W3CDTF">2013-01-02T06:53:00Z</dcterms:created>
  <dcterms:modified xsi:type="dcterms:W3CDTF">2013-01-31T06:29:00Z</dcterms:modified>
</cp:coreProperties>
</file>