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604F0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28560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508E" w:rsidRDefault="00CC508E" w:rsidP="00CC508E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CC508E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Tasarruf Mevduatı Sigorta Fonundan:</w:t>
      </w:r>
    </w:p>
    <w:p w:rsidR="00CC508E" w:rsidRPr="00CC508E" w:rsidRDefault="00CC508E" w:rsidP="00CC508E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CC508E" w:rsidRPr="00CC508E" w:rsidRDefault="00CC508E" w:rsidP="00CC508E">
      <w:pPr>
        <w:spacing w:before="40"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SİGORTAYA TABİ MEVDUAT VE KATILIM FONLARI İLE TASARRUF MEVDUATI </w:t>
      </w:r>
    </w:p>
    <w:p w:rsidR="00CC508E" w:rsidRPr="00CC508E" w:rsidRDefault="00CC508E" w:rsidP="00CC508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SİGORTA FONUNCA TAHSİL OLUNACAK PRİMLERE DAİR </w:t>
      </w:r>
    </w:p>
    <w:p w:rsidR="00CC508E" w:rsidRPr="00CC508E" w:rsidRDefault="00CC508E" w:rsidP="00CC508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YÖNETMELİKTE DEĞİŞİKLİK YAPILMASINA</w:t>
      </w:r>
    </w:p>
    <w:p w:rsidR="00CC508E" w:rsidRPr="00CC508E" w:rsidRDefault="00CC508E" w:rsidP="00CC508E">
      <w:pPr>
        <w:spacing w:after="10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İLİŞKİN YÖNETMELİK</w:t>
      </w:r>
    </w:p>
    <w:p w:rsidR="00CC508E" w:rsidRPr="00CC508E" w:rsidRDefault="00CC508E" w:rsidP="00CC508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1</w:t>
      </w:r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</w:t>
      </w:r>
      <w:proofErr w:type="gramStart"/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>7/11/2006</w:t>
      </w:r>
      <w:proofErr w:type="gramEnd"/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26339 sayılı Resmî Gazete’de yayımlanan Sigortaya Tabi Mevduat ve Katılım Fonları ile Tasarruf Mevduatı Sigorta Fonunca Tahsil Olunacak Primlere Dair Yönetmeliğin 4 üncü maddesinin birinci fıkrasında yer alan “50 bin Türk Lirasına” ibaresi</w:t>
      </w: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>“100 bin Türk Lirasına” olarak değiştirilmiştir.</w:t>
      </w:r>
    </w:p>
    <w:p w:rsidR="00CC508E" w:rsidRPr="00CC508E" w:rsidRDefault="00CC508E" w:rsidP="00CC508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2 </w:t>
      </w:r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– Bu Yönetmelik yayımı tarihinde yürürlüğe girer. </w:t>
      </w:r>
    </w:p>
    <w:p w:rsidR="00CC508E" w:rsidRPr="00CC508E" w:rsidRDefault="00CC508E" w:rsidP="00CC508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508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MADDE 3</w:t>
      </w:r>
      <w:r w:rsidRPr="00CC508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– Bu Yönetmelik hükümlerini Tasarruf Mevduatı Sigorta Fonu Kurulu Başkanı yürütür.</w:t>
      </w:r>
    </w:p>
    <w:p w:rsidR="00CC508E" w:rsidRPr="00CC508E" w:rsidRDefault="00CC508E" w:rsidP="00CC508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CC508E" w:rsidRPr="00CC508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Yönetmeliğin Yayımlandığı Resmî Gazete'nin</w:t>
            </w:r>
          </w:p>
        </w:tc>
      </w:tr>
      <w:tr w:rsidR="00CC508E" w:rsidRPr="00CC508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CC508E" w:rsidRPr="00CC508E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7/11/2006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26339</w:t>
            </w:r>
          </w:p>
        </w:tc>
      </w:tr>
      <w:tr w:rsidR="00CC508E" w:rsidRPr="00CC508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Yönetmelikte Değişiklik Yapan Yönetmeliklerin Yayımlandığı Resmî Gazete'nin</w:t>
            </w:r>
          </w:p>
        </w:tc>
      </w:tr>
      <w:tr w:rsidR="00CC508E" w:rsidRPr="00CC508E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CC508E" w:rsidRPr="00CC508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5/5/2008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26867</w:t>
            </w:r>
          </w:p>
        </w:tc>
      </w:tr>
      <w:tr w:rsidR="00CC508E" w:rsidRPr="00CC508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15/1/2011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27816</w:t>
            </w:r>
          </w:p>
        </w:tc>
      </w:tr>
      <w:tr w:rsidR="00CC508E" w:rsidRPr="00CC508E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29/9/2011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8E" w:rsidRPr="00CC508E" w:rsidRDefault="00CC508E" w:rsidP="00CC508E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08E">
              <w:rPr>
                <w:rFonts w:ascii="Times New Roman" w:eastAsia="Times New Roman" w:hAnsi="Times New Roman" w:cs="Times New Roman"/>
                <w:sz w:val="18"/>
                <w:szCs w:val="18"/>
              </w:rPr>
              <w:t>28069</w:t>
            </w:r>
          </w:p>
        </w:tc>
      </w:tr>
    </w:tbl>
    <w:p w:rsidR="00CC508E" w:rsidRDefault="00CC508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C508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812</Characters>
  <Application>Microsoft Office Word</Application>
  <DocSecurity>0</DocSecurity>
  <Lines>6</Lines>
  <Paragraphs>1</Paragraphs>
  <ScaleCrop>false</ScaleCrop>
  <Company>TURMOB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173</cp:revision>
  <cp:lastPrinted>2013-01-07T06:33:00Z</cp:lastPrinted>
  <dcterms:created xsi:type="dcterms:W3CDTF">2013-01-02T06:53:00Z</dcterms:created>
  <dcterms:modified xsi:type="dcterms:W3CDTF">2013-02-15T06:36:00Z</dcterms:modified>
</cp:coreProperties>
</file>