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26E3F" w:rsidRDefault="00443366" w:rsidP="00D26E3F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21</w:t>
      </w:r>
      <w:r w:rsidR="00785D8B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28566</w:t>
      </w:r>
      <w:proofErr w:type="gramEnd"/>
    </w:p>
    <w:p w:rsidR="00413165" w:rsidRDefault="00413165" w:rsidP="00D26E3F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43366" w:rsidRPr="00443366" w:rsidRDefault="00443366" w:rsidP="00443366">
      <w:pPr>
        <w:pStyle w:val="3-NormalYaz"/>
        <w:spacing w:line="240" w:lineRule="exact"/>
        <w:rPr>
          <w:b/>
          <w:sz w:val="18"/>
          <w:szCs w:val="18"/>
        </w:rPr>
      </w:pPr>
      <w:r w:rsidRPr="00443366">
        <w:rPr>
          <w:b/>
          <w:sz w:val="18"/>
          <w:szCs w:val="18"/>
        </w:rPr>
        <w:t>G</w:t>
      </w:r>
      <w:r w:rsidRPr="00443366">
        <w:rPr>
          <w:b/>
          <w:sz w:val="18"/>
          <w:szCs w:val="18"/>
        </w:rPr>
        <w:t>ı</w:t>
      </w:r>
      <w:r w:rsidRPr="00443366">
        <w:rPr>
          <w:b/>
          <w:sz w:val="18"/>
          <w:szCs w:val="18"/>
        </w:rPr>
        <w:t>da, Tar</w:t>
      </w:r>
      <w:r w:rsidRPr="00443366">
        <w:rPr>
          <w:b/>
          <w:sz w:val="18"/>
          <w:szCs w:val="18"/>
        </w:rPr>
        <w:t>ı</w:t>
      </w:r>
      <w:r w:rsidRPr="00443366">
        <w:rPr>
          <w:b/>
          <w:sz w:val="18"/>
          <w:szCs w:val="18"/>
        </w:rPr>
        <w:t>m ve Hayvanc</w:t>
      </w:r>
      <w:r w:rsidRPr="00443366">
        <w:rPr>
          <w:b/>
          <w:sz w:val="18"/>
          <w:szCs w:val="18"/>
        </w:rPr>
        <w:t>ı</w:t>
      </w:r>
      <w:r w:rsidRPr="00443366">
        <w:rPr>
          <w:b/>
          <w:sz w:val="18"/>
          <w:szCs w:val="18"/>
        </w:rPr>
        <w:t>l</w:t>
      </w:r>
      <w:r w:rsidRPr="00443366">
        <w:rPr>
          <w:b/>
          <w:sz w:val="18"/>
          <w:szCs w:val="18"/>
        </w:rPr>
        <w:t>ı</w:t>
      </w:r>
      <w:r w:rsidRPr="00443366">
        <w:rPr>
          <w:b/>
          <w:sz w:val="18"/>
          <w:szCs w:val="18"/>
        </w:rPr>
        <w:t>k Bakanl</w:t>
      </w:r>
      <w:r w:rsidRPr="00443366">
        <w:rPr>
          <w:b/>
          <w:sz w:val="18"/>
          <w:szCs w:val="18"/>
        </w:rPr>
        <w:t>ığı</w:t>
      </w:r>
      <w:r w:rsidRPr="00443366">
        <w:rPr>
          <w:b/>
          <w:sz w:val="18"/>
          <w:szCs w:val="18"/>
        </w:rPr>
        <w:t>ndan:</w:t>
      </w:r>
    </w:p>
    <w:p w:rsidR="00443366" w:rsidRDefault="00443366" w:rsidP="00443366">
      <w:pPr>
        <w:pStyle w:val="3-NormalYaz"/>
        <w:spacing w:line="240" w:lineRule="exact"/>
        <w:rPr>
          <w:sz w:val="18"/>
          <w:szCs w:val="18"/>
          <w:u w:val="single"/>
        </w:rPr>
      </w:pPr>
    </w:p>
    <w:p w:rsidR="00443366" w:rsidRDefault="00443366" w:rsidP="00443366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Çİ</w:t>
      </w:r>
      <w:r>
        <w:rPr>
          <w:sz w:val="18"/>
          <w:szCs w:val="18"/>
        </w:rPr>
        <w:t>FT</w:t>
      </w:r>
      <w:r>
        <w:rPr>
          <w:sz w:val="18"/>
          <w:szCs w:val="18"/>
        </w:rPr>
        <w:t>Çİ</w:t>
      </w:r>
      <w:r>
        <w:rPr>
          <w:sz w:val="18"/>
          <w:szCs w:val="18"/>
        </w:rPr>
        <w:t xml:space="preserve"> KAYIT S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STEM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NE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L OLAN </w:t>
      </w:r>
      <w:r>
        <w:rPr>
          <w:sz w:val="18"/>
          <w:szCs w:val="18"/>
        </w:rPr>
        <w:t>Çİ</w:t>
      </w:r>
      <w:r>
        <w:rPr>
          <w:sz w:val="18"/>
          <w:szCs w:val="18"/>
        </w:rPr>
        <w:t>FT</w:t>
      </w:r>
      <w:r>
        <w:rPr>
          <w:sz w:val="18"/>
          <w:szCs w:val="18"/>
        </w:rPr>
        <w:t>Çİ</w:t>
      </w:r>
      <w:r>
        <w:rPr>
          <w:sz w:val="18"/>
          <w:szCs w:val="18"/>
        </w:rPr>
        <w:t>LERE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BRE VE</w:t>
      </w:r>
    </w:p>
    <w:p w:rsidR="00443366" w:rsidRDefault="00443366" w:rsidP="00443366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TOPRAK ANAL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YAPILMASINA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</w:p>
    <w:p w:rsidR="00443366" w:rsidRDefault="00443366" w:rsidP="00443366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TEBL</w:t>
      </w:r>
      <w:r>
        <w:rPr>
          <w:sz w:val="18"/>
          <w:szCs w:val="18"/>
        </w:rPr>
        <w:t>İĞ</w:t>
      </w:r>
      <w:r>
        <w:rPr>
          <w:sz w:val="18"/>
          <w:szCs w:val="18"/>
        </w:rPr>
        <w:t xml:space="preserve"> (TEBL</w:t>
      </w:r>
      <w:r>
        <w:rPr>
          <w:sz w:val="18"/>
          <w:szCs w:val="18"/>
        </w:rPr>
        <w:t>İĞ</w:t>
      </w:r>
      <w:r>
        <w:rPr>
          <w:sz w:val="18"/>
          <w:szCs w:val="18"/>
        </w:rPr>
        <w:t xml:space="preserve"> NO: 2012/40)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DE</w:t>
      </w:r>
      <w:r>
        <w:rPr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443366" w:rsidRDefault="00443366" w:rsidP="00443366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YAPILMASINA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TEBL</w:t>
      </w:r>
      <w:r>
        <w:rPr>
          <w:sz w:val="18"/>
          <w:szCs w:val="18"/>
        </w:rPr>
        <w:t>İĞ</w:t>
      </w:r>
    </w:p>
    <w:p w:rsidR="00443366" w:rsidRDefault="00443366" w:rsidP="00443366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(TEBL</w:t>
      </w:r>
      <w:r>
        <w:rPr>
          <w:sz w:val="18"/>
          <w:szCs w:val="18"/>
        </w:rPr>
        <w:t>İĞ</w:t>
      </w:r>
      <w:r>
        <w:rPr>
          <w:sz w:val="18"/>
          <w:szCs w:val="18"/>
        </w:rPr>
        <w:t xml:space="preserve"> NO: 2013/6)</w:t>
      </w:r>
    </w:p>
    <w:p w:rsidR="00443366" w:rsidRDefault="00443366" w:rsidP="0044336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b/>
          <w:bCs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15/6/2012</w:t>
      </w:r>
      <w:proofErr w:type="gramEnd"/>
      <w:r>
        <w:rPr>
          <w:sz w:val="18"/>
          <w:szCs w:val="18"/>
        </w:rPr>
        <w:t xml:space="preserve"> tarihli ve 28324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Sistemine D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hil Olan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ilere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bre ve Toprak Analizi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Dair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(Tebli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No:2012/40)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 10 uncu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443366" w:rsidRDefault="00443366" w:rsidP="0044336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(1)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bre ve toprak analizi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inden faydalanmak isteyen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ilerin,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itibaren </w:t>
      </w:r>
      <w:proofErr w:type="gramStart"/>
      <w:r>
        <w:rPr>
          <w:sz w:val="18"/>
          <w:szCs w:val="18"/>
        </w:rPr>
        <w:t>29/3/2013</w:t>
      </w:r>
      <w:proofErr w:type="gram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mesai saati bitimine kadar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klerine, merkez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ede ise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yapmalar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gerekmektedir. Kadastro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tahkim komisyonlar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her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son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racaat tarihi, </w:t>
      </w:r>
      <w:proofErr w:type="gramStart"/>
      <w:r>
        <w:rPr>
          <w:sz w:val="18"/>
          <w:szCs w:val="18"/>
        </w:rPr>
        <w:t>31/12/2012</w:t>
      </w:r>
      <w:proofErr w:type="gramEnd"/>
      <w:r>
        <w:rPr>
          <w:sz w:val="18"/>
          <w:szCs w:val="18"/>
        </w:rPr>
        <w:t xml:space="preserve">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olmak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belirlenir ve bu tarih 11/2/1959 tarihli ve 7201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Tebligat Kanununa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ilgili muhtara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edilir.</w:t>
      </w:r>
    </w:p>
    <w:p w:rsidR="00443366" w:rsidRDefault="00443366" w:rsidP="0044336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31/12/2012</w:t>
      </w:r>
      <w:proofErr w:type="gramEnd"/>
      <w:r>
        <w:rPr>
          <w:sz w:val="18"/>
          <w:szCs w:val="18"/>
        </w:rPr>
        <w:t xml:space="preserve"> tarihinden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443366" w:rsidRDefault="00443366" w:rsidP="0044336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da,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Hayvanc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443366" w:rsidRPr="00D26E3F" w:rsidRDefault="00443366" w:rsidP="00D26E3F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443366" w:rsidRPr="00D26E3F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5336C"/>
    <w:rsid w:val="00054B10"/>
    <w:rsid w:val="00057917"/>
    <w:rsid w:val="000679A9"/>
    <w:rsid w:val="00070398"/>
    <w:rsid w:val="00071A2F"/>
    <w:rsid w:val="00085DDB"/>
    <w:rsid w:val="0009633A"/>
    <w:rsid w:val="000B3DBA"/>
    <w:rsid w:val="000C212A"/>
    <w:rsid w:val="001041EE"/>
    <w:rsid w:val="00120BB8"/>
    <w:rsid w:val="00173570"/>
    <w:rsid w:val="00174FC7"/>
    <w:rsid w:val="00190AD2"/>
    <w:rsid w:val="00192895"/>
    <w:rsid w:val="001A3B7D"/>
    <w:rsid w:val="001A57F0"/>
    <w:rsid w:val="001B600B"/>
    <w:rsid w:val="001F4F88"/>
    <w:rsid w:val="001F5332"/>
    <w:rsid w:val="001F610D"/>
    <w:rsid w:val="002154BC"/>
    <w:rsid w:val="00226FDD"/>
    <w:rsid w:val="00230137"/>
    <w:rsid w:val="002344DB"/>
    <w:rsid w:val="00255D66"/>
    <w:rsid w:val="002566FC"/>
    <w:rsid w:val="002B4AF0"/>
    <w:rsid w:val="002B4EC9"/>
    <w:rsid w:val="00304A58"/>
    <w:rsid w:val="00317A78"/>
    <w:rsid w:val="00337C5F"/>
    <w:rsid w:val="0037350C"/>
    <w:rsid w:val="00387C71"/>
    <w:rsid w:val="003A313C"/>
    <w:rsid w:val="003C0347"/>
    <w:rsid w:val="003C1F4E"/>
    <w:rsid w:val="003D1A50"/>
    <w:rsid w:val="003D66A0"/>
    <w:rsid w:val="003E78C7"/>
    <w:rsid w:val="003F1FF2"/>
    <w:rsid w:val="00401901"/>
    <w:rsid w:val="00413165"/>
    <w:rsid w:val="00421AF3"/>
    <w:rsid w:val="00432B0B"/>
    <w:rsid w:val="00436ABA"/>
    <w:rsid w:val="00443366"/>
    <w:rsid w:val="004455DE"/>
    <w:rsid w:val="004516C8"/>
    <w:rsid w:val="00476FCA"/>
    <w:rsid w:val="004814E7"/>
    <w:rsid w:val="0049683C"/>
    <w:rsid w:val="004A3188"/>
    <w:rsid w:val="004D486C"/>
    <w:rsid w:val="004E1C0B"/>
    <w:rsid w:val="004F1958"/>
    <w:rsid w:val="00510570"/>
    <w:rsid w:val="00511677"/>
    <w:rsid w:val="005255AB"/>
    <w:rsid w:val="00537F0B"/>
    <w:rsid w:val="00541D63"/>
    <w:rsid w:val="0055250B"/>
    <w:rsid w:val="00576861"/>
    <w:rsid w:val="005B42A5"/>
    <w:rsid w:val="005D4E02"/>
    <w:rsid w:val="005E22C7"/>
    <w:rsid w:val="005E355C"/>
    <w:rsid w:val="005E4D72"/>
    <w:rsid w:val="005F4336"/>
    <w:rsid w:val="00601F8B"/>
    <w:rsid w:val="0060477D"/>
    <w:rsid w:val="00604F0D"/>
    <w:rsid w:val="00627628"/>
    <w:rsid w:val="006553FA"/>
    <w:rsid w:val="00675F74"/>
    <w:rsid w:val="006A22BA"/>
    <w:rsid w:val="006E556D"/>
    <w:rsid w:val="006F662A"/>
    <w:rsid w:val="0073019D"/>
    <w:rsid w:val="00743374"/>
    <w:rsid w:val="0075602A"/>
    <w:rsid w:val="0076633F"/>
    <w:rsid w:val="007716A4"/>
    <w:rsid w:val="00785D8B"/>
    <w:rsid w:val="007A478C"/>
    <w:rsid w:val="007B7523"/>
    <w:rsid w:val="007D4BEE"/>
    <w:rsid w:val="007E51B7"/>
    <w:rsid w:val="007E7E70"/>
    <w:rsid w:val="007F4DB8"/>
    <w:rsid w:val="007F4F70"/>
    <w:rsid w:val="00806D76"/>
    <w:rsid w:val="0082071C"/>
    <w:rsid w:val="00826BA4"/>
    <w:rsid w:val="008661A5"/>
    <w:rsid w:val="00880D43"/>
    <w:rsid w:val="00884BE9"/>
    <w:rsid w:val="008C5F26"/>
    <w:rsid w:val="008C7794"/>
    <w:rsid w:val="008D1728"/>
    <w:rsid w:val="008E6F06"/>
    <w:rsid w:val="008F7815"/>
    <w:rsid w:val="00907F78"/>
    <w:rsid w:val="009356B6"/>
    <w:rsid w:val="0093645D"/>
    <w:rsid w:val="0095103D"/>
    <w:rsid w:val="00955508"/>
    <w:rsid w:val="00970F04"/>
    <w:rsid w:val="009F1AA3"/>
    <w:rsid w:val="009F2D7D"/>
    <w:rsid w:val="00A01D20"/>
    <w:rsid w:val="00A024CD"/>
    <w:rsid w:val="00A26545"/>
    <w:rsid w:val="00A56163"/>
    <w:rsid w:val="00A75487"/>
    <w:rsid w:val="00A81FD8"/>
    <w:rsid w:val="00A830CB"/>
    <w:rsid w:val="00A86A0A"/>
    <w:rsid w:val="00A86C21"/>
    <w:rsid w:val="00A973F8"/>
    <w:rsid w:val="00AA56E8"/>
    <w:rsid w:val="00AF10DD"/>
    <w:rsid w:val="00B02D71"/>
    <w:rsid w:val="00B1197C"/>
    <w:rsid w:val="00B52F65"/>
    <w:rsid w:val="00B8184E"/>
    <w:rsid w:val="00B86757"/>
    <w:rsid w:val="00BE08E0"/>
    <w:rsid w:val="00BF2824"/>
    <w:rsid w:val="00BF3772"/>
    <w:rsid w:val="00C32D12"/>
    <w:rsid w:val="00C32E46"/>
    <w:rsid w:val="00C41774"/>
    <w:rsid w:val="00C5193A"/>
    <w:rsid w:val="00C524D2"/>
    <w:rsid w:val="00CA6EEC"/>
    <w:rsid w:val="00CB2C30"/>
    <w:rsid w:val="00CC508E"/>
    <w:rsid w:val="00CE72C5"/>
    <w:rsid w:val="00CF7B26"/>
    <w:rsid w:val="00D0464C"/>
    <w:rsid w:val="00D051D6"/>
    <w:rsid w:val="00D255BD"/>
    <w:rsid w:val="00D26E3F"/>
    <w:rsid w:val="00D34F04"/>
    <w:rsid w:val="00D42B71"/>
    <w:rsid w:val="00D440A9"/>
    <w:rsid w:val="00D62F67"/>
    <w:rsid w:val="00D656CE"/>
    <w:rsid w:val="00D7264A"/>
    <w:rsid w:val="00D8790C"/>
    <w:rsid w:val="00D9034D"/>
    <w:rsid w:val="00D90CFD"/>
    <w:rsid w:val="00D91C31"/>
    <w:rsid w:val="00D94869"/>
    <w:rsid w:val="00DA3D4C"/>
    <w:rsid w:val="00DB5650"/>
    <w:rsid w:val="00DB6EC4"/>
    <w:rsid w:val="00DC16CD"/>
    <w:rsid w:val="00DC2F04"/>
    <w:rsid w:val="00DE6463"/>
    <w:rsid w:val="00DE74FA"/>
    <w:rsid w:val="00DF361E"/>
    <w:rsid w:val="00DF6078"/>
    <w:rsid w:val="00E2042C"/>
    <w:rsid w:val="00E51039"/>
    <w:rsid w:val="00E712D9"/>
    <w:rsid w:val="00E818DC"/>
    <w:rsid w:val="00E940A0"/>
    <w:rsid w:val="00EA3797"/>
    <w:rsid w:val="00EA6AC3"/>
    <w:rsid w:val="00EB6368"/>
    <w:rsid w:val="00EC459A"/>
    <w:rsid w:val="00EE27DE"/>
    <w:rsid w:val="00F108DF"/>
    <w:rsid w:val="00F16D1E"/>
    <w:rsid w:val="00F73E63"/>
    <w:rsid w:val="00F76D09"/>
    <w:rsid w:val="00F801BA"/>
    <w:rsid w:val="00F836B4"/>
    <w:rsid w:val="00F95946"/>
    <w:rsid w:val="00FB5C22"/>
    <w:rsid w:val="00FD40C1"/>
    <w:rsid w:val="00FE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character" w:customStyle="1" w:styleId="KonuBalChar">
    <w:name w:val="Konu Başlığı Char"/>
    <w:basedOn w:val="VarsaylanParagrafYazTipi"/>
    <w:link w:val="KonuBal"/>
    <w:locked/>
    <w:rsid w:val="001F5332"/>
    <w:rPr>
      <w:sz w:val="24"/>
      <w:lang w:eastAsia="tr-TR"/>
    </w:rPr>
  </w:style>
  <w:style w:type="paragraph" w:styleId="KonuBal">
    <w:name w:val="Title"/>
    <w:basedOn w:val="Normal"/>
    <w:link w:val="KonuBalChar"/>
    <w:qFormat/>
    <w:rsid w:val="001F5332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1F53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189</Words>
  <Characters>1081</Characters>
  <Application>Microsoft Office Word</Application>
  <DocSecurity>0</DocSecurity>
  <Lines>9</Lines>
  <Paragraphs>2</Paragraphs>
  <ScaleCrop>false</ScaleCrop>
  <Company>TURMOB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181</cp:revision>
  <cp:lastPrinted>2013-01-07T06:33:00Z</cp:lastPrinted>
  <dcterms:created xsi:type="dcterms:W3CDTF">2013-01-02T06:53:00Z</dcterms:created>
  <dcterms:modified xsi:type="dcterms:W3CDTF">2013-02-21T06:33:00Z</dcterms:modified>
</cp:coreProperties>
</file>