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E17C86"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01Mart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28574</w:t>
      </w:r>
    </w:p>
    <w:p w:rsidR="00BF3772" w:rsidRDefault="00BF3772" w:rsidP="004516C8">
      <w:pPr>
        <w:spacing w:after="0" w:line="280" w:lineRule="atLeast"/>
        <w:rPr>
          <w:rFonts w:ascii="Times New Roman" w:hAnsi="Times New Roman" w:cs="Times New Roman"/>
          <w:b/>
          <w:sz w:val="20"/>
          <w:szCs w:val="20"/>
          <w:u w:val="single"/>
        </w:rPr>
      </w:pPr>
    </w:p>
    <w:p w:rsidR="00706AFC" w:rsidRDefault="00706AFC" w:rsidP="00706AFC">
      <w:pPr>
        <w:pStyle w:val="1-Baslk"/>
        <w:spacing w:line="240" w:lineRule="exact"/>
        <w:ind w:firstLine="566"/>
        <w:rPr>
          <w:rFonts w:hAnsi="Times New Roman"/>
          <w:sz w:val="18"/>
          <w:szCs w:val="18"/>
        </w:rPr>
      </w:pPr>
      <w:r>
        <w:rPr>
          <w:rFonts w:hAnsi="Times New Roman"/>
          <w:sz w:val="18"/>
          <w:szCs w:val="18"/>
        </w:rPr>
        <w:t>Sosyal Güvenlik Kurumu Başkanlığından:</w:t>
      </w:r>
    </w:p>
    <w:p w:rsidR="00706AFC" w:rsidRDefault="00706AFC" w:rsidP="00706AFC">
      <w:pPr>
        <w:pStyle w:val="1-Baslk"/>
        <w:spacing w:line="240" w:lineRule="exact"/>
        <w:ind w:firstLine="566"/>
        <w:rPr>
          <w:rFonts w:hAnsi="Times New Roman"/>
          <w:sz w:val="18"/>
          <w:szCs w:val="18"/>
        </w:rPr>
      </w:pPr>
    </w:p>
    <w:p w:rsidR="00706AFC" w:rsidRDefault="00706AFC" w:rsidP="00706AFC">
      <w:pPr>
        <w:pStyle w:val="2-OrtaBaslk"/>
        <w:spacing w:line="240" w:lineRule="exact"/>
        <w:rPr>
          <w:rFonts w:hAnsi="Times New Roman"/>
          <w:sz w:val="18"/>
          <w:szCs w:val="18"/>
        </w:rPr>
      </w:pPr>
      <w:r>
        <w:rPr>
          <w:rFonts w:hAnsi="Times New Roman"/>
          <w:sz w:val="18"/>
          <w:szCs w:val="18"/>
        </w:rPr>
        <w:t>TARIMSAL FAALİYETTE BULUNANLARIN PRİM BORÇLARININ</w:t>
      </w:r>
    </w:p>
    <w:p w:rsidR="00706AFC" w:rsidRDefault="00706AFC" w:rsidP="00706AFC">
      <w:pPr>
        <w:pStyle w:val="2-OrtaBaslk"/>
        <w:spacing w:line="240" w:lineRule="exact"/>
        <w:rPr>
          <w:rFonts w:hAnsi="Times New Roman"/>
          <w:sz w:val="18"/>
          <w:szCs w:val="18"/>
        </w:rPr>
      </w:pPr>
      <w:r>
        <w:rPr>
          <w:rFonts w:hAnsi="Times New Roman"/>
          <w:sz w:val="18"/>
          <w:szCs w:val="18"/>
        </w:rPr>
        <w:t>SATTIKLARI TARIMSAL ÜRÜN BEDELLERİNDEN KESİNTİ</w:t>
      </w:r>
    </w:p>
    <w:p w:rsidR="00706AFC" w:rsidRDefault="00706AFC" w:rsidP="00706AFC">
      <w:pPr>
        <w:pStyle w:val="2-OrtaBaslk"/>
        <w:spacing w:line="240" w:lineRule="exact"/>
        <w:rPr>
          <w:rFonts w:hAnsi="Times New Roman"/>
          <w:sz w:val="18"/>
          <w:szCs w:val="18"/>
        </w:rPr>
      </w:pPr>
      <w:r>
        <w:rPr>
          <w:rFonts w:hAnsi="Times New Roman"/>
          <w:sz w:val="18"/>
          <w:szCs w:val="18"/>
        </w:rPr>
        <w:t>YAPILMAK SURETİYLE TAHSİL EDİLMESİNE DAİR TEBLİĞ</w:t>
      </w:r>
    </w:p>
    <w:p w:rsidR="00706AFC" w:rsidRDefault="00706AFC" w:rsidP="00706AFC">
      <w:pPr>
        <w:pStyle w:val="3-NormalYaz"/>
        <w:spacing w:line="240" w:lineRule="exact"/>
        <w:ind w:firstLine="566"/>
        <w:rPr>
          <w:rFonts w:hAnsi="Times New Roman"/>
          <w:b/>
          <w:sz w:val="18"/>
          <w:szCs w:val="18"/>
        </w:rPr>
      </w:pPr>
      <w:r>
        <w:rPr>
          <w:rFonts w:hAnsi="Times New Roman"/>
          <w:b/>
          <w:sz w:val="18"/>
          <w:szCs w:val="18"/>
        </w:rPr>
        <w:t>Amaç ve kapsam</w:t>
      </w:r>
    </w:p>
    <w:p w:rsidR="00706AFC" w:rsidRDefault="00706AFC" w:rsidP="00706AFC">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Tebliğin amacı; 31/5/2006 tarihli ve 5510 sayılı Sosyal Sigortalar ve Genel Sağlık Sigortası Kanununun 4 üncü maddesinin birinci fıkrasının (b) bendinin (4) numaralı alt bendi kapsamında sigortalı olarak tescil edilmiş olanların prim borçlarını, sattıkları tarımsal ürün bedellerinden borç tutarını geçmemek şartıyla ve prim borçlarına mahsuben kesinti yapılmak suretiyle tahsil edilmesine ilişkin usul ve esasları belirlemektir.</w:t>
      </w:r>
    </w:p>
    <w:p w:rsidR="00706AFC" w:rsidRDefault="00706AFC" w:rsidP="00706AFC">
      <w:pPr>
        <w:pStyle w:val="3-NormalYaz"/>
        <w:spacing w:line="240" w:lineRule="exact"/>
        <w:ind w:firstLine="566"/>
        <w:rPr>
          <w:rFonts w:hAnsi="Times New Roman"/>
          <w:b/>
          <w:sz w:val="18"/>
          <w:szCs w:val="18"/>
        </w:rPr>
      </w:pPr>
      <w:r>
        <w:rPr>
          <w:rFonts w:hAnsi="Times New Roman"/>
          <w:b/>
          <w:sz w:val="18"/>
          <w:szCs w:val="18"/>
        </w:rPr>
        <w:t>Dayanak</w:t>
      </w:r>
    </w:p>
    <w:p w:rsidR="00706AFC" w:rsidRDefault="00706AFC" w:rsidP="00706AFC">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 5510 sayılı Sosyal Sigortalar ve Genel Sağlık Sigortası Kanununun 88 inci maddesinin on ikinci fıkrası ile 12/5/2010 tarihli ve 27579 sayılı Resmî Gazete’de yayımlanan Sosyal Sigorta İşlemleri Yönetmeliğinin 108 inci maddesinin beşinci fıkrasına dayanılarak hazırlanmıştır.</w:t>
      </w:r>
    </w:p>
    <w:p w:rsidR="00706AFC" w:rsidRDefault="00706AFC" w:rsidP="00706AFC">
      <w:pPr>
        <w:pStyle w:val="3-NormalYaz"/>
        <w:spacing w:line="240" w:lineRule="exact"/>
        <w:ind w:firstLine="566"/>
        <w:rPr>
          <w:rFonts w:hAnsi="Times New Roman"/>
          <w:b/>
          <w:sz w:val="18"/>
          <w:szCs w:val="18"/>
        </w:rPr>
      </w:pPr>
      <w:r>
        <w:rPr>
          <w:rFonts w:hAnsi="Times New Roman"/>
          <w:b/>
          <w:sz w:val="18"/>
          <w:szCs w:val="18"/>
        </w:rPr>
        <w:t>Tanımlar</w:t>
      </w:r>
    </w:p>
    <w:p w:rsidR="00706AFC" w:rsidRDefault="00706AFC" w:rsidP="00706AFC">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(1) Bu Tebliğde geçen;</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a) Kanun: 5510 sayılı Sosyal Sigortalar ve Genel Sağlık Sigortası Kanununu,</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b) Kesinti: Tarımsal faaliyette bulunanların sattıkları ürün bedelleri üzerinden yapılan kesinti işlemini,</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c) Kesinti Bildirim Listesi: Örneği ek-1’de yer alan “Kesinti Bildirim Listesi”ni,</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ç) Kesinti Muafiyet Belgesi: Örneği ek-2’de yer alan “Kesinti Muafiyet Belgesi”ni,</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d) Prim borcu: Tarımsal faaliyette bulunanların ödemekle yükümlü oldukları ve süresi içinde ödenmeyen primlerinin ödeme tarihindeki toplam tutarını,</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e) Kurum: Sosyal Güvenlik Kurumunu,</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f) Kurum hesabı: Sosyal Güvenlik Kurumunun anlaşması olan banka şubelerindeki ilgili hesaplarını,</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g) Sigortalı hesabı: Tarımsal faaliyette bulunanlarla ilgili ödeme bilgilerinin kaydedildiği veri kütüğünü,</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ğ) Tarımsal faaliyet: Kendi mülkünde, ortaklık veya kiralamak suretiyle başkalarının mülkünde veya kamuya mahsus mahallerde; ekim, dikim, bakım, üretme, yetiştirme ve ıslah yoluyla yahut doğrudan doğruya tabiattan istifade etmek suretiyle bitki, orman, hayvan ve su ürünleri elde edilmesini ve/veya bu ürünlerin yetiştiricileri tarafından; muhafazasını, taşınmasını veya pazarlanmasını,</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h) Tarımsal faaliyette bulunanlar: Kanunun 4 üncü maddesinin birinci fıkrasının (b) bendinin (4) numaralı alt bendi kapsamında sigortalı sayılanları,</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ı) Ürün bedeli: Kesinti işlemine konu olan tarımsal ürünün brüt satış tutarını,</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ifade eder.</w:t>
      </w:r>
    </w:p>
    <w:p w:rsidR="00706AFC" w:rsidRDefault="00706AFC" w:rsidP="00706AFC">
      <w:pPr>
        <w:pStyle w:val="3-NormalYaz"/>
        <w:spacing w:line="240" w:lineRule="exact"/>
        <w:ind w:firstLine="566"/>
        <w:rPr>
          <w:rFonts w:hAnsi="Times New Roman"/>
          <w:b/>
          <w:sz w:val="18"/>
          <w:szCs w:val="18"/>
        </w:rPr>
      </w:pPr>
      <w:r>
        <w:rPr>
          <w:rFonts w:hAnsi="Times New Roman"/>
          <w:b/>
          <w:sz w:val="18"/>
          <w:szCs w:val="18"/>
        </w:rPr>
        <w:t>Kesinti yapacak olanlar</w:t>
      </w:r>
    </w:p>
    <w:p w:rsidR="00706AFC" w:rsidRDefault="00706AFC" w:rsidP="00706AFC">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(1) Tarımsal faaliyette bulunanlardan satın aldıkları ürün bedelleri üzerinden kesinti yapmakla yükümlü olan gerçek ve tüzel kişiler aşağıda gösterilmiştir.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a) Kamu kurum ve kuruluşları ile kamuya ait ticari işletmeler,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b) Kamu iktisadi teşebbüsleri,</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c) Sair kurumlar (kooperatif, birlik ve diğer kurumlar),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ç) Ticaret şirketleri,</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d) İş ortaklıkları,</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e) Dernekler,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f) Vakıflar,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g) Dernek ve vakıfların iktisadi işletmeleri,</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ğ) Zirai kazançlarını, bilanço veya zirai işletme hesabı esasına göre tespit eden çiftçiler,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h) Gerçek gelirlerini beyan etmeye mecbur olan ticaret ve serbest meslek erbabı.</w:t>
      </w:r>
    </w:p>
    <w:p w:rsidR="00706AFC" w:rsidRDefault="00706AFC" w:rsidP="00706AFC">
      <w:pPr>
        <w:pStyle w:val="3-NormalYaz"/>
        <w:spacing w:line="240" w:lineRule="exact"/>
        <w:ind w:firstLine="566"/>
        <w:rPr>
          <w:rFonts w:hAnsi="Times New Roman"/>
          <w:b/>
          <w:sz w:val="18"/>
          <w:szCs w:val="18"/>
        </w:rPr>
      </w:pPr>
      <w:r>
        <w:rPr>
          <w:rFonts w:hAnsi="Times New Roman"/>
          <w:b/>
          <w:sz w:val="18"/>
          <w:szCs w:val="18"/>
        </w:rPr>
        <w:t>Kesinti oranı</w:t>
      </w:r>
    </w:p>
    <w:p w:rsidR="00706AFC" w:rsidRDefault="00706AFC" w:rsidP="00706AFC">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Kesinti yapmakla yükümlü olan gerçek ve tüzel kişiler, tarımsal faaliyette bulunanlardan satın aldıkları ürün bedelleri üzerinden prim borçlarına mahsuben ve borç tutarını geçmemek şartıyla %2 oranında kesinti yapmak zorundadırlar.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(2) Kesinti yapmakla yükümlü olan gerçek ve tüzel kişiler tarafından, tarımsal faaliyette bulunanlara ürün bedeline mahsuben veya hesaben yapılan ödeme ile avans verilmesi halinde, bu ödemelerden herhangi bir kesinti yapılmaz. Verilen avansın veya hesabın kapatılması sırasında ürün bedelinin tamamı üzerinden borç tutarını geçmemek şartıyla %2 oranında kesinti yapılır.</w:t>
      </w:r>
    </w:p>
    <w:p w:rsidR="00706AFC" w:rsidRDefault="00706AFC" w:rsidP="00706AFC">
      <w:pPr>
        <w:pStyle w:val="3-NormalYaz"/>
        <w:spacing w:line="240" w:lineRule="exact"/>
        <w:ind w:firstLine="566"/>
        <w:rPr>
          <w:rFonts w:hAnsi="Times New Roman"/>
          <w:b/>
          <w:sz w:val="18"/>
          <w:szCs w:val="18"/>
        </w:rPr>
      </w:pPr>
      <w:r>
        <w:rPr>
          <w:rFonts w:hAnsi="Times New Roman"/>
          <w:b/>
          <w:sz w:val="18"/>
          <w:szCs w:val="18"/>
        </w:rPr>
        <w:t>Kesinti işlemlerinde kullanılacak belgeler ve bu belgelerde yer alacak bilgiler</w:t>
      </w:r>
    </w:p>
    <w:p w:rsidR="00706AFC" w:rsidRDefault="00706AFC" w:rsidP="00706AFC">
      <w:pPr>
        <w:pStyle w:val="3-NormalYaz"/>
        <w:spacing w:line="240" w:lineRule="exact"/>
        <w:ind w:firstLine="566"/>
        <w:rPr>
          <w:rFonts w:hAnsi="Times New Roman"/>
          <w:sz w:val="18"/>
          <w:szCs w:val="18"/>
        </w:rPr>
      </w:pPr>
      <w:r>
        <w:rPr>
          <w:rFonts w:hAnsi="Times New Roman"/>
          <w:b/>
          <w:sz w:val="18"/>
          <w:szCs w:val="18"/>
        </w:rPr>
        <w:lastRenderedPageBreak/>
        <w:t>MADDE 6 –</w:t>
      </w:r>
      <w:r>
        <w:rPr>
          <w:rFonts w:hAnsi="Times New Roman"/>
          <w:sz w:val="18"/>
          <w:szCs w:val="18"/>
        </w:rPr>
        <w:t xml:space="preserve"> (1) Ürün alımı sırasında kesinti yapmak zorunda olan gerçek ve tüzel kişiler, söz konusu satın alma işlemleri nedeniyle düzenlemek zorunda oldukları belgelere; tarımsal faaliyette bulunanların adı ve soyadını, ürün bedelini, kesinti tutarını, kesinti tarihini ve T.C. kimlik numarasını kaydetmek zorundadırlar.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(2) Tarımsal faaliyette bulunanlar tarafından Kesinti Muafiyet Belgesi gösterilmesi durumunda, söz konusu satın alma işlemleri nedeniyle üreticilere verilen belgelere birinci fıkrada belirtilen bilgilerin yanında kesinti muafiyet belge numarası da ayrıca kaydedilir.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(3) Tarımsal faaliyette bulunanların prim borçlarının, sattıkları ürün bedellerinden kesinti suretiyle ödendiğini ispatlayabilmeleri ve yersiz tahsil edilen kesinti tutarlarını iade olarak alabilmeleri için, birinci fıkrada belirtilen bilgilerin alıcılarca düzenlenen belgelerde eksiksiz olarak yer almasını talep etmeleri ve kendilerine verilen belgeleri muhafaza etmeleri gerekmektedir.</w:t>
      </w:r>
    </w:p>
    <w:p w:rsidR="00706AFC" w:rsidRDefault="00706AFC" w:rsidP="00706AFC">
      <w:pPr>
        <w:pStyle w:val="3-NormalYaz"/>
        <w:spacing w:line="240" w:lineRule="exact"/>
        <w:ind w:firstLine="566"/>
        <w:rPr>
          <w:rFonts w:hAnsi="Times New Roman"/>
          <w:b/>
          <w:sz w:val="18"/>
          <w:szCs w:val="18"/>
        </w:rPr>
      </w:pPr>
      <w:r>
        <w:rPr>
          <w:rFonts w:hAnsi="Times New Roman"/>
          <w:b/>
          <w:sz w:val="18"/>
          <w:szCs w:val="18"/>
        </w:rPr>
        <w:t>Kesinti Bildirim Listelerinin Kuruma verilmesi</w:t>
      </w:r>
    </w:p>
    <w:p w:rsidR="00706AFC" w:rsidRDefault="00706AFC" w:rsidP="00706AFC">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Belge veya bilgileri elektronik ortamda göndermekle zorunlu tutulan gerçek ve tüzel kişilerin, bir ay içinde yaptıkları kesintilere ilişkin kesinti bildirim listelerini Kurumca sağlanacak elektronik altyapıdan yararlanmak suretiyle ve Kurumca belirlenen şekilde takip eden ayın son iş gününe kadar Kuruma göndermeleri gerekmektedir.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(2) Belge veya bilgileri elektronik ortamda göndermekle zorunlu tutulan gerçek ve tüzel kişilerin, bu maddenin üçüncü fıkrasında belirtilen nedenlerle belge veya bilgileri, öngörülen sürede Kuruma gönderememesi ve muhteviyatı primleri de yasal süresi içinde ödeyememesi halinde, sorunların ortadan kalktığı tarihi takip eden beşinci işgününün sonuna kadar gönderir ve muhteviyatı primleri de aynı sürede Kuruma öderse bu yükümlülükleri Kanunda öngörülen sürede yerine getirmiş kabul edilir.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(3) Hizmet Sunumu Genel Müdürlüğü yetkililerince imzalanacak bir tutanak ile tevsik edilmesi kaydıyla;</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a) Kurum bilgisayar sisteminde kesinti uygulama programının çalışmasını engelleyecek şekilde;</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1) Donanım ve yazılımdan kaynaklanan arızalar,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2) Elektrik ve iletişim alt yapısında meydana gelen arızalar,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3) Yangın, yıldırım, infilak ve benzeri olaylar sonucu meydana gelen ve işlem yapmayı engelleyici durumlar,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4) Sel veya su baskını, fırtına, yer kayması, deprem gibi tabi afetler ile grev, lokavt, sabotaj, terör saldırıları,</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b) Kurumun hizmet satın aldığı internet servis sağlayıcılarında meydana gelen arızalar,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c) (a) ve (b) bentleri dışında Kurumca belirlenecek benzeri durumlar,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bu Tebliğde belirtilen bildirim ve ödemelerin öngörülen süre içerisinde Kurumca alınmasını engelleyici sebep olarak kabul edilir.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(4) Tarımsal faaliyette bulunanlardan satın aldıkları ürün bedelleri üzerinden kesinti yapmakla yükümlü tutulan gerçek ve tüzel kişilerin, muhtasar beyanname yönünden bağlı oldukları vergi dairelerinin değişmesi halinde, kesinti bildirimlerini bu değişikliğin gerçekleştiği tarihten itibaren yeni vergi dairelerinin bulunduğu yerlerdeki sosyal güvenlik il müdürlükleri/sosyal güvenlik merkezlerine vermeleri ve durumu kayıtlı oldukları eski sosyal güvenlik il müdürlükleri/sosyal güvenlik merkezlerine bildirmeleri gerekmektedir. Yine vergi sicil numaralarının değişmesi halinde de, bu değişikliği bağlı bulundukları sosyal güvenlik il müdürlükleri/sosyal güvenlik merkezlerine bildirmeleri gerekmektedir.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(5) Kesinti Bildirim Listelerinin kesinti tarihini takip eden aybaşından itibaren bir yıllık süreden sonra Kuruma intikal ettirilmesi halinde, 13 üncü maddede belirtilen Kurumun denetim ve kontrolle görevlendirilmiş memurları tarafından yapılacak denetim ve kontrol sonucunda uygunluğu tespit edilen Kesinti Bildirim Listeleri işleme alınır.</w:t>
      </w:r>
    </w:p>
    <w:p w:rsidR="00706AFC" w:rsidRDefault="00706AFC" w:rsidP="00706AFC">
      <w:pPr>
        <w:pStyle w:val="3-NormalYaz"/>
        <w:spacing w:line="240" w:lineRule="exact"/>
        <w:ind w:firstLine="566"/>
        <w:rPr>
          <w:rFonts w:hAnsi="Times New Roman"/>
          <w:b/>
          <w:sz w:val="18"/>
          <w:szCs w:val="18"/>
        </w:rPr>
      </w:pPr>
      <w:r>
        <w:rPr>
          <w:rFonts w:hAnsi="Times New Roman"/>
          <w:b/>
          <w:sz w:val="18"/>
          <w:szCs w:val="18"/>
        </w:rPr>
        <w:t>Kesinti tutarlarının Kurum hesabına yatırılması</w:t>
      </w:r>
    </w:p>
    <w:p w:rsidR="00706AFC" w:rsidRDefault="00706AFC" w:rsidP="00706AFC">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Kesinti yapmakla yükümlü olan gerçek ve tüzel kişiler ay içinde yaptıkları kesinti tutarlarını, kesintinin yapıldığı ayı takip eden ayın sonuna kadar Kurum hesaplarına intikal ettirirler.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(2) Kesinti tutarlarının bankaya yatırıldığına ilişkin dekontlara kesinti yapanın T.C. kimlik No./vergi kimlik No., adı-soyadı/unvanı, Kesinti Bildirim Listesi sıra No., kesintinin dönemi (ay/yıl) ve toplam kesinti tutarının kaydedilmesi zorunludur.</w:t>
      </w:r>
    </w:p>
    <w:p w:rsidR="00706AFC" w:rsidRDefault="00706AFC" w:rsidP="00706AFC">
      <w:pPr>
        <w:pStyle w:val="3-NormalYaz"/>
        <w:spacing w:line="240" w:lineRule="exact"/>
        <w:ind w:firstLine="566"/>
        <w:rPr>
          <w:rFonts w:hAnsi="Times New Roman"/>
          <w:b/>
          <w:sz w:val="18"/>
          <w:szCs w:val="18"/>
        </w:rPr>
      </w:pPr>
      <w:r>
        <w:rPr>
          <w:rFonts w:hAnsi="Times New Roman"/>
          <w:b/>
          <w:sz w:val="18"/>
          <w:szCs w:val="18"/>
        </w:rPr>
        <w:t>Kesinti suretiyle alınan primlerin sigortalıların prim borçlarına mahsubu ve yersiz alınan tutarların iadesi</w:t>
      </w:r>
    </w:p>
    <w:p w:rsidR="00706AFC" w:rsidRDefault="00706AFC" w:rsidP="00706AFC">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Tarımsal faaliyette bulunanların sattıkları ürün bedellerinden yapılan kesintiler, Kesinti Bildirim Listesinin Kuruma verilmiş olması koşuluyla kesinti tarihi itibariyle sigortalı hesaplarına aktarılır ve 21/7/1953 tarihli ve 6183 sayılı Amme Alacaklarının Tahsil Usulü Hakkında Kanunun 47 nci maddesine göre sigortalının Kanunun 4 üncü maddesinin birinci fıkrasının (b) bendinin (4) numaralı alt bendi kapsamındaki prim borçlarına mahsup edilir.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(2) Birinci fıkraya göre yapılan mahsup işleminden sonra kalan tutarlar, sigortalının iade talebinde bulunmaması halinde Kanunun 4 üncü maddesinin birinci fıkrasının (b) bendinin (4) numaralı alt bendi kapsamında tahakkuk edecek prim borçlarına mahsup edilir.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(3) Kanunun 4 üncü maddesinin birinci fıkrasının (b) bendinin (4) numaralı alt bendi kapsamında sigortalı olmayanlardan kesinti suretiyle tahsil edilmiş tutarlar Kurum hesaplarına aktarılmış olması şartıyla ve kesinti yapıldığı tarihten itibaren on yıl geçmemiş ise sigortalılara veya hak sahiplerine kanuni faizi ile birlikte geri verilir. Kanuni faiz, kesinti tutarının Kuruma yatırıldığı tarihi takip eden aybaşından, iadenin yapıldığı ayın başına kadar geçen süre için hesaplanır. Ancak 11/1/2011 tarihli ve 6098 sayılı Türk Borçlar Kanununun 81 inci maddesi hükmü saklıdır.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lastRenderedPageBreak/>
        <w:t>(4) Yersiz olarak alındığı anlaşılan kesinti tutarları ilgilinin dilekçe ile sosyal güvenlik il müdürlüğü/sosyal güvenlik merkezlerine başvurması halinde iade edilir. Ancak iade edilecek tutarda ihtilaf olması halinde iade talebinde bulunandan kesintiye esas tutara ilişkin belgeler de istenir. Kurum hesaplarına intikalinden itibaren on yıl içinde iadesi talep edilmeyen kesintiler Kuruma irat kaydedilir.</w:t>
      </w:r>
    </w:p>
    <w:p w:rsidR="00706AFC" w:rsidRDefault="00706AFC" w:rsidP="00706AFC">
      <w:pPr>
        <w:pStyle w:val="3-NormalYaz"/>
        <w:spacing w:line="240" w:lineRule="exact"/>
        <w:ind w:firstLine="566"/>
        <w:rPr>
          <w:rFonts w:hAnsi="Times New Roman"/>
          <w:b/>
          <w:sz w:val="18"/>
          <w:szCs w:val="18"/>
        </w:rPr>
      </w:pPr>
      <w:r>
        <w:rPr>
          <w:rFonts w:hAnsi="Times New Roman"/>
          <w:b/>
          <w:sz w:val="18"/>
          <w:szCs w:val="18"/>
        </w:rPr>
        <w:t>Kesinti Muafiyet Belgesinin verilmesi</w:t>
      </w:r>
    </w:p>
    <w:p w:rsidR="00706AFC" w:rsidRDefault="00706AFC" w:rsidP="00706AFC">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Tarımsal faaliyette bulunanlardan Kanunun 4 üncü maddesinin birinci fıkrasının (b) bendinin (4) numaralı alt bendi kapsamı dışında kalanlara Kesinti Muafiyet Belgesi verilmeye devam edilir.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(2) Tarımsal faaliyette bulunanlardan;</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a) Kanuna göre gelir ve aylık alanlara (sürekli iş göremezlik geliri, ölüm geliri/aylığı alanlar hariç),</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b) Kanunun 4 üncü maddesinin birinci fıkrasının (b) bendinin (4) numaralı alt bendi hariç diğer bentlerine göre sigortalı olanlara,</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c) Kanunun geçici 16 ncı maddesi hükmü saklı kalmak kaydıyla, Kanunun 6 ncı maddesinin birinci fıkrasının (ı) bendine göre tarımda kendi adına ve hesabına bağımsız çalışanlardan; yıllık tarımsal faaliyet gelirlerinden, bu faaliyete ilişkin masraflar düşüldükten sonra kalan tutarın aylık ortalaması, Kanunda tanımlanan prime esas günlük kazanç alt sınırının otuz katından az olanlara,</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ç) Tarımsal faaliyette bulundukları halde 65 yaşını dolduranlardan sigortalı olmak istemedikleri doğrultusunda talepte bulunanlara,</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d) 17/7/1964 tarihli ve 506 sayılı Sosyal Sigortalar Kanununun geçici 20 nci maddesine göre kurulan sandıklardan aylık alanlara,</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bu durumları devam ettiği sürece geçerli olacak Kesinti Muafiyet Belgesi verilir.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(3) Tarımsal faaliyette bulunanlardan, prim borçlarını taksitler halinde ödeme taahhüdünde bulunanlara, taleplerine istinaden taksitlerini düzenli ödeme şartıyla, sosyal güvenlik il müdürlükleri/sosyal güvenlik merkezlerince bir yıl süre ile geçerli Kesinti Muafiyet Belgesi verilir.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(4) Tarımsal faaliyette bulunanlardan, örneği ek-2’de yer alan Kesinti Muafiyet Belgesini kimlik belgeleri ile birlikte alıcılara ibraz etmeleri halinde kesinti yapılmaz.</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(5) Kesinti Muafiyet Belgesi, muafiyete esas şartların ortadan kalkması halinde geçersiz sayılır ve belge sahibi tarafından belgenin verildiği sosyal güvenlik il müdürlükleri/sosyal güvenlik merkezlerine iade edilir.</w:t>
      </w:r>
    </w:p>
    <w:p w:rsidR="00706AFC" w:rsidRDefault="00706AFC" w:rsidP="00706AFC">
      <w:pPr>
        <w:pStyle w:val="3-NormalYaz"/>
        <w:spacing w:line="240" w:lineRule="exact"/>
        <w:ind w:firstLine="566"/>
        <w:rPr>
          <w:rFonts w:hAnsi="Times New Roman"/>
          <w:b/>
          <w:sz w:val="18"/>
          <w:szCs w:val="18"/>
        </w:rPr>
      </w:pPr>
      <w:r>
        <w:rPr>
          <w:rFonts w:hAnsi="Times New Roman"/>
          <w:b/>
          <w:sz w:val="18"/>
          <w:szCs w:val="18"/>
        </w:rPr>
        <w:t>1/10/2008 tarihinden önce yapılan prim kesintisi nedeniyle tescil işlemleri</w:t>
      </w:r>
    </w:p>
    <w:p w:rsidR="00706AFC" w:rsidRDefault="00706AFC" w:rsidP="00706AFC">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Mülga 17/10/1983 tarihli ve 2926 sayılı Tarımda Kendi Adına ve Hesabına Çalışanlar Sosyal Sigortalar Kanununun 2 nci maddesine göre sigortalı sayıldıkları halde, bu Kanunun 7 nci maddesinde öngörülen üç aylık süre içinde Kuruma kayıt ve tescilini yaptırmayanların tescil işlemleri, yine aynı Kanunun 9 uncu maddesine göre Kurumca re’sen yapılmakta ve sigortalıların hak ve yükümlülükleri de kayıt ve tescil edildikleri tarihi takip eden aybaşından itibaren başlamaktadır.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(2) Ancak, mülga 2926 sayılı Kanunun 2 nci maddesine göre sigortalı sayıldıkları halde Kuruma kayıt ve tescilleri yapılmamış ve sattıkları ürün bedellerinden 1/4/1994 tarihinden itibaren kesinti yapılan tarımsal faaliyette bulunanların, kesintinin yapıldığını gösteren belgeleri de eklemek suretiyle Kuruma yazılı talepte bulunmaları halinde, kesinti tutarının Kurum hesaplarına intikal etmesi şartıyla, kesinti yapılan tarihi takip eden aybaşından itibaren 4 Seri Nolu 2926 sayılı Tarımda Kendi Adına ve Hesabına Çalışanlar Sosyal Sigortalar Kanunu Uygulama Tebliği uyarınca sigortalılıkları başlatılır. Sigortalılıkları bu şekilde başlatılan tarımsal faaliyette bulunanların tarımsal faaliyetlerini devam ettirmeleri koşuluyla, sigortalılıkları devam ettirilir. Tarımsal faaliyetin tespitinde ziraat odası kayıtları esas alınır. Ziraat odası kaydı olmaması halinde, kesintiye esas ürüne ilişkin kamu kurum ve kuruluşlarının, meslek kuruluşlarının, kooperatif veya birliklerin kayıtları esas alınır.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(3) Sigortalının Kurumca re’sen tescili yapılmış ise sigortalılık kesintinin yapıldığı tarihi takip eden aybaşından itibaren başlatılır.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(4) Sigortalının bu yönde bir talebinin olmaması halinde, sigortalılık Kurumca re’sen tescil işleminin yapıldığı ayı takip eden aybaşından itibaren başlatılır.</w:t>
      </w:r>
    </w:p>
    <w:p w:rsidR="00706AFC" w:rsidRDefault="00706AFC" w:rsidP="00706AFC">
      <w:pPr>
        <w:pStyle w:val="3-NormalYaz"/>
        <w:spacing w:line="240" w:lineRule="exact"/>
        <w:ind w:firstLine="566"/>
        <w:rPr>
          <w:rFonts w:hAnsi="Times New Roman"/>
          <w:b/>
          <w:sz w:val="18"/>
          <w:szCs w:val="18"/>
        </w:rPr>
      </w:pPr>
      <w:r>
        <w:rPr>
          <w:rFonts w:hAnsi="Times New Roman"/>
          <w:b/>
          <w:sz w:val="18"/>
          <w:szCs w:val="18"/>
        </w:rPr>
        <w:t>Hukuki ve cezai sorumluluk</w:t>
      </w:r>
    </w:p>
    <w:p w:rsidR="00706AFC" w:rsidRDefault="00706AFC" w:rsidP="00706AFC">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4 üncü maddede belirtilen gerçek ve tüzel kişilerin, tarımsal faaliyette bulunanlardan satın aldıkları ürün bedellerinden prim borçlarına mahsuben kesinti yapmamaları veya yaptıkları kesinti tutarlarını 7 nci maddenin üçüncü fıkrasında belirtilen engelleyici bir sebep olmaksızın bu Tebliğde belirtilen süre içerisinde ve tam olarak Kurum hesaplarına intikal ettirmemeleri halinde, gerçek kişilerin kendileri, kamu kurum ve kuruluşlarının tahakkuk ve tediye ile ilgili görevlileri, tüzel kişiliğe haiz diğer işverenlerin şirket yönetim kurulu üyeleri de dahil olmak üzere üst derecedeki yönetici ve yetkilileri ile kanuni temsilcileri Kuruma karşı işverenleriyle birlikte müştereken ve müteselsilen sorumludurlar.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(2) Yaptıkları kesinti tutarlarını süresi içinde ve tam olarak Kurum hesaplarına intikal ettirmeyenlerden yasal süresi dışında rızaen ödeme talebinde bulunmaları halinde söz konusu kesinti tutarları 1/10/2008 tarihinden önceki süreler için kanuni faiz uygulanmak suretiyle, bu tarihten sonraki süreler için Kanunun 89 uncu maddesine istinaden gecikme cezası ve gecikme zammı ile birlikte hesaplanarak sorumlulardan tahsil edilir.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lastRenderedPageBreak/>
        <w:t>(3) Kesinti tutarlarını rızaen ödeme talebinde bulunmayanlar hakkında 6183 sayılı Amme Alacaklarının Tahsil Usulü Hakkında Kanunun 51 inci, 102 nci ve 106 ncı maddeleri hariç, diğer maddeleri hükümleri uygulanır. Kurum, 6183 sayılı Kanunun uygulanmasında Maliye Bakanlığı ile diğer kamu kurum ve kuruluşları ve mercilere verilen yetkileri kullanır. Bu Tebliğin yürürlük tarihinden önce 9/6/1932 tarihli ve 2004 sayılı İcra ve İflas Kanununa göre başlatılmış olan icra takipleri anılan Kanun hükümlerine göre takip edilerek sonuçlandırılır.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(4) Kesinti yapmak zorunda olduğu halde kesinti yapmayan veya yaptıkları kesinti tutarlarını süresi içerisinde ve tam olarak Kurum hesaplarına intikal ettirmeyen ya da 7 nci maddede belirtilen Kesinti Bildirim Listesini süresi içerisinde göndermeyen gerçek ve tüzel kişiler hakkında 30/3/2005 tarihli ve 5326 sayılı Kabahatler Kanununun 32 nci maddesi uyarınca işlem yapılır.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(5) Kanun kapsamına girmeyen ve sattıkları ürün bedellerinden kesinti yapılmaması için alıcılara belge ibraz eden tarımsal faaliyette bulunanlar ile Kanun kapsamına girmekle beraber, prim borçlarını ödemiş olan veya taksitler halinde ödeme taahhüdünde bulunmak suretiyle sattıkları ürün bedellerinden kesinti yapılmaması uygulamasından faydalanan tarımsal faaliyette bulunanların, Kanun kapsamına giren diğer tarımsal faaliyette bulunanlara ait ürünleri kendi adlarına sattıklarının tespit edilmesi halinde, haklarında 26/9/2004 tarihli ve 5237 sayılı Türk Ceza Kanununun ilgili maddelerine göre işlem yapılır.</w:t>
      </w:r>
    </w:p>
    <w:p w:rsidR="00706AFC" w:rsidRDefault="00706AFC" w:rsidP="00706AFC">
      <w:pPr>
        <w:pStyle w:val="3-NormalYaz"/>
        <w:spacing w:line="240" w:lineRule="exact"/>
        <w:ind w:firstLine="566"/>
        <w:rPr>
          <w:rFonts w:hAnsi="Times New Roman"/>
          <w:sz w:val="18"/>
          <w:szCs w:val="18"/>
        </w:rPr>
      </w:pPr>
      <w:r>
        <w:rPr>
          <w:rFonts w:hAnsi="Times New Roman"/>
          <w:sz w:val="18"/>
          <w:szCs w:val="18"/>
        </w:rPr>
        <w:t>(6) Kurumun kesinti alacaklarının tahsilinde, 6183 sayılı Amme Alacaklarının Tahsil Usulü Hakkında Kanunun uygulamasından doğacak uyuşmazlıkların çözümlenmesinde Kurumun alacaklı biriminin bulunduğu yer iş mahkemesi yetkilidir. Yetkili iş mahkemesine başvurulması alacakların takip ve tahsilini durdurmaz.</w:t>
      </w:r>
    </w:p>
    <w:p w:rsidR="00706AFC" w:rsidRDefault="00706AFC" w:rsidP="00706AFC">
      <w:pPr>
        <w:pStyle w:val="3-NormalYaz"/>
        <w:spacing w:line="240" w:lineRule="exact"/>
        <w:ind w:firstLine="566"/>
        <w:rPr>
          <w:rFonts w:hAnsi="Times New Roman"/>
          <w:b/>
          <w:sz w:val="18"/>
          <w:szCs w:val="18"/>
        </w:rPr>
      </w:pPr>
      <w:r>
        <w:rPr>
          <w:rFonts w:hAnsi="Times New Roman"/>
          <w:b/>
          <w:sz w:val="18"/>
          <w:szCs w:val="18"/>
        </w:rPr>
        <w:t>Kurum denetleme ve kontrol yetkisi</w:t>
      </w:r>
    </w:p>
    <w:p w:rsidR="00706AFC" w:rsidRDefault="00706AFC" w:rsidP="00706AFC">
      <w:pPr>
        <w:pStyle w:val="3-NormalYaz"/>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(1) Kurumun denetim ve kontrol ile görevlendirilmiş memurları, Kanunun 59 uncu maddesi uyarınca, tarımsal faaliyette bulunanlardan satın aldıkları ürün bedellerinden kesinti yapmak zorunda olan gerçek ve tüzel kişilerin kesinti yapıp yapmadıklarını, kesinti tutarlarını tam olarak ve süresi içinde Kurum hesaplarına intikal ettirip ettirmediklerini tespit amacıyla, anılan gerçek ve tüzel kişilerin ilgili defter, evrak ve muhasebe kayıtlarını teftiş, kontrol ve denetleme yetkisine haizdirler.</w:t>
      </w:r>
    </w:p>
    <w:p w:rsidR="00706AFC" w:rsidRDefault="00706AFC" w:rsidP="00706AFC">
      <w:pPr>
        <w:pStyle w:val="3-NormalYaz"/>
        <w:spacing w:line="240" w:lineRule="exact"/>
        <w:ind w:firstLine="566"/>
        <w:rPr>
          <w:rFonts w:hAnsi="Times New Roman"/>
          <w:b/>
          <w:sz w:val="18"/>
          <w:szCs w:val="18"/>
        </w:rPr>
      </w:pPr>
      <w:r>
        <w:rPr>
          <w:rFonts w:hAnsi="Times New Roman"/>
          <w:b/>
          <w:sz w:val="18"/>
          <w:szCs w:val="18"/>
        </w:rPr>
        <w:t>Yürürlükten kaldırılan tebliğ</w:t>
      </w:r>
    </w:p>
    <w:p w:rsidR="00706AFC" w:rsidRDefault="00706AFC" w:rsidP="00706AFC">
      <w:pPr>
        <w:pStyle w:val="3-NormalYaz"/>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(1) 26/3/1994 tarihli ve 21886 sayılı Resmî Gazete’de yayımlanan 2926 sayılı Tarımda Kendi Adına ve Hesabına Çalışanlar Sosyal Sigortalar Kanunu 4 Seri Nolu Uygulama Tebliği yürürlükten kaldırılmıştır.</w:t>
      </w:r>
    </w:p>
    <w:p w:rsidR="00706AFC" w:rsidRDefault="00706AFC" w:rsidP="00706AFC">
      <w:pPr>
        <w:pStyle w:val="3-NormalYaz"/>
        <w:spacing w:line="240" w:lineRule="exact"/>
        <w:ind w:firstLine="566"/>
        <w:rPr>
          <w:rFonts w:hAnsi="Times New Roman"/>
          <w:b/>
          <w:sz w:val="18"/>
          <w:szCs w:val="18"/>
        </w:rPr>
      </w:pPr>
      <w:r>
        <w:rPr>
          <w:rFonts w:hAnsi="Times New Roman"/>
          <w:b/>
          <w:sz w:val="18"/>
          <w:szCs w:val="18"/>
        </w:rPr>
        <w:t>Kesinti oranı ile ilgili geçiş hükmü</w:t>
      </w:r>
    </w:p>
    <w:p w:rsidR="00706AFC" w:rsidRDefault="00706AFC" w:rsidP="00706AFC">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5 inci maddede belirtilen kesinti oranı 1/1/2014 tarihine kadar %1 olarak uygulanır.</w:t>
      </w:r>
    </w:p>
    <w:p w:rsidR="00706AFC" w:rsidRDefault="00706AFC" w:rsidP="00706AFC">
      <w:pPr>
        <w:pStyle w:val="3-NormalYaz"/>
        <w:spacing w:line="240" w:lineRule="exact"/>
        <w:ind w:firstLine="566"/>
        <w:rPr>
          <w:rFonts w:hAnsi="Times New Roman"/>
          <w:b/>
          <w:sz w:val="18"/>
          <w:szCs w:val="18"/>
        </w:rPr>
      </w:pPr>
      <w:r>
        <w:rPr>
          <w:rFonts w:hAnsi="Times New Roman"/>
          <w:b/>
          <w:sz w:val="18"/>
          <w:szCs w:val="18"/>
        </w:rPr>
        <w:t>Kesinti Bildirim Listesi ile ilgili geçiş hükmü</w:t>
      </w:r>
    </w:p>
    <w:p w:rsidR="00706AFC" w:rsidRDefault="00706AFC" w:rsidP="00706AFC">
      <w:pPr>
        <w:pStyle w:val="3-NormalYaz"/>
        <w:spacing w:line="240" w:lineRule="exact"/>
        <w:ind w:firstLine="566"/>
        <w:rPr>
          <w:rFonts w:hAnsi="Times New Roman"/>
          <w:sz w:val="18"/>
          <w:szCs w:val="18"/>
        </w:rPr>
      </w:pPr>
      <w:r>
        <w:rPr>
          <w:rFonts w:hAnsi="Times New Roman"/>
          <w:b/>
          <w:sz w:val="18"/>
          <w:szCs w:val="18"/>
        </w:rPr>
        <w:t>GEÇİCİ MADDE 2 –</w:t>
      </w:r>
      <w:r>
        <w:rPr>
          <w:rFonts w:hAnsi="Times New Roman"/>
          <w:sz w:val="18"/>
          <w:szCs w:val="18"/>
        </w:rPr>
        <w:t xml:space="preserve"> (1) Gerçek ve tüzel kişiler belge veya bilgileri elektronik ortamda göndermekle zorunlu tutuluncaya kadar, bir ay içinde yapacakları kesintiler için örneği ek-1’de yer alan Kesinti Bildirim Listesini düzenler ve Kurum hesaplarına yaptıkları ödemelere ilişkin belgelerin birer fotokopisini veya suretini söz konusu Kesinti Bildirim Listesine ekleyerek takip eden ayın son iş günü mesai bitimine kadar zirai gelir vergisi kesintisi ile ilgili muhtasar beyannamelerini vermekle yükümlü oldukları vergi dairelerinin bulunduğu illerdeki sosyal güvenlik il müdürlükleri/sosyal güvenlik merkezlerine verirler. Kesinti bildirim listelerinin aynı süre içinde anılan sosyal güvenlik il müdürlükleri/sosyal güvenlik merkezlerine taahhütlü, iadeli taahhütlü veya acele posta servisi şeklinde gönderilmesi de mümkün bulunmaktadır. Kesinti Bildirim Listesinin taahhütlü, iadeli taahhütlü veya acele posta servisi şeklinde gönderilmesi halinde postaya verildiği tarih Kuruma verildiği tarih olarak kabul edilecektir. Adi posta yolunun tercih edilmiş olması halinde ise Kurum evrak kayıtlarına giriş tarihi Kuruma verildiği tarih olarak kabul edilir.</w:t>
      </w:r>
    </w:p>
    <w:p w:rsidR="00706AFC" w:rsidRDefault="00706AFC" w:rsidP="00706AFC">
      <w:pPr>
        <w:pStyle w:val="3-NormalYaz"/>
        <w:spacing w:line="240" w:lineRule="exact"/>
        <w:ind w:firstLine="566"/>
        <w:rPr>
          <w:rFonts w:hAnsi="Times New Roman"/>
          <w:b/>
          <w:sz w:val="18"/>
          <w:szCs w:val="18"/>
        </w:rPr>
      </w:pPr>
      <w:r>
        <w:rPr>
          <w:rFonts w:hAnsi="Times New Roman"/>
          <w:b/>
          <w:sz w:val="18"/>
          <w:szCs w:val="18"/>
        </w:rPr>
        <w:t>Yürürlük</w:t>
      </w:r>
    </w:p>
    <w:p w:rsidR="00706AFC" w:rsidRDefault="00706AFC" w:rsidP="00706AFC">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Bu Tebliğ hükümleri yayımı tarihini takip eden aybaşından itibaren yürürlüğe girer.</w:t>
      </w:r>
    </w:p>
    <w:p w:rsidR="00706AFC" w:rsidRDefault="00706AFC" w:rsidP="00706AFC">
      <w:pPr>
        <w:pStyle w:val="3-NormalYaz"/>
        <w:spacing w:line="240" w:lineRule="exact"/>
        <w:ind w:firstLine="566"/>
        <w:rPr>
          <w:rFonts w:hAnsi="Times New Roman"/>
          <w:b/>
          <w:sz w:val="18"/>
          <w:szCs w:val="18"/>
        </w:rPr>
      </w:pPr>
      <w:r>
        <w:rPr>
          <w:rFonts w:hAnsi="Times New Roman"/>
          <w:b/>
          <w:sz w:val="18"/>
          <w:szCs w:val="18"/>
        </w:rPr>
        <w:t>Yürütme</w:t>
      </w:r>
    </w:p>
    <w:p w:rsidR="00706AFC" w:rsidRDefault="00706AFC" w:rsidP="00706AFC">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Bu Tebliğ hükümlerini Sosyal Güvenlik Kurumu Başkanı yürütür.</w:t>
      </w:r>
    </w:p>
    <w:p w:rsidR="00706AFC" w:rsidRDefault="00706AFC" w:rsidP="00706AFC">
      <w:pPr>
        <w:pStyle w:val="3-NormalYaz"/>
        <w:spacing w:line="240" w:lineRule="exact"/>
        <w:jc w:val="center"/>
        <w:rPr>
          <w:rFonts w:hAnsi="Times New Roman"/>
          <w:sz w:val="18"/>
          <w:szCs w:val="18"/>
        </w:rPr>
      </w:pPr>
    </w:p>
    <w:p w:rsidR="00706AFC" w:rsidRDefault="00706AFC" w:rsidP="00706AFC">
      <w:pPr>
        <w:pStyle w:val="3-NormalYaz"/>
        <w:spacing w:line="240" w:lineRule="exact"/>
        <w:jc w:val="center"/>
        <w:rPr>
          <w:rFonts w:hAnsi="Times New Roman"/>
          <w:sz w:val="18"/>
          <w:szCs w:val="18"/>
        </w:rPr>
      </w:pPr>
    </w:p>
    <w:p w:rsidR="00706AFC" w:rsidRDefault="00706AFC" w:rsidP="00706AFC">
      <w:pPr>
        <w:pStyle w:val="3-NormalYaz"/>
        <w:spacing w:line="240" w:lineRule="exact"/>
        <w:jc w:val="left"/>
        <w:rPr>
          <w:rFonts w:hAnsi="Times New Roman"/>
          <w:b/>
          <w:bCs/>
          <w:sz w:val="18"/>
          <w:szCs w:val="18"/>
        </w:rPr>
      </w:pPr>
      <w:hyperlink r:id="rId4" w:history="1">
        <w:r>
          <w:rPr>
            <w:rStyle w:val="Kpr"/>
            <w:rFonts w:hAnsi="Times New Roman"/>
            <w:b/>
            <w:bCs/>
            <w:sz w:val="18"/>
            <w:szCs w:val="18"/>
            <w:u w:val="none"/>
          </w:rPr>
          <w:t>Ekleri için tıklayınız.</w:t>
        </w:r>
      </w:hyperlink>
    </w:p>
    <w:p w:rsidR="00706AFC" w:rsidRDefault="00706AFC" w:rsidP="004516C8">
      <w:pPr>
        <w:spacing w:after="0" w:line="280" w:lineRule="atLeast"/>
        <w:rPr>
          <w:rFonts w:ascii="Times New Roman" w:hAnsi="Times New Roman" w:cs="Times New Roman"/>
          <w:b/>
          <w:sz w:val="20"/>
          <w:szCs w:val="20"/>
          <w:u w:val="single"/>
        </w:rPr>
      </w:pPr>
    </w:p>
    <w:sectPr w:rsidR="00706AF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5336C"/>
    <w:rsid w:val="00054B10"/>
    <w:rsid w:val="00057917"/>
    <w:rsid w:val="000679A9"/>
    <w:rsid w:val="00070398"/>
    <w:rsid w:val="00085DDB"/>
    <w:rsid w:val="000B3DBA"/>
    <w:rsid w:val="000B7215"/>
    <w:rsid w:val="000C212A"/>
    <w:rsid w:val="00120BB8"/>
    <w:rsid w:val="00121400"/>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76744"/>
    <w:rsid w:val="003C0347"/>
    <w:rsid w:val="003F1FF2"/>
    <w:rsid w:val="00401901"/>
    <w:rsid w:val="00421AF3"/>
    <w:rsid w:val="00432B0B"/>
    <w:rsid w:val="00436ABA"/>
    <w:rsid w:val="004455DE"/>
    <w:rsid w:val="004516C8"/>
    <w:rsid w:val="004814E7"/>
    <w:rsid w:val="0049683C"/>
    <w:rsid w:val="004E1C0B"/>
    <w:rsid w:val="00510570"/>
    <w:rsid w:val="00537F0B"/>
    <w:rsid w:val="005537FA"/>
    <w:rsid w:val="005B42A5"/>
    <w:rsid w:val="005D4E02"/>
    <w:rsid w:val="005E355C"/>
    <w:rsid w:val="005E4D72"/>
    <w:rsid w:val="005F4336"/>
    <w:rsid w:val="00601F8B"/>
    <w:rsid w:val="0060477D"/>
    <w:rsid w:val="00627628"/>
    <w:rsid w:val="00675F74"/>
    <w:rsid w:val="006A22BA"/>
    <w:rsid w:val="006E556D"/>
    <w:rsid w:val="006F662A"/>
    <w:rsid w:val="00706AFC"/>
    <w:rsid w:val="0073019D"/>
    <w:rsid w:val="00743374"/>
    <w:rsid w:val="0075602A"/>
    <w:rsid w:val="0076633F"/>
    <w:rsid w:val="007716A4"/>
    <w:rsid w:val="00785D8B"/>
    <w:rsid w:val="007A478C"/>
    <w:rsid w:val="007B7523"/>
    <w:rsid w:val="007E51B7"/>
    <w:rsid w:val="007E7E70"/>
    <w:rsid w:val="007F4DB8"/>
    <w:rsid w:val="00806D76"/>
    <w:rsid w:val="0082071C"/>
    <w:rsid w:val="008426CE"/>
    <w:rsid w:val="008661A5"/>
    <w:rsid w:val="00880D43"/>
    <w:rsid w:val="008C5F26"/>
    <w:rsid w:val="008C7794"/>
    <w:rsid w:val="008D1728"/>
    <w:rsid w:val="008E6F06"/>
    <w:rsid w:val="008F7815"/>
    <w:rsid w:val="00907F78"/>
    <w:rsid w:val="009356B6"/>
    <w:rsid w:val="0093645D"/>
    <w:rsid w:val="00970F04"/>
    <w:rsid w:val="009F1AA3"/>
    <w:rsid w:val="009F2D7D"/>
    <w:rsid w:val="00A01D20"/>
    <w:rsid w:val="00A26545"/>
    <w:rsid w:val="00A56163"/>
    <w:rsid w:val="00A75487"/>
    <w:rsid w:val="00A81FD8"/>
    <w:rsid w:val="00A86A0A"/>
    <w:rsid w:val="00A86C21"/>
    <w:rsid w:val="00A973F8"/>
    <w:rsid w:val="00AF10DD"/>
    <w:rsid w:val="00B02D71"/>
    <w:rsid w:val="00B1197C"/>
    <w:rsid w:val="00B8184E"/>
    <w:rsid w:val="00B86757"/>
    <w:rsid w:val="00BE08E0"/>
    <w:rsid w:val="00BF2824"/>
    <w:rsid w:val="00BF3772"/>
    <w:rsid w:val="00C32D12"/>
    <w:rsid w:val="00C32E46"/>
    <w:rsid w:val="00C524D2"/>
    <w:rsid w:val="00CA6EEC"/>
    <w:rsid w:val="00CB2C30"/>
    <w:rsid w:val="00CE5503"/>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17C86"/>
    <w:rsid w:val="00E2042C"/>
    <w:rsid w:val="00E51039"/>
    <w:rsid w:val="00E712D9"/>
    <w:rsid w:val="00E818DC"/>
    <w:rsid w:val="00EA6AC3"/>
    <w:rsid w:val="00EB6368"/>
    <w:rsid w:val="00EC459A"/>
    <w:rsid w:val="00EE27DE"/>
    <w:rsid w:val="00F108DF"/>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3/20130301-6-1.ra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2839</Words>
  <Characters>16188</Characters>
  <Application>Microsoft Office Word</Application>
  <DocSecurity>0</DocSecurity>
  <Lines>134</Lines>
  <Paragraphs>37</Paragraphs>
  <ScaleCrop>false</ScaleCrop>
  <Company>TURMOB</Company>
  <LinksUpToDate>false</LinksUpToDate>
  <CharactersWithSpaces>18990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136</cp:revision>
  <cp:lastPrinted>2013-01-07T06:33:00Z</cp:lastPrinted>
  <dcterms:created xsi:type="dcterms:W3CDTF">2013-01-02T06:53:00Z</dcterms:created>
  <dcterms:modified xsi:type="dcterms:W3CDTF">2013-03-01T06:28:00Z</dcterms:modified>
</cp:coreProperties>
</file>