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C3688A" w:rsidP="00681E0A">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30</w:t>
      </w:r>
      <w:r w:rsidR="00B25D28" w:rsidRPr="00681E0A">
        <w:rPr>
          <w:rFonts w:ascii="Times New Roman" w:hAnsi="Times New Roman" w:cs="Times New Roman"/>
          <w:b/>
          <w:sz w:val="20"/>
          <w:szCs w:val="20"/>
          <w:u w:val="single"/>
        </w:rPr>
        <w:t xml:space="preserve"> </w:t>
      </w:r>
      <w:r w:rsidR="00E17C86" w:rsidRPr="00681E0A">
        <w:rPr>
          <w:rFonts w:ascii="Times New Roman" w:hAnsi="Times New Roman" w:cs="Times New Roman"/>
          <w:b/>
          <w:sz w:val="20"/>
          <w:szCs w:val="20"/>
          <w:u w:val="single"/>
        </w:rPr>
        <w:t>Mart</w:t>
      </w:r>
      <w:r w:rsidR="0049683C" w:rsidRPr="00681E0A">
        <w:rPr>
          <w:rFonts w:ascii="Times New Roman" w:hAnsi="Times New Roman" w:cs="Times New Roman"/>
          <w:b/>
          <w:sz w:val="20"/>
          <w:szCs w:val="20"/>
          <w:u w:val="single"/>
        </w:rPr>
        <w:t xml:space="preserve"> 2013,</w:t>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317A78"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 xml:space="preserve">   </w:t>
      </w:r>
      <w:r w:rsidR="004516C8" w:rsidRPr="00681E0A">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Sayı : 28603</w:t>
      </w:r>
    </w:p>
    <w:p w:rsidR="003C0BB4" w:rsidRDefault="003C0BB4" w:rsidP="003C0BB4">
      <w:pPr>
        <w:pStyle w:val="2-OrtaBaslk"/>
        <w:spacing w:line="240" w:lineRule="exact"/>
        <w:rPr>
          <w:rFonts w:hAnsi="Times New Roman"/>
          <w:sz w:val="18"/>
          <w:szCs w:val="18"/>
        </w:rPr>
      </w:pPr>
      <w:r>
        <w:rPr>
          <w:rFonts w:hAnsi="Times New Roman"/>
          <w:sz w:val="18"/>
          <w:szCs w:val="18"/>
        </w:rPr>
        <w:t>ELEKTRİK PİYASASI KANUNU</w:t>
      </w:r>
    </w:p>
    <w:p w:rsidR="003C0BB4" w:rsidRDefault="003C0BB4" w:rsidP="003C0BB4">
      <w:pPr>
        <w:pStyle w:val="3-NormalYaz"/>
        <w:tabs>
          <w:tab w:val="right" w:pos="8391"/>
        </w:tabs>
        <w:spacing w:line="240" w:lineRule="exact"/>
        <w:ind w:firstLine="567"/>
        <w:rPr>
          <w:rFonts w:hAnsi="Times New Roman"/>
          <w:b/>
          <w:sz w:val="18"/>
          <w:szCs w:val="18"/>
          <w:u w:val="single"/>
        </w:rPr>
      </w:pPr>
      <w:r>
        <w:rPr>
          <w:rFonts w:hAnsi="Times New Roman"/>
          <w:b/>
          <w:sz w:val="18"/>
          <w:szCs w:val="18"/>
          <w:u w:val="single"/>
        </w:rPr>
        <w:t>Kanun No. 6446</w:t>
      </w:r>
      <w:r>
        <w:rPr>
          <w:rFonts w:hAnsi="Times New Roman"/>
          <w:b/>
          <w:sz w:val="18"/>
          <w:szCs w:val="18"/>
        </w:rPr>
        <w:tab/>
      </w:r>
      <w:r>
        <w:rPr>
          <w:rFonts w:hAnsi="Times New Roman"/>
          <w:b/>
          <w:sz w:val="18"/>
          <w:szCs w:val="18"/>
          <w:u w:val="single"/>
        </w:rPr>
        <w:t>Kabul Tarihi: 14/3/2013</w:t>
      </w:r>
    </w:p>
    <w:p w:rsidR="003C0BB4" w:rsidRDefault="003C0BB4" w:rsidP="003C0BB4">
      <w:pPr>
        <w:pStyle w:val="2-OrtaBaslk"/>
        <w:spacing w:line="240" w:lineRule="exact"/>
        <w:rPr>
          <w:rFonts w:hAnsi="Times New Roman"/>
          <w:sz w:val="18"/>
          <w:szCs w:val="18"/>
        </w:rPr>
      </w:pPr>
      <w:r>
        <w:rPr>
          <w:rFonts w:hAnsi="Times New Roman"/>
          <w:sz w:val="18"/>
          <w:szCs w:val="18"/>
        </w:rPr>
        <w:t>BİRİNCİ BÖLÜM</w:t>
      </w:r>
    </w:p>
    <w:p w:rsidR="003C0BB4" w:rsidRDefault="003C0BB4" w:rsidP="003C0BB4">
      <w:pPr>
        <w:pStyle w:val="2-OrtaBaslk"/>
        <w:spacing w:line="240" w:lineRule="exact"/>
        <w:rPr>
          <w:rFonts w:hAnsi="Times New Roman"/>
          <w:sz w:val="18"/>
          <w:szCs w:val="18"/>
        </w:rPr>
      </w:pPr>
      <w:r>
        <w:rPr>
          <w:rFonts w:hAnsi="Times New Roman"/>
          <w:sz w:val="18"/>
          <w:szCs w:val="18"/>
        </w:rPr>
        <w:t>Amaç, Kapsam ve Tanımlar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Amaç</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Kanunun amacı; elektriğin yeterli, kaliteli, sürekli, düşük maliyetli ve çevreyle uyumlu bir şekilde tüketicilerin kullanımına sunulması için, rekabet ortamında özel hukuk hükümlerine göre faaliyet gösteren, mali açıdan güçlü, istikrarlı ve şeffaf bir elektrik enerjisi piyasasının oluşturulması ve bu piyasada bağımsız bir düzenleme ve denetimin yapılmasının sağlanmasıdır.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Kapsam</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Kanun; elektrik üretimi, iletimi, dağıtımı, toptan veya perakende satışı, ithalat ve ihracatı, piyasa işletimi ile bu faaliyetlerle ilişkili tüm gerçek ve tüzel kişilerin hak ve yükümlülüklerini kapsar.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Tanımlar ve kısaltmalar</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Kanunun uygulanmasında;</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a) Bağlantı anlaşması: Bir üretim şirketi, dağıtım şirketi ya da tüketicinin iletim sistemine ya da dağıtım sistemine bağlantı yapması için yapılan genel ve özel hükümleri içeren anlaşmayı,</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b) Bakan: Enerji ve Tabii Kaynaklar Bakanını,</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c) Bakanlık: Enerji ve Tabii Kaynaklar Bakanlığını,</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ç) Dağıtım: Elektrik enerjisinin 36 kV ve altındaki hatlar üzerinden naklini,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d) Dağıtım sistemi: Bir dağıtım şirketinin, lisansında belirlenmiş dağıtım bölgesinde işlettiği elektrik dağıtım tesisleri ve şebekesini,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e) Dağıtım şirketi: Belirlenen bir bölgede elektrik dağıtımı ile iştigal eden tüzel kişiyi,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f) Dağıtım tesisi: İletim tesislerinin ve dağıtım gerilim seviyesinden bağlı üretim ve tüketim tesislerine ait şalt sahalarının bittiği noktadan sonraki nihayet direğinden, alçak gerilim seviyesinden bağlı tüketicilerin yapı bina giriş noktalarına kadar, bina giriş ve sayaç arası hariç, elektrik dağıtımı için teçhiz edilmiş tesis ve teçhizat ile dağıtım şirketince teçhiz edilen ya da devralınan sayaçları,</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g) DSİ: Devlet Su İşleri Genel Müdürlüğünü,</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ğ) EPİAŞ: Enerji Piyasaları İşletme Anonim Şirketini,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h) EÜAŞ: Elektrik Üretim Anonim Şirketini,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ı) Genel aydınlatma: Otoyollar ve özelleştirilmiş erişme kontrollü karayolları hariç, kamunun genel kullanımına yönelik bulvar, cadde, sokak, alt-üst geçit, köprü, meydan ve yaya geçidi gibi yerler ile halkın ücretsiz kullanımına açık ve kamuya ait park, bahçe, tarihî ve ören yerlerinin aydınlatılması ile trafik sinyalizasyonunu,</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i) Görevli tedarik şirketi: Dağıtım ve perakende satış faaliyetlerinin hukuki ayrıştırması kapsamında kurulan veya son kaynak tedariği yükümlüsü olarak Kurul tarafından yetkilendirilen tedarik şirketini,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j) İkili anlaşma: Gerçek ve tüzel kişiler arasında özel hukuk hükümlerine tabi olarak, elektrik enerjisi ve/veya kapasitenin alınıp satılmasına dair yapılan ve Kurul onayına tabi olmayan ticari anlaşmaları,</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k) İletim: Elektrik enerjisinin gerilim seviyesi 36 kV üzerindeki hatlar üzerinden naklini,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l) İletim ek ücreti: İletim tarifesi üzerinden Kurum adına tahsil edilebilecek ücreti,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m) İletim sistemi: Elektrik iletim tesisleri ve şebekesini,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n) İletim tesisi: Üretim veya tüketim tesislerinin 36 kV üstü gerilim seviyesinden bağlı olduğu üretim veya tüketim tesisi şalt sahasından sonraki nihayet direğinden itibaren iletim şalt sahalarının orta gerilim fiderleri de dâhil olmak üzere dağıtım tesislerinin bağlantı noktalarına kadar olan tesisleri,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o) İmdat grupları: Can ve mal kaybını önlemek amacıyla sadece elektrik enerjisi kesilmelerinde kullanılan elektrojen gruplarını,</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ö) İştirak: Kamu iktisadi teşebbüsü olanlar hariç olmak üzere; doğrudan veya dolaylı olarak tek başına veya başka şirket ve şirketler veya gerçek kişi ve kişilerle birlikte piyasada faaliyet gösteren herhangi bir tüzel kişiyi kontrol eden şirket veya doğrudan ya da dolaylı olarak, tek başına veya birlikte, başka herhangi bir şirket ve şirketler veya gerçek kişi ve kişiler tarafından kontrol edilen, piyasada faaliyet gösteren tüzel kişiyi ve bu şirketlerin ve/veya piyasada faaliyet gösteren tüzel kişilerin birinin diğeriyle veya birbirleriyle olan doğrudan veya dolaylı ilişkisini,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p) Kojenerasyon: Isı ve elektrik ve/veya mekanik enerjinin aynı tesiste eş zamanlı olarak üretimini,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r) Kontrol: Bir tüzel kişi üzerinde ayrı ayrı ya da birlikte, fiilen ya da hukuken belirleyici etki uygulama olanağını sağlayan hakları, sözleşmeler veya başka araçlarla ve özellikle bir tüzel kişinin malvarlığının tamamı veya bir kısmı üzerinde mülkiyet veya işletilmeye müsait bir kullanma hakkıyla veya bir tüzel kişinin organlarının oluşumunda veya kararları üzerinde belirleyici etki sağlayan hakları veya sözleşmelerle meydana getirilen hakları,</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s) Kurul: Enerji Piyasası Düzenleme Kurulunu,</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ş) Kurum: Enerji Piyasası Düzenleme Kurumunu,</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t) Lisans: Tüzel kişilere piyasada faaliyet gösterebilmeleri için bu Kanun uyarınca verilen izni,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lastRenderedPageBreak/>
        <w:t>u) Merkezî uzlaştırma kuruluşu: Piyasa katılımcıları arasındaki ilgili yönetmelikle belirlenecek olan mali işlemleri yürütmek üzere kullanılan, 6/12/2012 tarihli ve 6362 sayılı Sermaye Piyasası Kanununa göre merkezî takas kuruluşu olarak kurulan kuruluşu,</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ü) Mevcut sözleşmeler: 20/2/2001 tarihli ve 4628 sayılı Elektrik Piyasası Kanununun yürürlüğe girdiği tarihten önce, 4/12/1984 tarihli ve 3096 sayılı Türkiye Elektrik Kurumu Dışındaki Kuruluşların Elektrik Üretimi, İletimi, Dağıtımı ve Ticareti ile Görevlendirilmesi Hakkında Kanun, 8/6/1994 tarihli ve 3996 sayılı Bazı Yatırım ve Hizmetlerin Yap-İşlet-Devret Modeli Çerçevesinde Yaptırılması Hakkında Kanun, 16/7/1997 tarihli ve 4283 sayılı Yap-İşlet Modeli ile Elektrik Enerjisi Üretim Tesislerinin Kurulması ve İşletilmesi ile Enerji Satışının Düzenlenmesi Hakkında Kanun, 21/1/2000 tarihli ve 4501 sayılı Kamu Hizmetleri ile İlgili İmtiyaz Şartlaşma ve Sözleşmelerinden Doğan Uyuşmazlıklarda Tahkim Yoluna Başvurulması Halinde Uyulması Gereken İlkelere Dair Kanun hükümleri ve ilgili yönetmeliklere göre imzalanan sözleşmeleri, imtiyaz sözleşmelerini ve uygulama sözleşmelerini,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v) Mikrokojenerasyon tesisi: Elektrik enerjisine dayalı kurulu gücü 100 kilovat ve altında olan kojenerasyon tesisini,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y) Organize toptan elektrik piyasaları: Elektrik enerjisi, kapasitesi veya perakende alış satışının gerçekleştirildiği ve piyasa işletim lisansına sahip merkezî bir aracı tüzel kişilik tarafından organize edilip işletilen gün öncesi piyasası, gün içi piyasası ile sermaye piyasası aracı niteliğindeki standardize edilmiş elektrik sözleşmelerinin ve dayanağı elektrik enerjisi ve/veya kapasitesi olan türev ürünlerin işlem gördüğü ve Borsa İstanbul Anonim Şirketi tarafından işletilen piyasaları ve Türkiye Elektrik İletim Anonim Şirketi tarafından organize edilip işletilen dengeleme güç piyasası ve yan hizmetler piyasası gibi elektrik piyasalarını,</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z) Önlisans: Üretim faaliyetinde bulunmak isteyen tüzel kişilere, üretim tesisi yatırımlarına başlamaları için gerekli onay, izin, ruhsat ve benzerlerinin alınabilmesi için belirli süreli verilen izni,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aa) Perakende satış: Elektriğin tüketicilere satışını,</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bb) Piyasa: Üretim, iletim, dağıtım, piyasa işletimi, toptan satış, perakende satış, ithalat ve ihracat faaliyetleri ile bu faaliyetlere ilişkin iş ve işlemlerden oluşan elektrik enerjisi piyasasını,</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cc) Serbest tüketici: Kurul tarafından belirlenen elektrik enerjisi miktarından daha fazla tüketimi bulunduğu veya iletim sistemine doğrudan bağlı olduğu veya organize sanayi bölgesi tüzel kişiliğini haiz olduğu için tedarikçisini seçme hakkına sahip gerçek veya tüzel kişiyi,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çç) Sistem kontrol anlaşması: Türkiye Elektrik İletim Anonim Şirketi veya dağıtım şirketi ile özel direkt hattın mülkiyet sahibi veya işletmecisi olan özel hukuk hükümlerine tabi tüzel kişi arasında, iletim ve dağıtım sistemlerinin kararlılığının ve işletme bütünlüğünün korunmasını sağlayan hükümleri içeren ve özel hukuk hükümlerine göre yapılan anlaşmaları,</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dd) Sistem kullanım anlaşması: Bir üretim şirketi, tedarik lisansı sahibi şirket veya tüketicinin iletim sistemini ya da dağıtım sistemini kullanımına ilişkin genel hükümleri ve ilgili kullanıcıya özgü koşul ve hükümleri içeren anlaşmayı,</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ee) Son kaynak tedariği: Serbest tüketici niteliğini haiz olduğu hâlde elektrik enerjisini, son kaynak tedarikçisi olarak yetkilendirilen tedarik lisansı sahibi şirket dışında bir tedarikçiden temin etmeyen tüketicilere elektrik enerjisi tedariğini,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ff) Tarife: Elektrik enerjisinin ve/veya kapasitenin iletimi, dağıtımı ve satışı ile bunlara dair hizmetlere ilişkin fiyat, hüküm ve şartları içeren düzenlemeleri,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gg) Tedarik: Elektrik enerjisinin ve/veya kapasitenin toptan veya perakende satışını,</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ğğ) Tedarikçi: Elektrik enerjisi ve/veya kapasite sağlayan üretim şirketleri ile tedarik lisansına sahip şirketi,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hh) Tedarik şirketi: Elektrik enerjisinin ve/veya kapasitenin toptan ve/veya perakende satılması, ithalatı, ihracatı ve ticareti faaliyetleri ile iştigal edebilen tüzel kişiyi,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ıı) TEDAŞ: Türkiye Elektrik Dağıtım Anonim Şirketini,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ii) TEİAŞ: Türkiye Elektrik İletim Anonim Şirketini,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jj) Tesis: Elektrik enerjisi üretimi, iletimi veya dağıtımı faaliyeti yürütülen veya yürütülmeye hazır tesis, şebeke veya teçhizatı,</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kk) TETAŞ: Türkiye Elektrik Ticaret ve Taahhüt Anonim Şirketini,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ll) Toptan satış: Elektrik enerjisinin ve/veya kapasitesinin tekrar satışı için satışını,</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mm) Tüketici: Elektriği kendi kullanımı için alan kişiyi,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nn) Türev piyasalar: İleri bir tarihte teslimatı veya nakit uzlaşması yapılmak üzere elektrik enerjisinin ve/veya kapasitesinin, bugünden alım satımının yapıldığı piyasaları,</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oo) Uluslararası enterkonneksiyon: Ulusal elektrik sisteminin diğer ülkelere ait elektrik sistemi ile senkron paralel, asenkron paralel, ünite yönlendirmesi veya izole bölge yöntemlerinden birinin kullanılmasıyla işletilmesini esas alan enterkonneksiyonu,</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öö) Üretim: Enerji kaynaklarının, elektrik üretim tesislerinde elektrik enerjisine dönüştürülmesini,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pp) Üretim şirketi: Sahip olduğu, kiraladığı, finansal kiralama yoluyla edindiği veya işletme hakkını devraldığı üretim tesisi ya da tesislerinde elektrik enerjisi üretimi ve ürettiği elektriğin satışıyla iştigal eden özel hukuk hükümlerine tabi tüzel kişiyi,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rr) Üretim tesisi: Elektrik enerjisinin üretildiği tesisleri,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lastRenderedPageBreak/>
        <w:t>ss) Yan hizmetler: İletim sistemine veya dağıtım sistemine bağlı ilgili tüzel kişilerce sağlanan, iletim veya dağıtım sisteminin güvenilir şekilde işletimini ve elektriğin gerekli kalite koşullarında hizmete sunulmasını sağlamak üzere ilgili yönetmelikte ayrıntılı olarak tanımlanan hizmetleri,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ifade eder.</w:t>
      </w:r>
    </w:p>
    <w:p w:rsidR="003C0BB4" w:rsidRDefault="003C0BB4" w:rsidP="003C0BB4">
      <w:pPr>
        <w:pStyle w:val="2-OrtaBaslk"/>
        <w:spacing w:line="240" w:lineRule="exact"/>
        <w:rPr>
          <w:rFonts w:hAnsi="Times New Roman"/>
          <w:sz w:val="18"/>
          <w:szCs w:val="18"/>
        </w:rPr>
      </w:pPr>
      <w:r>
        <w:rPr>
          <w:rFonts w:hAnsi="Times New Roman"/>
          <w:sz w:val="18"/>
          <w:szCs w:val="18"/>
        </w:rPr>
        <w:t>İKİNCİ BÖLÜM</w:t>
      </w:r>
    </w:p>
    <w:p w:rsidR="003C0BB4" w:rsidRDefault="003C0BB4" w:rsidP="003C0BB4">
      <w:pPr>
        <w:pStyle w:val="2-OrtaBaslk"/>
        <w:spacing w:line="240" w:lineRule="exact"/>
        <w:rPr>
          <w:rFonts w:hAnsi="Times New Roman"/>
          <w:sz w:val="18"/>
          <w:szCs w:val="18"/>
        </w:rPr>
      </w:pPr>
      <w:r>
        <w:rPr>
          <w:rFonts w:hAnsi="Times New Roman"/>
          <w:sz w:val="18"/>
          <w:szCs w:val="18"/>
        </w:rPr>
        <w:t>Elektrik Piyasası Faaliyetleri ve Lisanslar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Elektrik piyasası faaliyetleri</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Piyasada, bu Kanun hükümleri uyarınca lisans almak koşuluyla yürütülebilecek faaliyetler şunlardır: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a) Üretim faaliyeti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b) İletim faaliyeti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c) Dağıtım faaliyeti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ç) Toptan satış faaliyeti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d) Perakende satış faaliyeti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e) Piyasa işletim faaliyeti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f) İthalat faaliyeti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g) İhracat faaliyeti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(2) Piyasada faaliyet gösterecek tüzel kişilerin faaliyetlerinde uymaları gereken usul ve esaslar yönetmelikle düzenlenir.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(3) Piyasada faaliyet gösterecek özel hukuk hükümlerine tabi tüzel kişilerin, ilgili mevzuat hükümlerine göre anonim şirket veya limited şirket olarak kurulması ve anonim şirketlerin sermaye piyasası mevzuatına göre borsada işlem görenler dışındaki paylarının nama yazılı olması şarttır. Bu şirketlerin ana sözleşmelerinde bulunması gereken hususlar yönetmelikle düzenlenir.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Lisans esasları</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Lisans, bu Kanun hükümleri uyarınca üzerinde kayıtlı piyasa faaliyetlerinin yapılabilmesi için tüzel kişilere verilen izin belgesidir. 11 inci maddenin onuncu fıkrasında belirtilen piyasalara ilişkin hükümler saklı kalmak üzere, lisanslara ilişkin olarak aşağıdaki hususlar Kurum tarafından çıkarılan yönetmelikle düzenlenir: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a) Başvuru ve değerlendirme usul ve esasları ile lisansların verilmesi, tadili, sona erdirilmesi, iptali, süreleri, süre uzatımı, yenilenmesi ve lisans kapsamındaki hak ve yükümlülüklerin belirli bir süre askıya alınmasına ilişkin usul ve esaslar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b) Faaliyetin türü ve işin niteliğine göre belirlenecek lisans bedelleri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c) Lisans sahibi tüzel kişilerin lisansları kapsamında sahip oldukları hakları, yükümlülükleri, görevleri, sermaye yeterlilikleri, istihdam edilmesi gereken nitelikli personele ilişkin hükümler ile tarifesi düzenlemeye tabi lisans sahiplerinin haklarının temlikine ilişkin usul ve esaslar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(2) Bu Kanun kapsamında verilecek lisansların tabi olacağı ve lisans sahiplerinin uymakla yükümlü olduğu esaslar şunlardır: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a) Bu Kanundaki istisnalar hariç piyasa faaliyetleri ile iştigal edecek tüzel kişiler, faaliyetlerine başlamadan önce, her faaliyet için ve söz konusu faaliyetlerin birden fazla tesiste yürütülecek olması hâlinde, her tesis için ayrı lisans almak zorundadır.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b) Tarifesi düzenlemeye tabi faaliyet gösteren tüzel kişiler, tarifesi düzenlemeye tabi her faaliyet ve bu faaliyetin lisansı kapsamında sınırlandığı her bölge için ayrı hesap ve kayıt tutmakla yükümlüdür.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c) Lisanslar, en çok kırk dokuz yıl için verilir. Üretim, iletim ve dağıtım lisansları için geçerli olan asgari süre on yıldır.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ç) Tüzel kişiler, Kurul tarafından belirlenen lisans alma, lisans yenileme, lisans tadili, lisans sureti çıkartma ve yıllık lisans bedellerini Kuruma ödemek zorundadır.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d) Lisans sahibi tüzel kişiler; tesislerini, yasal defter ve kayıtlarını Kurum denetimine hazır  bulundurmak,  Kurum  tarafından  talep  edildiğinde denetime açmak ve Kurumun faaliyetlerini yerine getirebilmesi için ihtiyaç duyacağı her türlü bilgi ve belgeyi zamanında, tam ve doğru olarak Kuruma vermek zorundadır.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e) Tüzel kişiler lisans almanın yanı sıra faaliyet alanlarına göre mevzuatın gereklerini yerine getirmekle yükümlüdür.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f) Birden çok yapı veya müştemilatının yüzeylerinde tesis edilen aynı tür yenilenebilir enerji kaynağına dayalı üretim tesisleri sisteme aynı noktadan bağlanmak kaydıyla tek üretim lisansı kapsamında değerlendirilebilir. Uygulamaya ilişkin usul ve esaslar Kurum tarafından belirlenir.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(3) Piyasada faaliyet gösteren tüzel kişilerin aşağıda belirtilen işlemleri Kurul iznine tabidir. Kurul izni alınmasına dair usul ve esaslar Kurum tarafından çıkarılan yönetmelikle düzenlenir.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a) Halka açık şirketlerde yüzde beş, diğerlerinde yüzde on ve üzerindeki sermaye payı değişiklikleri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b) Kontrol değişikliği sonucunu doğuracak her türlü işlem</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c) Tesislerin mülkiyetinin veya kullanım hakkının değişmesi sonucunu doğuran iş ve işlemler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(4) Tarifesi düzenlemeye tabi lisans sahibi tüzel kişiler için aşağıda belirtilen hususlara ilişkin hükümler Kurum tarafından çıkarılan yönetmelikte yer alır: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a) Lisans kapsamında hizmet verilecek gerçek ve tüzel kişiler ile yürütülecek faaliyet türlerini belirleyen hükümler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lastRenderedPageBreak/>
        <w:t>b) Bir dağıtım ya da iletim lisansı sahibinin, gerçek ve tüzel kişilere, eşitler arasında ayrım gözetmeksizin sisteme erişim ve sistemi kullanım imkânını sağlayacağına dair hükümler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c) Bu Kanunda yer alan fiyatlandırma esaslarını tespit etmeye, piyasa ihtiyaçlarını dikkate alarak son kaynak tedariği kapsamında ve/veya serbest olmayan tüketicilere yapılan elektrik satışında uygulanacak fiyatlandırma esaslarını tespit etmeye ve bu fiyatlarda enflasyon dâhil ihtiyaç duyulacak diğer ayarlamalara ilişkin formülleri uygulamaya dair yöntemler ve bunların denetlenmesine dair hükümler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ç) Lisans sahibinin Kuruma tam ve doğru bilgi vermesini ve tüketicilere yapılan satışlar açısından, elektrik enerjisi veya kapasite alımlarını basiretli bir tacir olarak yapmasını sağlayacak hükümler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d) Hizmet maliyetlerinin yansıtılmasına dair kurallar ile teknik ve teknik olmayan kayıpları asgariye indirecek önlemlerin uygulanmasına dair esasları içeren hükümler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e) Lisans sahibinin Kurum tarafından verilen tüm talimatlara uyma yükümlülüğüne ilişkin hükümler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f) Lisans kapsamında, Kuruldan izin alınmaksızın yapılabilecek faaliyetlere ilişkin hükümler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g) Hizmetin teknik gereklere göre yapılmasını sağlayacak hükümler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(5) Lisans başvurusu reddedilen tüzel kişilere ret gerekçesi tam ve açık biçimde bildirilir.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(6) Lisans, süresinin bitiminde kendiliğinden, lisans sahibi tüzel kişinin iflasının kesinleşmesi, lisans sahibinin talebi veya lisans verilmesine esas şartların kaybedilmesi hâllerinde ise Kurul kararıyla sona erer.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(7) Üretim lisansı başvurusunda bulunan tüzel kişiden, önlisans yükümlülüklerinin yerine getirilmesini müteakiben üretim tesisinin lisansında belirlenen inşaat süresi içerisinde kurulmaması hâlinde irat kaydedilmek üzere, kurulmak istenen üretim tesisinin niteliğine ve büyüklüğüne göre yatırım tutarının yüzde onunu geçmemek üzere teminat mektubu alınır. Mücbir sebep hâlleri ile lisans sahibinden kaynaklanmayan haklı sebepler dışında üretim tesisinin lisansında belirlenen inşaat süresi içerisinde kurulmaması veya kalan süre içerisinde kurulamayacağının tespit edilmesi hâllerinde lisans iptal edilir ve teminat mektubu irat kaydedilir. Teminatın alınması, niteliği ve süre uzatımı verilmesine ilişkin usul ve esaslar yönetmelikle düzenlenir.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(8) Lisansı iptal edilen tüzel kişi, bu tüzel kişilikte yüzde on veya daha fazla paya sahip ortaklar ile lisans iptal tarihinden önceki bir yıl içerisinde görevden ayrılmış olanlar dâhil, yönetim kurulu başkan ve üyeleri, lisans iptalini takip eden üç yıl süreyle lisans alamaz, lisans başvurusunda bulunamaz, lisans başvurusu yapan tüzel kişiliklerde doğrudan veya dolaylı pay sahibi olamaz, yönetim kurullarında görev alamaz.</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(9) Dağıtım lisansı, başvuru sahibinin bu Kanun uyarınca öngörülen yükümlülükleri yerine getirmesi ve ilgili dağıtım sisteminin işletme hakkını tevsiki hâlinde verilebilir.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(10) Lisans sahibi tüzel kişilerden talep edilen bildirim, rapor ve diğer evrak, yönetmeliklerde düzenlenen usul ve esaslara uygun olarak Kuruma sunulur.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(11) Kurum, tüketicilerin korunması ve piyasa faaliyetlerinin aksamaması için lisansların sona erdirilmesi veya iptali durumlarında gerekli tedbirleri alır.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Önlisans esasları</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Üretim lisansı başvurusunda bulunan tüzel kişiye öncelikle, üretim tesisi yatırımına başlaması için mevzuattan kaynaklanan izin, onay, ruhsat ve benzeri belgeleri edinebilmesi ve üretim tesisinin kurulacağı sahanın mülkiyet veya kullanım hakkını elde edebilmesi için Kurum tarafından belirli süreli önlisans verilir. Önlisansa ilişkin aşağıda belirtilen hususlar Kurum tarafından çıkarılan yönetmelikle düzenlenir: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a) Başvuru, değerlendirme ve teminat mektubu usul ve esasları ile önlisansın verilmesi, tadili, sona ermesi, iptali, süresi ve süre uzatımı hâllerinde uygulanacak usul ve esaslar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b) Önlisansın iptali ve sona ermesinin hüküm ve sonuçları</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c) Önlisans sahibi tüzel kişilerin önlisans kapsamında sahip oldukları haklarına, yükümlülüklerine, sermaye yeterliliklerine ilişkin usul ve esaslar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(2) Önlisans süresinde; gerekli izin, onay, ruhsat veya benzeri belgeleri alamayan, üretim tesisinin kurulacağı sahanın mülkiyet veya kullanım hakkını elde ettiğini tevsik edemeyen, Kurum tarafından belirlenen yükümlülükleri yerine getirmeyen tüzel kişiye lisans verilmez.</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(3) Lisans alınıncaya kadar veraset ve iflas nedenleri dışında önlisans sahibi tüzel kişinin ortaklık yapısının doğrudan veya dolaylı olarak değişmesi, hisselerinin devri veya hisselerin devri sonucunu doğuracak iş ve işlemlerin yapılması veya Kurum tarafından belirlenen yükümlülüklerin yerine getirilmemesi durumunda önlisans iptal edilir.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(4) Bu Kanun kapsamında Kurul tarafından verilecek önlisansların tabi olacağı ve önlisans sahiplerinin uymakla yükümlü olduğu esaslar şunlardır: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a) Bu Kanundaki istisnalar hariç üretim faaliyetiyle iştigal edecek tüzel kişi, faaliyeti birden fazla tesiste yürütecek olması hâlinde, her tesis için ayrı önlisans almak zorundadır.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b) Tüzel kişiler, Kurul tarafından belirlenen önlisans alma, tadili, suret çıkartma ve diğer bedelleri Kuruma ödemek zorundadır.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c) Önlisans sahibi tüzel kişi, Kurumun faaliyetlerini yerine getirebilmesi için ihtiyaç duyacağı her türlü bilgi ve belgeyi istenilen zamanda Kuruma vermek zorundadır.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lastRenderedPageBreak/>
        <w:t>(5) Önlisansın süresi mücbir sebep hâlleri hariç yirmi dört ayı geçemez. Kurul, kaynak türüne ve kurulu güce bağlı olarak bu süreyi yarısı oranında uzatabilir.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(6) Önlisansın, önlisans sahibi tüzel kişiden kaynaklanmayan bir nedenle iptal edilmesi veya sona ermesi hâlinde ilgilisinin teminatı iade edilir.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(7) Önlisans, süresi uzatılmadığı takdirde süresinin bitiminde, önlisans sahibi tüzel kişinin talebi veya iflası hâlinde kendiliğinden sona erer.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(8) Önlisans için başvuran tüzel kişiden, önlisans süresinde yerine getirmesi gereken yükümlülükleri ikmal etmemesi hâlinde irat kaydedilmek üzere, kurulmak istenen üretim tesisinin niteliği ve büyüklüğüne göre yönetmelikle belirlenecek miktarda teminat mektubu alınır.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(9) Lisans başvurusuna konu üretim tesisinin tesis edileceği yerde faaliyet göstermek üzere petrol veya doğal gaz piyasası faaliyetleri için ayrıca lisans başvurusunun yapılması durumunda öncelik verilecek lisans başvurusuna Bakanlık görüşü alınarak Kurul tarafından karar verilir.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Üretim faaliyeti</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 xml:space="preserve">MADDE 7 – </w:t>
      </w:r>
      <w:r>
        <w:rPr>
          <w:rFonts w:hAnsi="Times New Roman"/>
          <w:sz w:val="18"/>
          <w:szCs w:val="18"/>
        </w:rPr>
        <w:t>(1) Üretim faaliyeti, lisansları kapsamında kamu ve özel sektör üretim şirketleri ile organize sanayi bölgesi tüzel kişiliği tarafından yürütülebilir.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(2) Üretim şirketi, lisansı kapsamında aşağıda belirtilen faaliyetleri yapabilir: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a) Tedarik şirketlerine, serbest tüketicilere ve özel direkt hat tesis ettiği kişilere elektrik enerjisi veya kapasitesi satışı</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b) Elektrik enerjisi veya kapasite ticareti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c) Tedarik etmekle yükümlendiği elektrik enerjisi veya kapasitesini teminen, bir takvim yılı için lisansına dercedilen yıllık elektrik enerjisi üretim miktarının, Kurul tarafından belirlenen oranını aşmamak kaydıyla elektrik enerjisi veya kapasitesi alımı</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(3) Üretim lisansı sahibi tüzel kişilerin tesislerinde ürettiği enerjiyi iletim veya dağıtım sistemine çıkmadan kullanması kaydıyla sahip olduğu, kiraladığı, finansal kiralama yoluyla edindiği veya işletme hakkını devraldığı tüketim tesislerinin ihtiyacını karşılamak için gerçekleştirdiği üretim, nihai tüketiciye satış olarak değerlendirilmez. Söz konusu tüketim tesislerinde tüketilmek üzere yapılan elektrik enerjisi alımı, ikinci fıkranın (c) bendinde belirtilen oran hesabında dikkate alınmaz.</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(4) Rüzgâr veya güneş enerjisine dayalı elektrik üretim tesisi kurulması için yapılan önlisans başvurularının değerlendirilmesi aşağıda belirtilen esaslara göre yapılır: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a) Üretim tesisinin kurulacağı sahanın maliki tarafından başvuru yapılması durumunda, aynı saha için yapılan diğer başvurular dikkate alınmaz.</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b) Başvurularda, tesisin kurulacağı saha üzerinde son üç yıl içinde elde edilmiş en az bir yıl süreli standardına uygun rüzgâr veya güneş ölçümü bulunması zorunludur. Bu konuya ilişkin usul ve esaslar Kurum tarafından çıkarılan yönetmelikle düzenlenir.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c) TEİAŞ veya ilgili dağıtım şirketi tarafından, kullanılacak teknolojilerin şebeke bakımından etkileri de dikkate alınarak uygun bağlantı görüşü verilen başvurular değerlendirmeye alınır.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ç) Değerlendirmede aynı bağlantı noktasına ve/veya aynı bağlantı bölgesine bağlanmak için birden fazla başvurunun bulunması hâlinde başvurular arasından ilan edilen kapasite kadar sisteme bağlanacak olanları belirlemek için TEİAŞ tarafından, işletmeye girdikten sonra en fazla üç yıl içerisinde ödenmek üzere birim megavat başına en yüksek toplam katkı payını ödemeyi teklif ve taahhüt edenlerin seçilmesi esasına dayanan yarışma yapılır. Yarışmaya ve yarışma sonunda belirlenen katkı payının ödenmesine ilişkin usul ve esaslar TEİAŞ tarafından teklif edilen ve Kurum tarafından çıkarılan yönetmelikle düzenlenir. Rüzgâr ve güneş enerjisi lisans başvurularının teknik değerlendirmesine ilişkin usul ve esaslar Bakanlık tarafından çıkarılan yönetmelikle düzenlenir.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(5) Herhangi bir gerçek veya özel sektör tüzel kişisinin kontrol ettiği üretim şirketleri aracılığıyla üretebileceği toplam elektrik enerjisi üretim miktarı, bir önceki yıla ait yayımlanmış Türkiye toplam elektrik enerjisi üretim miktarının yüzde yirmisini geçemez.</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(6) Yenilenebilir enerji kaynaklarına dayalı olarak elektrik enerjisi üretimi yapan tüzel kişiler, ürettikleri elektrik enerjisinin kaynağının yenilenebilir kaynak olduğuna dair Bakanlıktan Yenilenebilir Kaynaktan Elektrik Üretim Belgesi alabilir. Söz konusu belgenin verilmesine ilişkin usul ve esaslar Bakanlık tarafından çıkarılan yönetmelikle düzenlenir.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(7) Rüzgâr enerjisine dayalı üretim tesisi kurmak amacıyla alınan lisanslar kapsamındaki tesisler için, TEİAŞ ve ilgili dağıtım şirketinden alınan tadil kapsamındaki bağlantı görüşünün olumlu olması hâlinde, Kuruma yapılan ilk lisans başvurusundaki sahada başka lisans başvurusu olmaması ve kapasite artışı sonunda oluşacak yeni güç için mevcut iletim/dağıtım hattı ile mevcut bağlantı noktası ve gerilim seviyesinin kullanılması koşullarıyla kapasite artışı, modernizasyon, yenileme yatırımları ve tadilatlara izin verilir.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İletim faaliyeti</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Elektrik enerjisi iletim faaliyeti, lisansı kapsamında münhasıran TEİAŞ tarafından yürütülür. TEİAŞ, bu Kanunla belirlenen faaliyetler dışında bir faaliyetle iştigal edemez. İletim faaliyetiyle birlikte yürütülmesi verimlilik artışı sağlayacak nitelikteki piyasa dışı bir faaliyetin yürütülmesi Kurumun iznine tabidir. İletim sistemi teknik ve teknik olmayan kayıplarını karşılamak amacıyla ve yan hizmetler piyasası kapsamında elektrik enerjisi veya kapasitesi satın </w:t>
      </w:r>
      <w:r>
        <w:rPr>
          <w:rFonts w:hAnsi="Times New Roman"/>
          <w:sz w:val="18"/>
          <w:szCs w:val="18"/>
        </w:rPr>
        <w:lastRenderedPageBreak/>
        <w:t>alınması veya kiralanması ile iletim sistemi teknik ve teknik olmayan kayıplarını karşılamak için sözleşmeye bağlanan enerjinin, gerçekleşmeler nedeniyle fazlasının satışı bu hükmün istisnasıdır.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(2) TEİAŞ’ın görev ve yükümlülükleri şunlardır: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a) Kurulması öngörülen yeni iletim tesisleri için iletim yatırım planı yapmak, yeni iletim tesislerini kurmak ve iletim sistemini elektrik enerjisi üretimi ve tedarikinde rekabet ortamına uygun şekilde işletmek ve gerektiğinde iletim sisteminde ikame ve kapasite artırımı yatırımı yapmak.</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b) Bu Kanun kapsamında yürüttüğü faaliyetlere ilişkin tarife tekliflerini Kurumun belirlediği ilke ve standartlar çerçevesinde hazırlamak ve Kurumun onayına sunmak.</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c) Şebeke, dengeleme ve uzlaştırma ve yan hizmetler hakkındaki yönetmeliklerin uygulanmasını gözetmek, bu amaçla gerekli incelemeleri yapmak, sonuçları hakkında Kuruma rapor sunmak ve gerekli tedbirlerin alınmasını talep etmek.</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ç) Yük dağıtımı ve frekans kontrolünü gerçekleştirmek, piyasa işletim lisansı kapsamında yan hizmetler piyasasını ve dengeleme güç piyasasını işletmek, gerçek zamanlı sistem güvenilirliğini izlemek, sistem güvenilirliğini ve elektrik enerjisinin öngörülen kalite koşullarında sunulmasını sağlamak üzere gerekli yan hizmetleri belirlemek ve bu hizmetleri ilgili yönetmelik hükümleri doğrultusunda sağlamak.</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d) İletim sisteminde ikame ve kapasite artırımı yapmak.</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e) Bakanlığın kararı doğrultusunda uluslararası enterkonneksiyon çalışmalarını yapmak, iletim sistemine bağlı veya bağlanacak olan serbest tüketiciler dâhil tüm sistem kullanıcılarına şebeke işleyişine ilişkin mevzuat hükümleri doğrultusunda eşit taraflar arasında ayrım gözetmeksizin iletim ve bağlantı hizmeti sunmak.</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(3) TEİAŞ’ın mülkiyet ve işletme sınırı, iletim sistemine yapılan bağlantı noktasında başlar. Üretim veya tüketim tesisinin iletim sistemine bağlantısının, bir başka üretim veya tüketim tesisine ait şalt sahası üzerinden yapılması hâlinde bağlantı yapılan fiderin kullanım hakkı, işletme ve bakımı TEİAŞ’a aittir. Ancak, TEİAŞ bu tür teçhizatların işletme ve bakımını ilgili üretim veya tüketim sahibi kişilere bedeli karşılığında gördürebilir.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(4) TEİAŞ, Bakanlığın uygun görüşü alınarak uluslararası enterkonneksiyon hatlarının ulusal sınırlar dışında kalan kısmının tesisi ve işletilmesini yapabilir ve/veya bu amaçla uluslararası şirket kurabilir ve/veya kurulmuş uluslararası şirketlere ortak olabilir ve bölgesel piyasaların işletilmesine ilişkin organizasyonlara katılabilir.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(5) Üretim ve tüketim tesislerinin sisteme bağlantısı için yeni iletim tesisi ve bu tesisin sisteme bağlanabilmesi için yeni iletim hatlarının yapılmasının gerekli olduğu hâllerde; bu tesislerin yapımı için TEİAŞ’ın yeterli finansmanının olmaması veya zamanında yatırım planlaması yapılamaması durumlarında, söz konusu yatırımlar, bu tesise bağlantı talebinde bulunan tüzel kişi veya kişilerce müştereken yapılabilir veya finanse edilebilir. Yapılan yatırımın tutarı ilgili tüzel kişi veya kişiler ile TEİAŞ arasında yapılacak bir tesis sözleşmesi ile bağlantı ve sistem kullanım anlaşmaları çerçevesinde geri ödenir. Geri ödeme süresi üretim ve tüketim tesisleri için en fazla on yıldır. Bu konuya ilişkin usul ve esaslar Kurum tarafından çıkarılan yönetmelikle düzenlenir.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(6) TEİAŞ elektrik sistemi işletimine yönelik Kurulca düzenlenen usul ve esaslara uygun olarak bilgileri toplar, raporlar ve 10/11/2005 tarihli ve 5429 sayılı Türkiye İstatistik Kanunu hükümleri çerçevesinde yayımlar.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(7) TEİAŞ iletim sisteminin işletilmesi için ihtiyaç duyulan telsiz sistemi de dâhil her türlü iletişim ve bilgi sistemleri altyapısını kurar ve işletir. Fiber optik kablo altyapısının bir kısmını, kendi faaliyetlerini aksatmayacak şekilde ilgili mevzuat çerçevesinde Kurum görüşleri doğrultusunda üçüncü kişilere kullandırabilir.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(8) İletim şebekesi dışında, ulusal iletim sistemi için geçerli standartlara uygun olan ve üretim faaliyeti gösteren tüzel kişinin lisansı kapsamındaki üretim tesisi ile müşterileri ve/veya iştirakleri ve/veya serbest tüketiciler arasında özel direkt hat tesisi, TEİAŞ ile üretim faaliyeti gösteren tüzel kişi arasında yapılacak sistem kontrol anlaşması ile mümkündür.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Dağıtım faaliyeti</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Dağıtım faaliyeti, lisansı kapsamında, dağıtım şirketi tarafından lisansında belirlenen bölgede yürütülür. Dağıtım şirketi, lisansında belirlenen bölgede sayaçların okunması, bakımı ve işletilmesi hizmetlerinin yerine getirilmesinden sorumludur. Piyasa faaliyeti gösteren tüzel kişiler bir dağıtım şirketine ve dağıtım şirketi piyasa faaliyeti gösteren tüzel kişilere doğrudan ortak olamaz. Dağıtım şirketi, dağıtım faaliyeti dışında bir faaliyetle iştigal edemez. Dağıtım faaliyetiyle birlikte yürütülmesi verimlilik artışı sağlayacak nitelikteki piyasa dışı bir faaliyetin yürütülmesine ilişkin usul ve esaslar Kurum tarafından çıkarılan yönetmelikle düzenlenir. Genel aydınlatma, dağıtım sistemi teknik ve teknik olmayan kayıplarını karşılamak amacıyla kullanılmak üzere elektrik enerjisi satın alınması ile sistem teknik ve teknik olmayan kayıplarını karşılamak için sözleşmeye bağlanan enerjinin gerçekleşmeler nedeniyle fazlasının satışı bu hükmün istisnasıdır.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(2) Dağıtım şirketi, lisansında belirtilen bölgedeki dağıtım sistemini elektrik enerjisi üretimi ve satışında rekabet ortamına uygun şekilde işletmek, bu tesisleri yenilemek, kapasite ikame ve artırım yatırımlarını yapmak, dağıtım sistemine bağlı ve/veya bağlanacak olan tüm dağıtım sistemi kullanıcılarına ilgili mevzuat hükümleri doğrultusunda eşit taraflar arasında ayrım gözetmeksizin hizmet sunmakla yükümlüdür.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(3) Dağıtım şirketi, ilgili yönetmelik hükümleri doğrultusunda yan hizmetleri sağlamakla yükümlüdür.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(4) Dağıtım lisansında belirlenen bölgelerde talep tahminlerinin hazırlanması ve TEİAŞ’a bildirilmesi görevi dağıtım şirketine aittir. Kurul bu talep tahminlerini onaylar ve tahminler TEİAŞ tarafından yayımlanır.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 xml:space="preserve">(5) Kurul tarafından onaylanan talep tahminleri doğrultusunda yatırım planlarının hazırlanması ve Kurul onayına sunulması, onaylanan yatırım planı uyarınca yatırım programına alınan dağıtım tesislerinin projelerinin hazırlanması ile </w:t>
      </w:r>
      <w:r>
        <w:rPr>
          <w:rFonts w:hAnsi="Times New Roman"/>
          <w:sz w:val="18"/>
          <w:szCs w:val="18"/>
        </w:rPr>
        <w:lastRenderedPageBreak/>
        <w:t>gerekli iyileştirme ve kapasite artırımı yatırımlarının yapılması ve/veya yeni dağıtım tesislerinin inşa edilmesi görevi ilgili dağıtım sistemini işleten dağıtım şirketine aittir.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(6) 24/11/1994 tarihli ve 4046 sayılı Özelleştirme Uygulamaları Hakkında Kanun hükümleri çerçevesinde yapılan özelleştirme sonrası elektrik dağıtım tesislerinin iyileştirilmesi, güçlendirilmesi ve genişletilmesi için yapılan yatırımların mülkiyeti kamuya aittir. Özelleştirilen elektrik dağıtım tesis ve varlıklarına ilişkin her türlü işletme ile yatırım planlaması ve uygulamasında onay ve değişiklik yetkisi Kurula aittir. Dağıtım hizmetinin bu Kanunda öngörülen nitelikte verilmesini sağlayacak yatırımların yapılması esastır. Kurum dağıtım faaliyetlerini yönlendirir, izler ve denetler. Kurul tarafından onaylanmış yatırımlar, belirlenen sürede ve nitelikte gerçekleştirilmediği takdirde 16 ncı madde hükümleri uygulanır.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(7) Dağıtım sistemi kullanıcılarının elektrik enerjisi ölçümlerine ilişkin tesis edilen sayaçların mülkiyeti dağıtım şirketine aittir. Bu Kanunun yürürlüğe girdiği tarih itibarıyla mevcut kullanıcıların mülkiyetinde olan sayaçlar, işletme ve bakım hizmetleri karşılığı kullanıcılardan iz bedelle devralınır. Uygulamaya ilişkin usul ve esaslar Kurum tarafından çıkarılan yönetmelikle düzenlenir.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(8) Üretim veya tüketim tesisinin dağıtım sistemine bağlantısının; bir başka üretim veya tüketim tesisine ait şalt sahası üzerinden veya bir dağıtım hattına girdi-çıktı şeklinde yapılması hâlinde, müştereken kullanılan veya girdi-çıktı yapılan şalt sahası veya iki ayrı dağıtım tesisine iki ayrı hat ile bağlanan üretim veya tüketim tesisine ait şalt sahası dağıtım sisteminin bir parçasıdır. Ancak, bu fıkra kapsamındaki dağıtım tesislerinin işletme ve bakımı, ilgili üretim veya tüketim tesisi sahibi kişilere gördürülebilir. Uygulamaya ilişkin usul ve esaslar Kurum tarafından çıkarılan yönetmelikle düzenlenir.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(9) Dağıtım gerilim seviyesinden bağlı tüketicilerin sayaçlarının kurulumu, işletilmesi ve bakımı ile mevcut sayaçların bir program dâhilinde mülkiyetinin devralınması dağıtım şirketi tarafından yapılır. Uygulamaya ilişkin usul ve esaslar Kurum tarafından çıkarılan yönetmelikle düzenlenir.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(10) Dağıtım şebekesi dışında, dağıtım sistemi için geçerli standartlara uygun olan ve üretim faaliyeti gösteren tüzel kişinin lisansı kapsamındaki üretim tesisi ile müşterileri veya iştirakleri veya serbest tüketiciler arasında, direkt hat tesis edecek tarafların mülkiyetindeki saha üzerinde özel direkt hat tesisi, dağıtım şirketi ile üretim şirketi arasında yapılacak sistem kontrol anlaşması ile mümkündür. Özel direkt hat tesis edilmesi, serbest tüketicilerin tedarikçilerini seçebilmelerine engel teşkil etmez. Bu fıkrada bahsedilen üretim tesisinin iletim sistemine bağlı olması durumunda, sistem kontrol anlaşması yapılmasına ilişkin usul ve esaslar Kurum tarafından çıkarılan yönetmelikle düzenlenir.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(11) Dağıtım şirketi, dağıtım bölgesinde, genel aydınlatmadan ve bunlara ait gerekli ölçüm sistemlerinin tesis edilmesi ve işletilmesinden sorumludur.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(12) Dağıtım şirketi, dağıtım faaliyetlerinde kullanılmak üzere, sorumlu olduğu dağıtım bölgesinde, Kurulca onaylanan yatırım planında ayrıca belirtilmesi ve TEİAŞ’ın uygun görüşünün alınması kaydıyla 154 kV gerilim seviyesinde tesis kurabilir.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(13) Bir dağıtım bölgesinin onaylı sınırları içerisinde yapılan bağlantı taleplerinin karşılanmasının teknik ve/veya ekonomik olmaması durumunda, söz konusu bağlantı taleplerinin başka bir dağıtım bölgesince karşılanması hususu Kurul tarafından çıkarılacak yönetmelikle düzenlenir.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Toptan ve perakende satış faaliyetleri</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Toptan ve perakende satış faaliyetleri, üretim şirketleri ile tedarik lisansı kapsamında kamu ve özel sektör tedarik şirketleri tarafından, bu Kanun ve bu Kanuna göre çıkarılan yönetmelikler uyarınca yürütülür.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(2) Tedarik şirketleri, herhangi bir bölge sınırlaması olmaksızın serbest tüketicilere toptan veya perakende satış faaliyetlerinde bulunabilir.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(3) Tedarik şirketleri, Bakanlığın uygun görüşü doğrultusunda uluslararası enterkonneksiyon şartı oluşmuş ülkelerden veya ülkelere, Kurul onayı ile elektrik enerjisi ithalatı ve ihracatı faaliyetlerini yapabilir. Uygulamaya ilişkin usul ve esaslar Kurum tarafından çıkarılan yönetmelikle düzenlenir.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(4) Dağıtım şirketi tarafından yürütülmekte olan perakende satış faaliyeti, görevli tedarik şirketi tarafından yerine getirilir. Görevli tedarik şirketi, ilgili dağıtım bölgesinde bulunan serbest tüketici olmayan tüketicilere Kurul tarafından onaylanan perakende satış tarifeleri üzerinden elektrik enerjisi satışı yapar.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(5) Görevli tedarik şirketi, serbest tüketici niteliğini haiz olduğu hâlde, başka bir tedarikçiden elektrik enerjisi temin etmeyen tüketicilere, son kaynak tedarikçisi sıfatıyla elektrik enerjisi sağlamakla yükümlüdür. Bu şirketin son kaynak tedarikçisi sıfatıyla faaliyet göstereceği bölge, ilgili dağıtım bölgesidir ve bu husus tedarik lisansına dercedilir. Son kaynak tedarikçisi sıfatıyla sağlanacak elektrik enerjisi tarifeleri, Kurul tarafından belirlenir. Son kaynak tedarik yükümlülüğü bulunan tedarik şirketinin lisansının sona ermesi veya iptali hâlinde, ilgili bölge için son kaynak tedarik yükümlüsü tedarik şirketi Kurul tarafından yetkilendirilir. Son kaynak yükümlülüklerine, son kaynak tedarik tarifelerine, tedarik süre, sınır ve şartlarının belirlenmesine ve son kaynak tedariği uygulamasına ilişkin usul ve esaslar Kurum tarafından çıkarılan yönetmelikle düzenlenir.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(6) Tedarik lisansı sahibi özel sektör tüzel kişilerinin üretim ve ithalat şirketlerinden satın alacağı elektrik enerjisi miktarı, bir önceki yıl ülke içerisinde tüketilen elektrik enerjisi miktarının yüzde yirmisini geçemez. Ayrıca, söz konusu özel sektör tüzel kişilerinin nihai tüketiciye satışını gerçekleştireceği elektrik enerjisi miktarı da bir önceki yıl ülke içerisinde tüketilen elektrik enerjisi miktarının yüzde yirmisini geçemez.</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lastRenderedPageBreak/>
        <w:t>(7) Görevli tedarik şirketinin piyasada rekabeti kısıtlayıcı veya engelleyici etki doğuran davranış veya ilişkilerinin tespiti hâlinde ilgili tedarik şirketi, Kurulca öngörülecek tedbirlere uymakla yükümlüdür. Kurul, bu tedarik şirketinin yönetiminin yeniden yapılandırılması veya dağıtım şirketiyle sahiplik ya da kontrol ilişkisinin belli bir program dâhilinde kısıtlandırılmasını ya da sonlandırılmasını da içeren tedbirleri alır.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Piyasa işletim faaliyeti ve EPİAŞ’ın kuruluşu</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Piyasa işletim faaliyeti, organize toptan elektrik piyasalarının işletilmesi ve bu piyasalarda gerçekleştirilen faaliyetlerin mali uzlaştırma işlemleri ile söz konusu faaliyetlere ilişkin diğer mali işlemlerdir.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(2) Bu Kanun ile kuruluş ve tescile ilişkin hükümleri hariç olmak üzere 13/1/2011 tarihli ve 6102 sayılı Türk Ticaret Kanunu ve özel hukuk hükümlerine tabi, Enerji Piyasaları İşletme Anonim Şirketi ticaret unvanı altında bir anonim şirket kurulur. EPİAŞ, bu Kanun ve 6102 sayılı Kanun hükümlerine aykırı olmayacak şekilde Kurum tarafından bu Kanunun yürürlüğe girdiği tarihten itibaren altı ay içerisinde hazırlanacak ana sözleşmenin ticaret siciline tescil ve ilanı ile faaliyete geçer.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(3) EPİAŞ’ın teşkilat yapısı ile çalışma esasları, bu Kanunun yürürlüğe girdiği tarihten itibaren altı ay içerisinde Kurum tarafından çıkarılacak yönetmelikle düzenlenir. Borsa İstanbul Anonim Şirketi tarafından işletilecek piyasaları ilgilendiren hususlarda Sermaye Piyasası Kurulunun görüşü alınır.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(4) EPİAŞ’taki kamu kuruluşlarının ve kamu sermayeli şirketlerin doğrudan ve dolaylı toplam sermaye payı, Borsa İstanbul Anonim Şirketi hariç yüzde on beşi aşamaz. Bakanlar Kurulu bu oranı iki katına kadar artırmaya yetkilidir. EPİAŞ’a hissedar olan kuruluşlar, kamu sermayeli şirketler ve Borsa İstanbul Anonim Şirketi, EPİAŞ’ın yönetiminde temsil edilir.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(5) EPİAŞ, piyasa işletim lisansı kapsamında, Borsa İstanbul Anonim Şirketi ile TEİAŞ tarafından bu Kanun kapsamında işletilen piyasalar dışındaki organize toptan elektrik piyasalarının işletim faaliyetini yürütür. EPİAŞ, TEİAŞ tarafından piyasa işletim lisansı kapsamında işletilen organize toptan elektrik piyasalarının mali uzlaştırma işlemleri ile birlikte gerekli diğer mali işlemleri de yürütür. Kurum ve Sermaye Piyasası Kurulunun görüşleri doğrultusunda EPİAŞ, Sermaye Piyasası Kanununun 65 inci maddesi kapsamındaki anlaşmaların tarafı olabilir.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(6) EPİAŞ tarafından lisansı kapsamında işletilmekte olan veya piyasa faaliyetlerine ilişkin mali uzlaştırma ile mali işlemleri yürütülmekte olan organize toptan elektrik piyasalarında faaliyet gösteren tüzel kişiler, ilgili yönetmelik hükümlerine göre mali uzlaştırma işlemlerinin yürütülebilmesi için gerekli verileri TEİAŞ’a ve EPİAŞ’a vermekle yükümlüdür. Sağlanan verilerin gizli tutulması ve kamuoyu ile paylaşılmasıyla ilgili usul ve esaslar Kurum tarafından çıkarılan yönetmelikle düzenlenir.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(7) EPİAŞ’ın hak ve yükümlülükleri şunlardır: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a) Piyasanın gelişimi doğrultusunda görev alanına giren organize toptan elektrik piyasalarında yeni piyasalar kurulmasına yönelik çalışmaları yapmak ve Kuruma sunmak.</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b) Bakanlıkça uygun görülmesi hâlinde; görev alanına giren organize toptan elektrik piyasalarının işletilmesi amacıyla oluşturulan veya ileride oluşturulabilecek uluslararası elektrik piyasalarına taraf olarak katılmak, bu amaçla kurulan uluslararası elektrik piyasası işletmecisi kuruluşlara ortak veya üye olmak.</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c) Kurumun belirlediği usul ve esaslar çerçevesinde piyasa işletim tarifelerini belirleyerek Kuruma sunmak.</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(8) EPİAŞ’ın piyasa işletim lisansı kapsamı dışında yapacağı diğer enerji piyasası faaliyetlerine ve emisyon ticaretine ilişkin hususlar Bakanlık ve Sermaye Piyasası Kurulunun görüşü alınarak Kurum tarafından belirlenir.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(9) EPİAŞ tarafından işletilen veya mali uzlaştırma ile diğer mali işlemleri yürütülen organize toptan elektrik piyasalarında faaliyet gösteren tüzel kişiler, ilgili yönetmelik uyarınca merkezî uzlaştırma kuruluşu tarafından verileceği belirlenen hizmetlerin yerine getirilmesi karşılığında, EPİAŞ tarafından belirlenecek bedelleri merkezî uzlaştırma kuruluşuna öder.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(10) Sermaye piyasası aracı niteliğindeki standardize edilmiş elektrik sözleşmelerinin ve dayanağı elektrik enerjisi ve/veya kapasitesi olan türev ürünlerin işlem gördüğü piyasaların işleticisi Borsa İstanbul Anonim Şirketidir. Bu piyasalara ilişkin lisanslama ile piyasaların çalışma esaslarının tespiti, bu piyasalarda işlem görecek sermaye piyasası aracı niteliğindeki elektrik sözleşmeleri ile dayanağı elektrik enerjisi ve/veya kapasitesi olan türev ürünlerin standartlarının belirlenmesi, bu piyasalardaki uzlaştırma işlemleri, işletim tarifeleri, ilgili kişi ve kuruluşların yükümlülükleri, gözetim ve denetime ilişkin usul ve esaslar Kurum ve Sermaye Piyasası Kurulu tarafından müştereken çıkarılan yönetmeliklerle düzenlenir.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(11) Bu Kanun kapsamında organize toptan elektrik piyasalarında yapılan işlemlere ilişkin düzenlenen kâğıtlar damga vergisinden müstesnadır.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(12) EPİAŞ, kurulmasından itibaren altı ay içerisinde Kurumdan gerekli piyasa işletim lisansını alarak piyasa işletim faaliyetlerini yürütmeye başlar.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(13) EPİAŞ piyasa işletim lisansı alana kadar, ilgili piyasa işletim faaliyetinin TEİAŞ tarafından piyasa işletim lisansı alınmaksızın yürütülmesine devam edilir.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İthalat ve ihracat faaliyetleri</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Elektrik enerjisi ve/veya kapasitenin uluslararası enterkonneksiyon şartı oluşmuş ülkelere ihracatı, tedarik lisansı sahibi şirketler ve üretim şirketleri tarafından, Bakanlığın uygun görüşü doğrultusunda, bu Kanun ve ikincil mevzuatı uyarınca Kurul onayıyla yapılabilir.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lastRenderedPageBreak/>
        <w:t>(2) Elektrik enerjisi ve/veya kapasitesinin uluslararası enterkonneksiyon şartı oluşmuş ülkelerden ithalatı, tedarik lisansı sahibi şirketler tarafından, Bakanlığın uygun görüşü doğrultusunda, bu Kanun ve ikincil mevzuatı uyarınca Kurul onayıyla yapılabilir.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(3) Sınırda yer alan illerde kurduğu üretim tesisinde ürettiği elektriği iletim veya dağıtım sistemine bağlantı tesis etmeden kuracağı özel direkt hat ile ihraç etmek isteyen tüzel kişilere, üretim lisansı almak kaydıyla Bakanlığın uygun görüşü doğrultusunda Kurulca izin verilebilir.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(4) Sınır bölgelerinde elektrik enerjisinin temini amacıyla, teknik gereklilik doğması hâlinde geçici olarak izole bölge yöntemiyle elektrik ithalatına Bakanlığın uygun görüşü doğrultusunda Kurulca izin verilebilir.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(5) İthalat ve ihracat faaliyetlerine ilişkin usul ve esaslar Kurum tarafından çıkarılan yönetmelikle düzenlenir.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Organize sanayi bölgelerince yürütülebilecek faaliyetler</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12/4/2000 tarihli ve 4562 sayılı Organize Sanayi Bölgeleri Kanununa göre kurulan organize sanayi bölgeleri tüzel kişiliklerinden Kurumun yönetmelikle belirleyeceği şartları sağlayanlar 6102 sayılı Kanun hükümlerine göre şirket kurma şartı aranmaksızın, onaylı sınırları içerisinde, Kurumdan üretim ve/veya dağıtım lisansı alarak üretim ve/veya dağıtım faaliyetlerinde bulunabilir.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(2) Dağıtım lisansı sahibi olmayan organize sanayi bölgesinin onaylı sınırları içindeki dağıtım faaliyeti, ilgili dağıtım şirketi tarafından yürütülür. Bu durumdaki organize sanayi bölgeleri,  katılımcılarından dağıtım bedeli talep edemez, katılımcılarının serbest tüketici olmaktan kaynaklanan haklarını kullanmalarına ve elektrik piyasalarında faaliyet göstermelerine engel olamaz.</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(3) Dağıtım lisansı sahibi organize sanayi bölgesi katılımcılarından serbest tüketici sınırını aşan tüketiciler, tedarikçilerini seçme hakkını, organize sanayi bölgesi tüzel kişiliğine dağıtım bedeli ödemek kaydıyla kullanabilir.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(4) Organize sanayi bölgesi tüzel kişiliğinin üretim veya dağıtım lisansı alması için sağlaması gereken özel şartlar, lisans alınmasına ilişkin usul ve esaslar, ürettiği veya serbest tüketici sıfatıyla temin ettiği elektrik enerjisinin; katılımcılarının kullanımına sunulmasına, dağıtım bedellerinin belirlenmesine, organize sanayi bölgesi tüzel kişiliğinin bu madde kapsamında gerçekleştirebileceği faaliyetlere ilişkin usul ve esaslar Kurum tarafından çıkarılan yönetmelikle düzenlenir.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(5) Dağıtım lisansı sahibi organize sanayi bölgesinin onaylı sınırları içerisinde olup, bedelsiz olarak veya sembolik bedelle TEDAŞ’a devredilen dağıtım tesislerinin mülkiyeti ve işletme hakları Kurul tarafından belirlenecek süre içerisinde devir tarihinden itibaren yapılan yatırım tutarlarının finansal maliyetlerinin eklenmesiyle bulunacak olan bedelle ilgili organize sanayi bölgesine devredilir.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(6) Organize sanayi bölgesi tüzel kişiliği, katılımcılarının elektrik ihtiyacını karşılamak amacıyla tüketim miktarına bakılmaksızın serbest tüketici sayılır.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Lisanssız yürütülebilecek faaliyetler</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Lisans alma ve şirket kurma yükümlülüğünden muaf faaliyetler şunlardır: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a) İmdat grupları ve iletim ya da dağıtım sistemiyle bağlantı tesis etmeyen üretim tesisi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b) Kurulu gücü azami bir megavatlık yenilenebilir enerji kaynaklarına dayalı üretim tesisi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c) Belediyelerin katı atık tesisleri ile arıtma tesisi çamurlarının bertarafında kullanılmak üzere kurulan elektrik üretim tesisi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ç) Mikrokojenerasyon tesisleri ile Bakanlıkça belirlenecek verimlilik değerini sağlayan kojenerasyon tesislerinden Kurulca belirlenecek olan kategoride olanları</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d) Ürettiği enerjinin tamamını iletim veya dağıtım sistemine vermeden kullanan, üretimi ve tüketimi aynı ölçüm noktasında olan, yenilenebilir enerji kaynaklarına dayalı üretim tesisi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(2) Bakanlar Kurulu, rekabetin gelişmesi, iletim ve dağıtım sistemlerinin teknik yeterliliği ve arz güvenliğinin temini ilkeleri çerçevesinde, lisanssız faaliyet yapabilecek yenilenebilir enerji kaynaklarına dayalı üretim tesislerinin kurulu güç üst sınırını kaynak bazında beş katına kadar artırmaya yetkilidir.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(3) Lisans alma yükümlülüğünden muaf olan yenilenebilir enerji kaynaklarından elektrik enerjisi üreten kişilerin ihtiyacının üzerinde ürettiği elektrik enerjisinin sisteme verilmesi hâlinde elektrik enerjisi son kaynak tedarik şirketince, 10/5/2005 tarihli ve 5346 sayılı Yenilenebilir Enerji Kaynaklarının Elektrik Enerjisi Üretimi Amaçlı Kullanımına İlişkin Kanunda kaynak türü bazında belirlenen fiyatlardan alınır.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(4) Bu kişilerin sisteme bağlanmasına ilişkin teknik usul ve esaslar ile satışa, başvuru yapılmasına ve denetim yapılmasına ilişkin usul ve esaslar Kurum tarafından çıkarılan yönetmelikle düzenlenir.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(5) Sermayesinin yarısından fazlası belediyeye ait olan tüzel kişilerce, belediyeler tarafından işletilen su isale hatları ile atık su isale hatları üzerinde teknik imkânın olması ve DSİ tarafından uygun bulunması hâlinde enerji üretim tesisi kurulabilir. Su isale hattı üzerinde birden fazla belediyenin tahsis hakkı bulunması durumunda, hidroelektrik enerji tesisi ilgili belediyeler arasında yapılacak protokole göre kurulur ve işletilir. Bu fıkra kapsamındaki tesisler için DSİ ile imzalanması gereken su kullanım hakkı anlaşmalarına ilişkin düzenlemeler ve değişiklikler, Elektrik Piyasasında Üretim Faaliyetinde Bulunmak Üzere Su Kullanım Hakkı Anlaşması İmzalanmasına İlişkin Usul ve Esaslar Hakkında Yönetmelikte üç ay içerisinde yapılır.</w:t>
      </w:r>
    </w:p>
    <w:p w:rsidR="003C0BB4" w:rsidRDefault="003C0BB4" w:rsidP="003C0BB4">
      <w:pPr>
        <w:pStyle w:val="2-OrtaBaslk"/>
        <w:spacing w:line="240" w:lineRule="exact"/>
        <w:rPr>
          <w:rFonts w:hAnsi="Times New Roman"/>
          <w:sz w:val="18"/>
          <w:szCs w:val="18"/>
        </w:rPr>
      </w:pPr>
      <w:r>
        <w:rPr>
          <w:rFonts w:hAnsi="Times New Roman"/>
          <w:sz w:val="18"/>
          <w:szCs w:val="18"/>
        </w:rPr>
        <w:t>ÜÇÜNCÜ BÖLÜM</w:t>
      </w:r>
    </w:p>
    <w:p w:rsidR="003C0BB4" w:rsidRDefault="003C0BB4" w:rsidP="003C0BB4">
      <w:pPr>
        <w:pStyle w:val="2-OrtaBaslk"/>
        <w:spacing w:line="240" w:lineRule="exact"/>
        <w:rPr>
          <w:rFonts w:hAnsi="Times New Roman"/>
          <w:sz w:val="18"/>
          <w:szCs w:val="18"/>
        </w:rPr>
      </w:pPr>
      <w:r>
        <w:rPr>
          <w:rFonts w:hAnsi="Times New Roman"/>
          <w:sz w:val="18"/>
          <w:szCs w:val="18"/>
        </w:rPr>
        <w:t>Denetim ve Yaptırımlar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lastRenderedPageBreak/>
        <w:t>Denetim</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11 inci maddenin onuncu fıkrası uyarınca Borsa İstanbul Anonim Şirketi tarafından işletilecek olan piyasalara ilişkin Sermaye Piyasası Kanunu hükümleri saklı olmak üzere, dağıtım şirketleri hariç elektrik piyasası faaliyetleri ile lisanssız faaliyet gösteren kişilerin bu Kanun kapsamındaki inceleme ve denetimi Kurum tarafından yapılır. Bu Kanun kapsamında tanımlanan elektrik dağıtım şirketlerinin denetimi ise Bakanlık tarafından yapılır. Bakanlık, elektrik dağıtım şirketlerinin denetimini, bu konuda ihtisas sahibi olan kamu kurum ve kuruluşlarıyla birlikte yapabilir veya bu kuruluşlara yetki devretmek suretiyle yaptırabilir. Bakanlığın ihtisas sahibi kamu kurum ve kuruluşlarından bu konuya ilişkin olarak yapacağı talepler süresinde karşılanır. Bakanlık tarafından düzenlenen veya karara bağlanan denetim raporları Kuruma bildirilir. Denetim raporu sonucuna göre gerekli yaptırım ve işlemler Kurul tarafından karara bağlanır.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(2) Bu Kanun ve su kullanım hakkı anlaşması çerçevesinde elektrik enerjisi üretmek maksadıyla yapılacak olan üretim tesislerinin su yapısıyla ilgili kısımları ile gerçek ve tüzel kişiler tarafından yapılacak baraj, gölet ve regülatör gibi su yapılarının inşasının inceleme ve denetimi DSİ tarafından yapılır.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(3) Bakanlık, Kurum ve DSİ bu Kanun kapsamındaki denetim yükümlülükleri ile ilgili olarak, sonuçları itibarıyla Bakanlık, Kurum ve DSİ açısından bağlayıcı olmayacak ve yaptırım içermeyecek şekilde inceleme, tespit ve raporlama yapmak üzere yetkilendirecekleri şirketlerden ilgili mevzuatına uygun bir şekilde hizmet satın alabilir. Bu şirketlerin nitelikleri, yetkilendirilmesi ve yetkili şirketlerle denetlenecek şirketlerin hak ve yükümlülükleri ile diğer usul ve esaslar ilgisine göre Bakanlık, Kurum ve DSİ tarafından çıkarılan yönetmeliklerle düzenlenir.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Yaptırımlar ve yaptırımların uygulanmasında usul</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(1) Kurul, piyasada faaliyet gösteren tüzel kişilere aşağıdaki yaptırım ve cezaları uygular: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a) Kurul tarafından bilgi isteme veya yerinde inceleme hâllerinde; istenen bilgilerin yanlış, eksik veya yanıltıcı olarak verildiğinin saptanması veya hiç bilgi verilmemesi ya da yerinde inceleme imkânının verilmemesi hâllerinde, on beş gün içinde bilgilerin doğru olarak verilmesi veya inceleme imkânının sağlanması ihtar edilir. Yapılan yazılı ihtara rağmen aykırı durumlarını devam ettirenlere, beş yüz bin Türk Lirası idari para cezası verilir.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b) Bu Kanun, ikincil mevzuat veya lisans hükümlerine, Kurul kararlarına ve talimatlara aykırı hareket edildiğinin saptanması hâlinde, aykırılığın niteliğine göre aykırılığın otuz gün içinde giderilmesi veya tekrarlanmaması ihtar edilir ve yapılan yazılı ihtara rağmen aykırı durumlarını devam ettiren veya tekrar edenlere beş yüz bin Türk Lirası idari para cezası verilir.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c) Bu Kanun, ikincil mevzuat veya lisans hükümlerine aykırılık yapılmış olduktan sonra niteliği itibarıyla düzeltme imkânı olmayacak şekilde aykırı davranılması durumunda ihtara gerek kalmaksızın beş yüz bin Türk Lirası idari para cezası verilir.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ç) Lisans müracaatında veya lisans yürürlüğü sırasında, lisans verilmesinde aranan şartlar konusunda, gerçek dışı belge sunulması veya yanıltıcı bilgi verilmesi veya lisans verilmesini etkileyecek lisans şartlarındaki değişikliklerin Kurula bildirilmemesi hâlinde, sekiz yüz bin Türk Lirası idari para cezası verilir. Anılan gerçek dışı belge veya yanıltıcı bilgi veya lisans şartlarındaki değişikliğin düzeltilmesinin mümkün olmaması veya otuz gün içinde düzeltilmesi için yapılacak yazılı ihtara rağmen aykırı durumlarını devam ettirenlerin lisansı iptal edilir.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d) Lisans süresi boyunca iştirak ilişkisi yasağına aykırı davranışta bulunulması hâlinde, otuz gün içinde iştirak ilişkisinin düzeltilmesi ihtar edilir. Yazılı ihtara rağmen aykırı durumlarını devam ettirenlere dokuz yüz bin Türk Lirası idari para cezası verilir.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e) Piyasada lisans kapsamı dışında faaliyet gösterildiğinin saptanması hâlinde, on beş gün içinde kapsam dışı faaliyetin veya aleyhte faaliyetin durdurulması ihtar edilir. Yapılan yazılı ihtara rağmen aykırı durumlarını devam ettirenlere bir milyon Türk Lirası idari para cezası verilir.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f) Lisans verilmesine esas olan şartların lisansın yürürlüğü sırasında ortadan kalktığının veya bu şartların baştan mevcut olmadığının saptanması hâlinde lisans iptal edilir.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g) Bu Kanuna göre yapılan talep ve işlemlerde kanuna karşı hile veya gerçek dışı beyanda bulunulduğunun tespiti hâlinde lisans iptal edilir.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(2) Yukarıdaki para cezalarını gerektiren fiiller için Kurul, fiilin niteliğine göre ihtar sürelerini farklı uygulayabilir. Söz konusu para cezalarının uygulanmasını takiben para cezasına konu fiilin; verilen ihtar süresi içerisinde giderilmemesi veya tekrarlanması hâllerinde para cezaları, her defasında bir önceki cezanın iki katı oranında artırılarak uygulanır. Bu cezaların verildiği tarihten itibaren iki yıl içinde idari para cezası verilmesini gerektiren aynı fiil işlenmediği takdirde önceki cezalar tekrarda esas alınmaz. Ancak, aynı fiilin iki yıl içinde tekrar işlenmesi hâlinde artırılarak uygulanacak para cezasının tutarı, cezaya muhatap tüzel kişinin bir önceki mali yılına ilişkin bilançosundaki gayrisafi gelirinin yüzde onunu aşamaz. Cezaların bu düzeye ulaşması hâlinde Kurul, lisansı iptal edebilir.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(3) Bir dağıtım bölgesinde lisansı kapsamında faaliyet gösteren dağıtım şirketinin, mevzuat ihlallerinin dağıtım faaliyetini Kurum tarafından hazırlanan yönetmelikte belirlenen usul ve esaslara uygun biçimde yerine getirmesini kabul edilemeyecek düzeyde aksattığının veya mevzuat ihlallerinin dağıtım faaliyetinin niteliğini ya da kalitesini kabul edilemeyecek düzeyde düşürdüğünün veya mevzuata aykırılıkları itiyat edindiğinin veya acze düşmesi ya da acze düşeceğinin Kurul kararıyla belirlenmesi durumunda aşağıdaki yaptırımlar ayrı ayrı veya birlikte uygulanabilir: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lastRenderedPageBreak/>
        <w:t>a) Lisans sahibi tüzel kişinin yönetim kurulu üyelerinin bir kısmına veya tamamına görevden el çektirilerek yerlerine Kurul tarafından atama yapılır.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b) Dağıtım lisansı sahibi tüzel kişi tarafından tarife kapsamında yerine getirilmesi gerekirken getirilmeyen hizmetlerin ve yatırımların mali karşılıkları öncelikle şirketin diğer faaliyetlerinden elde ettiği gelirlerden, yetmemesi hâlinde mevcut ortakların temettü gelirlerinden ve nihayet hisseleri nama yazılı ortakların malvarlıklarından temin edilir.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c) Dağıtım sistemini işletme hakkına sahip tüzel kişinin tespiti için gereken iş ve işlemler 18 inci maddenin birinci fıkrası çerçevesinde gerçekleştirilir.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ç) İlgili dağıtım sistemini işletme hakkını elde ettiğini tevsik eden ve bu Kanun uyarınca öngörülen yükümlülükleri yerine getiren tüzel kişiye yeni lisans verilir.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d) Kurum tarafından tüketicilerin korunması ve hizmetlerin aksamaması için, lisansı sona erdirilen dağıtım bölgesi için başka bir tüzel kişiye dağıtım lisansı verilene kadar her türlü önlem alınır.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(4) Bir görevli tedarik şirketinin, mevzuat ihlallerinin düzenlemeye tabi faaliyetlerini Kurum tarafından hazırlanan yönetmelikte belirlenen usul ve esaslara uygun biçimde yerine getirmesini kabul edilemeyecek düzeyde aksattığının veya mevzuat ihlallerinin düzenlemeye tabi faaliyetlerin niteliğini ya da kalitesini kabul edilemeyecek düzeyde düşürdüğünün veya mevzuata aykırılıkları itiyat edindiğinin veya acze düşmesi ya da acze düşeceğinin Kurul kararıyla belirlenmesi durumunda aşağıdaki yaptırımlar ayrı ayrı veya birlikte uygulanabilir: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a) Lisans sahibi tüzel kişinin yönetim kurulu üyelerinin bir kısmına veya tamamına görevden el çektirilerek yerlerine Kurul tarafından atama yapılır.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b) Kurum tarafından tüketicilerin korunması ve hizmetlerin aksamaması için, lisansı sona erdirilen görevli tedarik şirketinin yerine, son kaynak tedarikçisi olarak başka bir tüzel kişinin belirlenmesine kadar, her türlü önlem alınır.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c) Kurul tarafından son kaynak tedarikçisi olarak belirlenen tüzel kişiye yeni tedarik lisansı verilir.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(5) Dağıtım lisansı sahibi organize sanayi bölgesinin mevzuat ihlallerinin dağıtım faaliyetini öngörülen usul ve esaslara uygun biçimde yerine getirmesini kabul edilemeyecek düzeyde aksattığının, mevzuat ihlallerinin dağıtım faaliyetinin niteliğini ya da kalitesini kabul edilemeyecek düzeyde düşürdüğünün, mevzuata aykırılıkları itiyat edindiğinin, acze düşmesi ya da acze düşeceğinin Kurul kararıyla belirlenmesi durumunda lisansı iptal edilir ve dağıtım faaliyeti ilgili dağıtım şirketince yürütülür.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(6) Kurum dördüncü fıkra kapsamındaki iş ve işlemlerin yapılması hususunda diğer kamu kurum ve kuruluşlarıyla iş birliği yapabilir veya gerçek ya da özel hukuk tüzel kişilerinden ilgili mevzuat hükümlerine göre hizmet satın alabilir. Bu hükümlerin uygulamasına ilişkin usul ve esaslar Kurum tarafından çıkarılan yönetmelikle düzenlenir.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(7) Kurulca dağıtım şirketlerinin yönetim kurullarına atanan üyeler aleyhine görevlerinin ifası sebebiyle açılan davalar, atamayı yapan ilgili merci olan Kurum aleyhine açılmış sayılır ve bu davalarda husumet Kuruma yöneltilir. Yargılama sonucunda Kurum aleyhine karar verilmesi ve kararın kesinleşmesi sebebiyle Kurumun ödeme yapması hâlinde bu meblağ ilgililerinden, kusurlu olduklarına dair mahkeme kararının kesinleşmesi hâlinde, kusurları oranında rücu edilir. Dördüncü fıkra kapsamındaki iş ve işlemlerin yapılmasında görev alan Kurum personeli 2/12/1999 tarihli ve 4483 sayılı Memurlar ve Diğer Kamu Görevlilerinin Yargılanması Hakkında Kanuna tabidir.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(8) Bu maddede düzenlenen tüm idari para cezaları hiçbir şekilde ilgili cezayı ödeyen tüzel kişi tarafından hazırlanacak tarifelerde maliyet unsuru olarak yer almaz.</w:t>
      </w:r>
    </w:p>
    <w:p w:rsidR="003C0BB4" w:rsidRDefault="003C0BB4" w:rsidP="003C0BB4">
      <w:pPr>
        <w:pStyle w:val="2-OrtaBaslk"/>
        <w:spacing w:line="240" w:lineRule="exact"/>
        <w:rPr>
          <w:rFonts w:hAnsi="Times New Roman"/>
          <w:sz w:val="18"/>
          <w:szCs w:val="18"/>
        </w:rPr>
      </w:pPr>
      <w:r>
        <w:rPr>
          <w:rFonts w:hAnsi="Times New Roman"/>
          <w:sz w:val="18"/>
          <w:szCs w:val="18"/>
        </w:rPr>
        <w:t>DÖRDÜNCÜ BÖLÜM</w:t>
      </w:r>
    </w:p>
    <w:p w:rsidR="003C0BB4" w:rsidRDefault="003C0BB4" w:rsidP="003C0BB4">
      <w:pPr>
        <w:pStyle w:val="2-OrtaBaslk"/>
        <w:spacing w:line="240" w:lineRule="exact"/>
        <w:rPr>
          <w:rFonts w:hAnsi="Times New Roman"/>
          <w:sz w:val="18"/>
          <w:szCs w:val="18"/>
        </w:rPr>
      </w:pPr>
      <w:r>
        <w:rPr>
          <w:rFonts w:hAnsi="Times New Roman"/>
          <w:sz w:val="18"/>
          <w:szCs w:val="18"/>
        </w:rPr>
        <w:t>Tarifeler, Tüketicilerin Desteklenmesi, Özelleştirme, Kamulaştırma ve Arz Güvenliği</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Tarifeler ve tüketicilerin desteklenmesi</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MADDE 17 –</w:t>
      </w:r>
      <w:r>
        <w:rPr>
          <w:rFonts w:hAnsi="Times New Roman"/>
          <w:sz w:val="18"/>
          <w:szCs w:val="18"/>
        </w:rPr>
        <w:t xml:space="preserve"> (1) Bu Kanun kapsamında düzenlenen ve bir sonraki dönem uygulanması önerilen tarifeler, ilgili tüzel kişi tarafından, Kurul tarafından belirlenecek usul ve esaslara göre hazırlanır ve onaylanmak üzere Kuruma sunulur. Kurul, mevzuat çerçevesinde uygun bulmadığı tarife tekliflerinin revize edilmesini ister veya gerekmesi hâlinde resen revize ederek onaylar. İlgili tüzel kişiler Kurul tarafından onaylanan tarifeleri uygulamakla yükümlüdür.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(2) Lisans sahibinin, her yıl uygulayacağı tarifelerde yapacağı aylık enflasyon değişimi ve lisansında belirtilen diğer hususlarla ilgili ayarlamalar Kurul tarafından onaylanır. Onaylanan tarifeler kapsamında belirlenen fiyat formülleri mevzuatta belirtilen koşullarda tadil edilebilir.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(3) Onaylanan tarifeler içinde, söz konusu tüzel kişinin piyasa faaliyetleri ile doğrudan ilişkili olmayan hiçbir unsur yer alamaz. İletim ek ücreti bu hükmün istisnasını oluşturur.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(4) Kurul onaylı tarifelerin hüküm ve şartları, bu tarifelere tabi olan tüm gerçek ve tüzel kişileri bağlar. Bir gerçek veya tüzel kişinin tabi olduğu tarifede öngörülen ödemelerden herhangi birisini yapmaması hâlinde, söz konusu hizmetin durdurulabilmesini de içeren usul ve esaslar Kurum tarafından çıkarılan yönetmelikle düzenlenir.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(5) Tarife onayı gerektiren bir lisansın verilmesi ile birlikte, içinde bulunulan yıla ait tarife de Kurulca incelenerek onaylanır.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(6) Kurulca düzenlemeye tabi tarife türleri şunlardır: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a) Bağlantı tarifeleri: Bağlantı tarifeleri, ilgili bağlantı anlaşmasına dâhil edilecek olan bir dağıtım sistemine bağlantı için eşit taraflar arasında ayrım yapılmaması esasına dayalı fiyatları, hükümleri ve şartları içerir. Bağlantı tarifeleri, şebeke yatırım maliyetlerini kapsamaz; bağlantı yapan kişinin namına oluşan masraflar ile sınırlıdır.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lastRenderedPageBreak/>
        <w:t>b) İletim tarifesi: TEİAŞ tarafından hazırlanacak olan iletim tarifesi; üretilen, ithal veya ihraç edilen elektrik enerjisinin iletim sistemi üzerinden naklinden yararlanan tüm kullanıcılara eşit taraflar arasında ayrım gözetmeksizin uygulanacak fiyatları, hükümleri ve şartları içerir. TEİAŞ’ın yapacağı şebeke yatırımları ve iletim ek ücretleri iletim tarifesinde yer alır.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c) Toptan satış tarifesi: Kurumun belirleyeceği usul ve esaslar kapsamında, elektrik toptan satış fiyatları taraflarca serbestçe belirlenir. Dağıtım şirketlerinin teknik ve teknik olmayan kayıpları ile genel aydınlatma kapsamında temin edeceği elektrik enerjisi ile tarifesi düzenlemeye tabi tüketicilere yapılacak elektrik enerjisi satışı için TETAŞ’tan tedarik edilecek elektrik enerjisinin toptan satış tarifesi TETAŞ’ın mali yükümlülüklerini yerine getirebilme kapasitesi dikkate alınarak Kurul tarafından belirlenir.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ç) Dağıtım tarifeleri: Dağıtım şirketleri tarafından hazırlanacak olan dağıtım tarifeleri, elektrik enerjisinin dağıtım sistemi üzerinden naklinden yararlanan tüm gerçek ve tüzel kişilere eşit taraflar arasında ayrım gözetmeksizin uygulanacak hizmetlere ilişkin fiyatları, hükümleri ve şartları içerir.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d) Perakende satış tarifeleri: Serbest tüketici niteliğini haiz olmayan tüketiciler için, eşit taraflar arasında ayrım gözetmeksizin uygulanacak fiyatları, hükümleri ve şartları içerir. Serbest tüketici niteliğini haiz olmayan tüketicilere uygulanacak perakende satış tarifeleri, görevli tedarik şirketi tarafından önerilir ve Kurul tarafından incelenerek onaylanır. Tedarik lisansı sahibi şirketin lisansında, elektrik enerjisi tüketim miktarlarına göre değişen tipte tarifelerin veya fiyat aralıklarının uygulanmasına ilişkin yükümlülükler yer alabilir ve buna dair ayrıntılar Kurum tarafından çıkarılan yönetmelikte belirlenerek lisansa dercedilir.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e) Piyasa işletim tarifesi: EPİAŞ’ın faaliyetlerini sürdürmesi için gereken gelir ihtiyacının karşılanabilmesi ve mali sürdürülebilirlik esasına göre hazırlanır.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f) Son kaynak tedarik tarifesi: Serbest tüketici niteliğini haiz olduğu hâlde elektrik enerjisini, son kaynak tedarikçisi olarak yetkilendirilen tedarik lisansı sahibi şirket dışında bir tedarikçiden temin etmeyen tüketicilerin rekabetçi piyasaya geçmesini teşvik edecek ve son kaynak tedarikçisinin makul kâr etmesine imkân verecek düzeyde, yürürlükteki perakende satış tarifeleri ile piyasa fiyatları dikkate alınarak hazırlanır. Ancak, bu sınırlamalarla bağlı olmaksızın; Kurulca sosyal ve ekonomik durumlar gözetilerek belirlenecek bir miktarın altında elektrik enerjisi tüketen tüketiciler için ayrı tarife yapılabilir. Son kaynak tedarik yükümlülüğü kapsamında uygulanması öngörülen tarifeler tedarik lisansı sahiplerince ayrıca teklif edilir.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(7) Belirli bölgelere veya belirli amaçlara yönelik olarak tüketicilerin desteklenmesi amacıyla sübvansiyon yapılması gerektiğinde, sübvansiyon fiyatlara müdahale edilmeksizin yapılır. Sübvansiyonun tutarı ile usul ve esasları ilgili bakanlığın teklifi üzerine Bakanlar Kurulu kararı ile belirlenir ve ilgili kurumun bütçesinden ödenir.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(8) Elektrik enerjisinin kalitesizliğinden veya kesintilerinden kaynaklanan zarar ve hasarların ilgililerinden tazminine ilişkin usul ve esaslar Kurum tarafından çıkarılan yönetmelikle düzenlenir.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(9) İletim veya dağıtım lisansı sahibi tüzel kişiler tarafından yapılacak altyapı çalışmaları, altyapı kazı ruhsat harcına tabi değildir. Ruhsat başvuruları dâhil olmak üzere altyapı çalışmalarında teminat sunulması koşulu aranmaz. Altyapı çalışmaları nedeniyle doğacak zemin tahrip bedellerinin belirlenmesine esas birim fiyatlar, Çevre ve Şehircilik Bakanlığınca yayımlanan birim fiyatları aşamaz. İletim ve dağıtım lisansı sahibi tüzel kişilerce yapılan altyapı kazı ruhsat başvuruları ilgili kamu tüzel kişilerince ivedilikle sonuçlandırılır.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Özelleştirme</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(1) Bakanlık; TEDAŞ, EÜAŞ ve bunların müessese, bağlı ortaklık, iştirak, işletme ve işletme birimleri ile varlıklarının özelleştirilmesine yönelik öneri ve görüşlerini Özelleştirme İdaresi Başkanlığına bildirir. Özelleştirme işlemleri, 4046 sayılı Kanun hükümleri çerçevesinde Özelleştirme İdaresi Başkanlığı tarafından yürütülür.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(2) TEDAŞ’ın faaliyet alanında yer alan ve dağıtım faaliyeti için gerekli olan işletme ve varlıklar üzerinde, mülkiyeti saklı kalmak kaydı ile TEDAŞ ile belirlenen dağıtım bölgelerinde faaliyet göstermek üzere kurulan elektrik dağıtım şirketleri arasında işletme hakkı devir sözleşmesi düzenlenebilir.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(3) EÜAŞ veya müessese, bağlı ortaklık, iştirak, işletme ve işletme birimleri ile varlıkları özelleştirme programına alınsa bile bunların bağlı oldukları bakanlık veya kurumları ve hâlihazırda tabi oldukları mevzuat ile ilgileri ve mülkiyetinin bağlı bulundukları kurum veya kuruluşlara aidiyeti aynen devam eder. Ancak, bu kuruluşların özelleştirmeye hazırlanmalarına yönelik teknik, mali, idari ve hukuki işlemler, personele ilişkin işlemler ve özelleştirilmelerine ilişkin iş ve işlemler, 4046 sayılı Kanun hükümleri çerçevesinde gerçekleştirilir. Ancak, bu kuruluşların ve bu kapsamda oluşturulabilecek yeni anonim şirketlerin yönetim kurulu başkanlığı ve üyelikleri, tasfiye kurulu üyelikleri ve genel müdürlükleri ile ait oldukları kuruluşlardan ayrı olarak özelleştirme programına alınan ve anonim şirkete dönüştürülmelerine gerek görülmeyen müesseselerde, müessese müdürlükleri ve yönetim komitelerine, işletme ve işletme birimlerinde bunların müdürlüklerine yapılacak atamalar ve bu görevlerden alınma işlemlerine ilişkin olarak Başbakana teklifte bulunma yetkisi Bakana aittir. Başbakan bu maddeyle ilgili yetkisini Bakana devredebilir. Atama yetkileri de dâhil olmak üzere Hazine Müsteşarlığının bağlı olduğu Bakanın bu fıkra kapsamına giren işlemlere ilişkin 8/6/1984 tarihli ve 233 sayılı Kamu İktisadi Teşebbüsleri Hakkında Kanun Hükmünde Kararnamede yer alan yetkileri saklıdır.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 xml:space="preserve">(4) Bu Kanun uyarınca yapılacak özelleştirme, satış ve hisse devriyle ilgili işlemler aşamasında, Hazine Müsteşarlığının taraf olduğu veya garantör olduğu iç ve dış ikraz anlaşmaları çerçevesinde, ilgili elektrik üretim ve iletim tesislerinin finansmanı amacıyla gerçekleştirilen yatırımlardan doğan mali yükümlülükler, bu tesisleri devralan ilgili tüzel </w:t>
      </w:r>
      <w:r>
        <w:rPr>
          <w:rFonts w:hAnsi="Times New Roman"/>
          <w:sz w:val="18"/>
          <w:szCs w:val="18"/>
        </w:rPr>
        <w:lastRenderedPageBreak/>
        <w:t>kişinin yükümlülükleri arasında yer almak üzere EÜAŞ, TEİAŞ, Hazine Müsteşarlığı ve Özelleştirme İdaresi Başkanlığı arasında yapılacak protokol ile tespit edilir.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Kamulaştırma</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MADDE 19 –</w:t>
      </w:r>
      <w:r>
        <w:rPr>
          <w:rFonts w:hAnsi="Times New Roman"/>
          <w:sz w:val="18"/>
          <w:szCs w:val="18"/>
        </w:rPr>
        <w:t xml:space="preserve"> (1) Elektrik piyasasında üretim veya dağıtım faaliyetlerinde bulunan önlisans veya lisans sahibi özel hukuk tüzel kişilerinin, önlisans ve lisansa konu faaliyetleri için  gerekli  olan  kişilerin özel mülkiyetinde bulunan taşınmazlara ilişkin kamulaştırma talepleri Kurum tarafından değerlendirilir ve uygun görülmesi hâlinde Kurul tarafından kamu yararı kararı verilir. Söz konusu karar çerçevesinde gerekli kamulaştırma işlemleri 4/11/1983 tarihli ve 2942 sayılı Kamulaştırma Kanununda belirtilen esaslar dâhilinde üretim faaliyetlerinde bulunan önlisans veya lisans sahibi özel hukuk tüzel kişileri için Maliye Bakanlığı, dağıtım faaliyetlerinde bulunan lisans sahipleri için TEDAŞ tarafından yapılır. Bu durumda kamulaştırma bedelleri ile kamulaştırma işlemlerinin gerektirdiği diğer giderler kamulaştırma talebinde bulunan önlisans veya lisans sahibi tüzel kişi tarafından ödenir.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(2) Kamulaştırılan taşınmazın mülkiyeti ve/veya üzerindeki sınırlı ayni haklar, üretim veya dağıtım tesislerinin mülkiyetine sahip olan ilgili kamu kurum veya kuruluşuna, bunların bulunmaması hâlinde ise Hazineye ait olur. Kamulaştırma bedeli önlisans veya lisans sahibi özel hukuk tüzel kişisi tarafından ödenerek tapuda Hazine adına tescil edilen veya niteliği gereği tapudan terkin edilen taşınmazlar üzerinde Maliye Bakanlığınca kamulaştırma bedelini ödeyen önlisans veya lisans sahibi özel hukuk tüzel kişileri lehine bedelsiz irtifak hakkı tesis edilir ve/veya kullanma izni verilir. İrtifak hakkının ve/veya kullanma izninin süresi önlisans veya lisansın geçerlilik süresi ile sınırlıdır.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(3) Dağıtım lisansı sahibi tüzel kişilerce yeni dağıtım tesisleriyle ilgili yapılan kamulaştırmaların gerektirdiği kamulaştırma bedelleri ile diğer giderler tarifeler yoluyla geri ödenir.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(4) Önlisans sahibinin lisans alamaması ya da önlisans veya lisansın sona ermesi ya da iptali hâlinde, önlisans veya lisans sahibi tüzel kişiler tarafından ödenmiş bulunan kamulaştırma bedellerine ilişkin olarak aşağıdaki uygulamalar yapılır: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a) Dağıtım lisansının süresinin bitmesi nedeniyle sona ermesi hâlinde tarifeler yoluyla geri alınmayan kamulaştırma bedelleri kamulaştırılan taşınmazın mülkiyetine sahip olan kamu kurum veya kuruluşu tarafından ilgili şirkete iade edilir.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b) Kamulaştırılan taşınmazların üzerinde irtifak hakkı tesis edilmek ve/veya kullanma izni verilmek suretiyle başka bir önlisans sahibinin kullanımına bırakılması durumunda, kamulaştırma bedeli lehine irtifak hakkı tesis edilen ve/veya kullanma izni verilen önlisans sahibi tarafından kamulaştırma bedelini ödemiş olan tüzel kişiye ödenir.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c) 2942 sayılı Kanunun 23 üncü maddesi uyarınca kamulaştırılan taşınmazın sahibi veya mirasçıları tarafından geri alınması durumunda, taşınmaz sahibi veya mirasçıları tarafından geri ödenecek bedel, kamulaştırma bedelini ödemiş olan tüzel kişiye ödenir.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(5) Kamu tüzel kişiliğini haiz önlisans veya lisans sahibi tüzel kişilerce yürütülen üretim, iletim veya dağıtım faaliyetleri için gerekli olan taşınmazlarla ilgili kamulaştırma işlemleri, bu tüzel kişiler tarafından yapılır ve kamulaştırılan taşınmazlar üretim, iletim veya dağıtım tesislerinin mülkiyetine sahip olan ilgili kamu tüzel kişileri adına tescil edilir.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(6) Özel hukuk tüzel kişileri tarafından faaliyette bulunma hakkı edinilen dağıtım bölgelerinde özelleştirme tarihi itibarıyla mevcut olan dağıtım tesislerinin bulunduğu ve bu tarih itibarıyla kamulaştırma kararları alınmamış veya kamulaştırma kararı alınmakla birlikte kamulaştırma işlemleri tamamlanmamış taşınmazların kamulaştırması TEDAŞ tarafından yapılır ve kamulaştırma bedelleri TEDAŞ tarafından ödenerek tapuda TEDAŞ adına tescil edilir.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(7) Özel hukuk tüzel kişilerince yürütülen üretim veya dağıtım faaliyetleri için gerekli olan Hazineye ait taşınmazlar dışındaki kamu kurum veya kuruluşlarına ait taşınmazlar, Kurul tarafından verilecek kamulaştırma kararı uyarınca üretim faaliyetlerinde bulunan önlisans veya lisans sahibi özel hukuk tüzel kişileri için Maliye Bakanlığınca, dağıtım faaliyetlerinde bulunan lisans sahipleri için TEDAŞ tarafından, 2942 sayılı Kanunun 30 uncu maddesi uygulanarak temin edilir. Bu durumda kamulaştırma bedelleri ile kamulaştırma işlemlerinin gerektirdiği diğer giderler kamulaştırma talebinde bulunan özel hukuk tüzel kişisi tarafından ödenir. Bu taşınmazların mülkiyeti üretim veya dağıtım tesislerinin mülkiyetine sahip olan ilgili kamu kurum veya kuruluşuna, bunların bulunmaması hâlinde ise Hazineye ait olur.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(8) İrtifak hakkı, kullanma izni ve kiralamaya ilişkin olarak aşağıdaki uygulamalar yapılır: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a) Piyasada üretim veya dağıtım faaliyetinde bulunan lisans veya önlisans sahibi özel hukuk tüzel kişileri, faaliyetleri ile ilgili olarak Hazinenin mülkiyetindeki veya Devletin hüküm ve tasarrufu altındaki taşınmazlar üzerinde irtifak hakkı tesisi, kullanma izni verilmesi veya kiralama yapılabilmesi için Kurumdan talepte bulunur. Bu talebin Kurulca uygun görülmesi hâlinde, Maliye Bakanlığı ile önlisans veya lisans sahibi özel hukuk tüzel kişileri arasında önlisans veya lisans süresi ile sınırlı olmak üzere irtifak hakkı tesisi, kullanma izni veya kiralama sözleşmesi düzenlenir. Bu sözleşmelerde, sözleşmenin geçerliliğinin önlisans veya lisansın geçerlilik süresi ile sınırlı olacağı hükmü yer alır. İrtifak hakkı, kullanma izni veya kiralama bedelini ödeme yükümlülüğü, önlisans veya lisans sahibi özel hukuk tüzel kişisine aittir.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b) Piyasada kamu tüzel kişiliğini haiz önlisans veya lisans sahibi tüzel kişilerce yürütülen üretim, dağıtım veya iletim faaliyetleri için gerekli olan, Hazinenin özel mülkiyetindeki veya Devletin hüküm ve tasarrufu altındaki taşınmazlarla ilgili olarak irtifak hakkı tesisinin veya kullanma izni verilmesinin talep edilmesi hâlinde, Maliye Bakanlığı tarafından ilgili kamu tüzel kişileri lehine lisans süresince bedelsiz irtifak hakkı tesis edilir veya kullanma izni verilir.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Arz güvenliği</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MADDE 20 –</w:t>
      </w:r>
      <w:r>
        <w:rPr>
          <w:rFonts w:hAnsi="Times New Roman"/>
          <w:sz w:val="18"/>
          <w:szCs w:val="18"/>
        </w:rPr>
        <w:t xml:space="preserve"> (1) Bakanlık, elektrik enerjisi arz güvenliğinin izlenmesinden ve arz güvenliğine ilişkin tedbirlerin alınmasından sorumludur. Arz güvenliğine ilişkin görev ve sorumluluklar şunlardır: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lastRenderedPageBreak/>
        <w:t>a) TEİAŞ, iletim kısıtlarını asgari seviyeye indirecek şekilde iletim şebekesinin planlanmasından, tesisinden, işletilmesinden, sistem güvenilirliğinin muhafaza edilmesinden ve üretim kapasite projeksiyonu ile yirmi yıllık Uzun Dönem Elektrik Enerjisi Üretim Gelişim Planının hazırlanmasından sorumludur. TEİAŞ, sistem güvenilirliğinin muhafaza edilmesini teminen ve yeterli kapasite olmaması nedeniyle oluşabilecek bölgesel sistem ihtiyaçlarını karşılamak üzere, yan hizmetler anlaşmaları kapsamında yeni üretim tesisi yaptırmak veya mevcut üretim tesislerinin kapasitelerini kiralamak amacıyla ihale yapabilir. İhaleler çerçevesinde TEİAŞ tarafından ödenecek kapasite kiralama bedeli sistem işletim fiyatına yansıtılmak suretiyle, enerji bedeli ise kullanım amacına bağlı olarak dengeleme ve uzlaştırma yönetmeliği çerçevesinde piyasa katılımcıları tarafından veya ticari yan hizmetler anlaşmaları kapsamında sistem işletim fiyatına yansıtılmak suretiyle karşılanır. TEİAŞ tarafından yan hizmetler anlaşmaları kapsamında kapasite kiralanması amacıyla yapılacak ihaleye ilişkin usul ve esaslar Kurum tarafından çıkarılan yönetmelikle düzenlenir.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b) Görevli tedarik şirketleri, her yıl aralık ayı sonuna kadar gelecek beş yıl için, tahmin ettikleri elektrik enerjisi puant güç taleplerini, ihtiyaç duydukları elektrik enerjisi miktarını, bu miktarın temini için yaptıkları sözleşmeleri ve ilave enerji veya kapasite ihtiyaçlarını Kuruma bildirmek zorundadır. Söz konusu enerji ve kapasite ihtiyaçlarının karşılanması amacıyla üretim şirketleri veya tedarik şirketleri ile imzalanacak sözleşmelere ilişkin usul ve esaslar Kurum tarafından yönetmelikle düzenlenir.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c) Kurum, lisans verilen üretim tesislerinin gerçekleşmelerinin izlenmesinden, ilgili mevzuat kapsamında bu tesislerin öngörülen zamanda devreye girmesi için gerekli önlemlerin alınmasından, TEİAŞ tarafından yapılacak arz-talep dengesi çalışmalarında kullanılmak üzere, beş yıl içerisinde işletmeye girecek ve arz hesabında dikkate alınacak lisanslı yeni üretim kapasite miktarlarının Bakanlığa düzenli aralıklarla bildirilmesinden sorumludur.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(2) Arz güvenliğinin temini için gerekli yedek kapasite de dâhil olmak üzere yeterli kurulu güç kapasitesinin oluşturulması amacıyla kapasite mekanizmaları oluşturulur. Kapasite mekanizmalarının oluşturulmasına ilişkin usul ve esaslar Kurumun görüşü alınarak Bakanlık tarafından hazırlanan ve Bakanlar Kurulu kararıyla yürürlüğe konulan yönetmelikle düzenlenir.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(3) Arz güvenliğinin izlenmesi ve değerlendirilmesi için aşağıda belirtilen işlemler yapılır: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a) Gelecek yirmi yılı kapsayan Türkiye Elektrik Enerjisi Talep Projeksiyonu Raporu, her iki yılda bir Kalkınma Bakanlığı ve Kurum görüşleri de alınmak suretiyle Bakanlık tarafından hazırlanır ve yayımlanır.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b) TEİAŞ, Türkiye Elektrik Enerjisi Talep Projeksiyonu Raporunun yayımlanmasını müteakiben, gelecek yirmi yılı kapsayacak şekilde yapılan talep tahminini, mevcut arz potansiyelini, potansiyel arz imkânlarını, yakıt kaynaklarını, iletim ve dağıtım sisteminin yapısı ve gelişme planlarını, ithalat veya ihracat imkânlarını ve kaynak çeşitliliği politikalarını dikkate alarak enerji politikalarının belirlenmesinde yararlanmak üzere Uzun Dönem Elektrik Enerjisi Üretim Gelişim Planını hazırlayarak Bakanlığın onayına sunar. Bu plan onaylanmasını müteakip Bakanlık tarafından yayımlanır.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c) TEİAŞ, üretim kapasite projeksiyonu kapsamında her yıl gelecek beş yılı kapsayacak şekilde, Uzun Dönem Elektrik Enerjisi Üretim Gelişim Planına göre gerçekleşmeler ile kısa ve orta dönem arz-talep dengesini belirleyerek Bakanlığa ve Kuruma sunar.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ç) Bakanlık, her yıl 31 aralık tarihine kadar, yukarıda belirtilen çalışmaların ve Kurum tarafından hazırlanan Elektrik Piyasası Gelişim Raporunun sonuçlarına göre arz-talep dengesini, kaynak çeşitliliğini, iletim ve dağıtım sistemi ile üretim tesislerinin durumunu dikkate alarak Elektrik Enerjisi Arz Güvenliği Raporunu hazırlar ve Bakanlar Kuruluna sunar. Rapor, elektrik piyasasının gelişimi ve işlemesi hakkında değerlendirmeleri ve arz güvenliği açısından tespitleri, sorunları ve çözüm önerilerini kapsar.</w:t>
      </w:r>
    </w:p>
    <w:p w:rsidR="003C0BB4" w:rsidRDefault="003C0BB4" w:rsidP="003C0BB4">
      <w:pPr>
        <w:pStyle w:val="2-OrtaBaslk"/>
        <w:spacing w:line="240" w:lineRule="exact"/>
        <w:rPr>
          <w:rFonts w:hAnsi="Times New Roman"/>
          <w:sz w:val="18"/>
          <w:szCs w:val="18"/>
        </w:rPr>
      </w:pPr>
      <w:r>
        <w:rPr>
          <w:rFonts w:hAnsi="Times New Roman"/>
          <w:sz w:val="18"/>
          <w:szCs w:val="18"/>
        </w:rPr>
        <w:t>BEŞİNCİ BÖLÜM</w:t>
      </w:r>
    </w:p>
    <w:p w:rsidR="003C0BB4" w:rsidRDefault="003C0BB4" w:rsidP="003C0BB4">
      <w:pPr>
        <w:pStyle w:val="2-OrtaBaslk"/>
        <w:spacing w:line="240" w:lineRule="exact"/>
        <w:rPr>
          <w:rFonts w:hAnsi="Times New Roman"/>
          <w:sz w:val="18"/>
          <w:szCs w:val="18"/>
        </w:rPr>
      </w:pPr>
      <w:r>
        <w:rPr>
          <w:rFonts w:hAnsi="Times New Roman"/>
          <w:sz w:val="18"/>
          <w:szCs w:val="18"/>
        </w:rPr>
        <w:t>Diğer Hükümler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Tebligat</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MADDE 21 –</w:t>
      </w:r>
      <w:r>
        <w:rPr>
          <w:rFonts w:hAnsi="Times New Roman"/>
          <w:sz w:val="18"/>
          <w:szCs w:val="18"/>
        </w:rPr>
        <w:t xml:space="preserve"> (1) Kurumca bu Kanuna göre yapılacak her türlü tebligat hakkında 11/2/1959 tarihli ve 7201 sayılı Tebligat Kanunu hükümleri uygulanır, ancak ilanen yapılacak tebligatlar Resmî Gazete’de yayımlanır.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Hizmet alımı</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MADDE 22 –</w:t>
      </w:r>
      <w:r>
        <w:rPr>
          <w:rFonts w:hAnsi="Times New Roman"/>
          <w:sz w:val="18"/>
          <w:szCs w:val="18"/>
        </w:rPr>
        <w:t xml:space="preserve"> (1) Lisans sahibi tüzel kişiler, lisansları kapsamındaki faaliyetlerle ilgili olarak hizmet alımı yapabilirler. Ancak, bu durum ilgili lisans sahibi tüzel kişinin lisanstan kaynaklanan yükümlülüklerinin devri anlamına gelmez. Hangi faaliyetlerin hizmet alımı yoluyla yaptırılabileceği Kurul tarafından belirlenir.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Bağlantı görüşü</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MADDE 23 –</w:t>
      </w:r>
      <w:r>
        <w:rPr>
          <w:rFonts w:hAnsi="Times New Roman"/>
          <w:sz w:val="18"/>
          <w:szCs w:val="18"/>
        </w:rPr>
        <w:t xml:space="preserve"> (1) TEİAŞ ve dağıtım şirketleri, her yıl, takip eden beş yıl için ve takip eden on yıl için olmak üzere sistemlerine bağlanabilecek bölgesel üretim tesisi kapasitelerini yayımlar. Bu şekilde yayımlanan bölgesel kapasiteler dışında üretim tesislerine bağlantı görüşü verilmez. Arz güvenliğinin sağlanması amacıyla Bakanlık ve piyasada rekabetin geliştirilmesi amacıyla Kurum tarafından talep edilmesi hâlinde, TEİAŞ ve dağıtım şirketleri, belirledikleri kapasiteleri ve bağlantı noktalarının sayısını sistem koşullarını dikkate alarak artırır.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Rölekasyon</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MADDE 24 –</w:t>
      </w:r>
      <w:r>
        <w:rPr>
          <w:rFonts w:hAnsi="Times New Roman"/>
          <w:sz w:val="18"/>
          <w:szCs w:val="18"/>
        </w:rPr>
        <w:t xml:space="preserve"> (1) Bu Kanun ve 5346 sayılı Kanun kapsamında gerçekleştirilecek hidroelektrik santral projeleri ile 4283 sayılı Kanunun geçici 4 üncü maddesinin ikinci fıkrası kapsamında yerli kaynaklara dayalı elektrik üretimi amacıyla yapılacak yatırımlarda, bu Kanunun yürürlüğe girdiği tarihten önce yapılan ancak yapımı henüz tamamlanmamış su kullanım </w:t>
      </w:r>
      <w:r>
        <w:rPr>
          <w:rFonts w:hAnsi="Times New Roman"/>
          <w:sz w:val="18"/>
          <w:szCs w:val="18"/>
        </w:rPr>
        <w:lastRenderedPageBreak/>
        <w:t>anlaşmalarının ilişkin olduğu projeler de dâhil olmak üzere, demiryolu ulaşım güzergâhının değiştirilmesinin zorunlu olduğu hâllerde, rölekasyon işi, su altında kalacak mevcut demiryolunun kamulaştırma bedeli alınarak demiryolunun bağlı olduğu idare tarafından yapılır.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Vergi ve harçlar</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MADDE 25 –</w:t>
      </w:r>
      <w:r>
        <w:rPr>
          <w:rFonts w:hAnsi="Times New Roman"/>
          <w:sz w:val="18"/>
          <w:szCs w:val="18"/>
        </w:rPr>
        <w:t xml:space="preserve"> (1) DSİ tarafından, 26/6/2003 tarihinden itibaren yapılan ve ortak tesis yatırım bedeli geri ödemesi ihtiva etmeyen su kullanım hakkı ve işletme esaslarına ilişkin anlaşmalar ile ilgili olarak düzenlenen kağıtlar damga vergisinden ve yapılan işlemler harçtan müstesnadır.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EÜAŞ’ın hak ve yükümlülükleri</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MADDE 26 –</w:t>
      </w:r>
      <w:r>
        <w:rPr>
          <w:rFonts w:hAnsi="Times New Roman"/>
          <w:sz w:val="18"/>
          <w:szCs w:val="18"/>
        </w:rPr>
        <w:t xml:space="preserve"> (1) EÜAŞ, DSİ bünyesindeki üretim tesislerini bu Kanun hükümlerine göre devralır, mülga Türkiye Elektrik Üretim İletim Anonim Şirketinden devralınan ve özel hukuk hükümlerine tabi tüzel kişilere devri yapılmamış üretim tesislerini kendisi ve/veya bağlı ortaklıkları ile diğer kamu üretim şirketleri vasıtasıyla işletir ya da gerektiğinde sistemden çıkarır.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(2) EÜAŞ, mevcut sözleşmeler kapsamında işletme hakkı devri yoluyla özel hukuk hükümlerine tabi tüzel kişilere devri yapılmış veya yapılacak tesis ve işletmelerin ve bunlara yapılacak ilave, ikame ve idame yatırımlarının mülkiyetini muhafaza eder.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(3) EÜAŞ, mevcut ve devralacağı tesislere ilişkin her türlü iyileştirme, kapasite artışı, yenileme, ikame ve idame yatırımlarını yapar.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(4) Bakanlığın uygun görüşü ile EÜAŞ, yeni yapılacak üretim tesisleri için özel hukuk hükümlerine tabi tüzel kişiler ile ortaklıklar kurabilir.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(5) Bakanlık ve Kurum, EÜAŞ’ın etkin bir üretim kompozisyonu oluşturmasını sağlamak ve üretimden kaynaklanan bir mali yük ortaya çıkmamasını teminen, enerji piyasasında faaliyet gösteren diğer kamu iktisadi teşebbüslerinin mali yapılarını olumsuz etkilemeyecek şekilde, Kalkınma Bakanlığının ve Hazine Müsteşarlığının da görüşlerini almak suretiyle her türlü önlemi almakla yetkili ve yükümlüdür.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(6) EÜAŞ, üretim lisansı kapsamında 7 nci maddenin ikinci fıkrasında belirtilen faaliyetleri yapar.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TETAŞ’ın hak ve yükümlülükleri</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MADDE 27 –</w:t>
      </w:r>
      <w:r>
        <w:rPr>
          <w:rFonts w:hAnsi="Times New Roman"/>
          <w:sz w:val="18"/>
          <w:szCs w:val="18"/>
        </w:rPr>
        <w:t xml:space="preserve"> (1) TETAŞ, mevcut sözleşmeler kapsamında imzalanmış olan enerji alış ve satış anlaşmalarını yürütür. Mevcut imtiyaz ve uygulama sözleşmeleri kapsamında enerji alış ve satış anlaşmaları imzalayabilir, hükümetler arası anlaşmalar kapsamında elektrik enerjisi ithalat veya ihracat anlaşmaları imzalayabilir.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(2) TETAŞ, bu Kanun ve ilgili mevzuat kapsamında elektrik enerjisi ve kapasitesi alım ve satımına ilişkin ikili anlaşmalar yapar ve yürütür, organize toptan elektrik piyasalarında faaliyette bulunabilir.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(3) TETAŞ, görevli tedarik şirketlerine tarifesi düzenlemeye tabi olan tüketiciler için toptan satış tarifesinden elektrik enerjisi satar.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(4) TETAŞ’ın tarifesi düzenlemeye tabi olmayan tüketiciler için görevli tedarik şirketlerine elektrik enerjisi satışına ilişkin fiyat, hüküm ve şartlar taraflar arasında serbestçe belirlenir.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(5) Kurul tarafından son kaynak tedarikçisi olarak yetkilendirilen tedarikçiler, son kaynak tedarikçisi kapsamındaki müşteriler için temin ettiği elektrik enerjisinin Kurul tarafından her yıl belirlenecek oranı kadarını, TETAŞ’tan temin etmekle yükümlüdür.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(6) Dağıtım şirketleri, genel aydınlatma ile teknik ve teknik olmayan kayıplarından dolayı enerji ihtiyaçlarını TETAŞ’tan temin ederler.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(7) Bakanlık ve Kurum, TETAŞ’ın alım yükümlülüklerini tam olarak karşılayabilmesi ve bu yükümlülüklerden kaynaklanan herhangi bir mali yükün ortaya çıkmamasını teminen, enerji piyasasında faaliyet gösteren diğer kamu iktisadi teşebbüslerinin mali yapılarını olumsuz etkilemeyecek şekilde, Kalkınma Bakanlığının ve Hazine Müsteşarlığının da görüşlerini almak suretiyle her türlü önlemi almaya yetkili ve yükümlüdür.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Yatırım bedellerinin güncellenmesi</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MADDE 28 –</w:t>
      </w:r>
      <w:r>
        <w:rPr>
          <w:rFonts w:hAnsi="Times New Roman"/>
          <w:sz w:val="18"/>
          <w:szCs w:val="18"/>
        </w:rPr>
        <w:t xml:space="preserve"> (1) Mevcut sözleşmeleri çerçevesinde faaliyet gösteren ve DSİ katılım payları  tarife  yoluyla  TETAŞ  tarafından  ödenen  işletmedeki  yap-işlet-devret  modeli hidroelektrik santrallerin sözleşmelerinde ABD Doları cinsinden yer alan DSİ enerji katılım payları, sözleşmede yer aldığı miktarda ödeme tarihindeki Türkiye Cumhuriyet Merkez Bankası döviz kuru üzerinden her işletme yılının sonunda DSİ’ye ödenir.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(2) 4628 sayılı Kanun kapsamında kurulmuş ve kurulacak olan hidroelektrik santraller için imzalanan su kullanım hakkı anlaşması hükümleri çerçevesinde DSİ’ye ödenecek olan enerji hissesi katılım payının hesabında esas alınacak tesis bedeli, tek veya çok maksatlı tesislerde tesisin ihaleye esas ilk keşfi;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a) Enerji tesisini ihtiva ediyorsa, tesisin DSİ tarafından yapılan kısmın ilk keşif bedeli,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b) Enerji tesisini ihtiva etmiyorsa, ortak tesise ait ilk keşif bedeli,</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 xml:space="preserve">TEFE/ÜFE ile su kullanım anlaşmasının yapıldığı tarihe getirilmiş olan bedelin yüzde otuzundan fazlasını geçemez ve (b) bendi kapsamına giren tesislerde, DSİ tarafından enerji tesisine harcanan miktar var ise TEFE/ÜFE ile hesaplanarak ayrıca enerji hissesi katılım payına ilave edilir. İlk keşif bedelinin güncellenmesinde, 8/9/1983 tarihli ve 2886 sayılı Devlet İhale Kanununa göre ihale edilen işlerde keşif yılının ocak ayında yayınlanan TEFE/ÜFE değeri, imzalanan su kullanım hakkı anlaşmalarında bedel belirlenmişse bu bedelin hesabında kullanılan TEFE/ÜFE değeri, 4/1/2002 tarihli ve 4734 sayılı </w:t>
      </w:r>
      <w:r>
        <w:rPr>
          <w:rFonts w:hAnsi="Times New Roman"/>
          <w:sz w:val="18"/>
          <w:szCs w:val="18"/>
        </w:rPr>
        <w:lastRenderedPageBreak/>
        <w:t>Kamu İhale Kanununa göre ihale edilen işlerde teklifin yapıldığı tarihten bir ay önceki TEFE/ÜFE değerleri esas alınır. Proje ile ilgili kamulaştırmalar için yapılmış ve yapılacak olan ödemelerin TEFE ile su kullanım anlaşması tarihine getirilmiş bedelinin enerji hissesine düşen miktarının tamamı şirket tarafından ödenir.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Hidrolik kaynaklara başvuruların değerlendirilmesi</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MADDE 29 –</w:t>
      </w:r>
      <w:r>
        <w:rPr>
          <w:rFonts w:hAnsi="Times New Roman"/>
          <w:sz w:val="18"/>
          <w:szCs w:val="18"/>
        </w:rPr>
        <w:t xml:space="preserve"> (1) Hidrolik kaynaklar için üretim lisansı almak maksadı ile su kullanım hakkı anlaşması imzalamak üzere yapılan başvurularda, su kullanım hakkı anlaşması imzalanacak tüzel kişiyi belirlemeye DSİ yetkilidir. Aynı kaynak için DSİ’ye birden fazla başvuru yapılmış olması hâlinde; fizibilitesi kabul edilebilir bulunanlar arasından her yıl için birim megavat başına en yüksek oranda hidroelektrik kaynak katkı payı vermeyi teklif eden tüzel kişi, anlaşma imzalanmak üzere belirlenir ve Kuruma bildirilir.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(2) Hidroelektrik kaynak katkı payı bedeli her yıl ocak ayı sonuna kadar DSİ bütçesine gelir kaydedilmek üzere ödenir.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(3) Bu maddenin uygulanmasına ilişkin usul ve esaslar DSİ’nin bağlı olduğu bakanlık tarafından çıkarılacak yönetmelikle düzenlenir.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Değiştirilen ve yürürlükten kaldırılan hükümler</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MADDE 30 –</w:t>
      </w:r>
      <w:r>
        <w:rPr>
          <w:rFonts w:hAnsi="Times New Roman"/>
          <w:sz w:val="18"/>
          <w:szCs w:val="18"/>
        </w:rPr>
        <w:t xml:space="preserve"> (1) 4628 sayılı Kanunun başlığı “Enerji Piyasası Düzenleme Kurumunun Teşkilat ve Görevleri Hakkında Kanun” şeklinde değiştirilmiştir.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(2) 4628 sayılı Kanunun 1 inci maddesi başlığı ile birlikte aşağıdaki şekilde değiştirilmiştir.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“Amaç ve tanımlar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MADDE 1- Bu Kanunun amacı; Enerji Piyasası Düzenleme Kurumunun teşkilat, görev, yetki ve sorumluluğu ile personelinin özlük işlerine ilişkin esasları düzenlemektir.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Bu Kanunun uygulanmasında;</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a) Bakan: Enerji ve Tabii Kaynaklar Bakanını,</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b) Bakanlık: Enerji ve Tabii Kaynaklar Bakanlığını,</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c) Kurul: Enerji Piyasası Düzenleme Kurulunu,</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ç) Kurum: Enerji Piyasası Düzenleme Kurumunu,</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ifade eder.”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(3) 4628 sayılı Kanunun 9 uncu maddesi başlığıyla birlikte aşağıdaki şekilde değiştirilmiştir.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“Başkanlık, kadro, kurum personelinin statüsü, atanma usulü ve özlük hakları</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MADDE 9 – Başkanlık; Başkan, başkan yardımcıları ve hizmet birimlerinden oluşur. Başkana Kurum başkanlığına ilişkin görevlerinde yardımcı olmak üzere Kurul kararıyla iki başkan yardımcısı atanabilir. Başkan yardımcıları, Başkan tarafından verilen görev ve talimatların yerine getirilmesinden ve ilgili hizmet birimleri arasında koordinasyonun sağlanmasından sorumludur. Ayrıca Başkan tarafından, ekli (I) sayılı cetvelde yer alan kadro sayısını geçmemek üzere başkan danışmanı atanabilir.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Kurumun hizmet birimleri ile görev ve yetkileri şunlardır: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a) Elektrik Piyasası Dairesi Başkanlığı: Bu Kanun ve diğer kanunlarla Kuruma verilen elektrik piyasası ile ilgili düzenleme, rekabet şartlarını oluşturma, tüketici haklarının korunması ile tüketici şikâyetlerinin incelenmesi çalışmalarını yapmak, her türlü lisans, sertifika, izin ve belgelendirmeye ilişkin iş ve işlemleri yürütmek.</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b) Doğal Gaz Piyasası Dairesi Başkanlığı: Bu Kanun, 18/4/2001 tarihli ve 4646 sayılı Doğal Gaz Piyasası Kanunu ve diğer kanunlarla Kuruma verilen doğal gaz piyasası ile ilgili düzenleme, rekabet şartlarını oluşturma, tüketici haklarının korunması ile tüketici şikâyetlerinin incelenmesi çalışmalarını yapmak, her türlü lisans, sertifika, izin ve belgelendirmeye ilişkin iş ve işlemleri yürütmek.</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c) Petrol Piyasası Dairesi Başkanlığı: Bu Kanun, 4/12/2003 tarihli ve 5015 sayılı Petrol Piyasası Kanunu ve diğer kanunlarla Kuruma verilen petrol piyasası ile ilgili düzenleme, rekabet şartlarını oluşturma, tüketici haklarının korunması ile tüketici şikâyetlerinin incelenmesi çalışmalarını yapmak, her türlü lisans, sertifika, izin ve belgelendirmeye ilişkin iş ve işlemleri yürütmek, ulusal marker işlemlerini yürütmek.</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ç) Sıvılaştırılmış Petrol Gazları Piyasası Dairesi Başkanlığı: Bu Kanun, 2/3/2005 tarihli ve 5307 sayılı Sıvılaştırılmış Petrol Gazları (LPG) Piyasası Kanunu ve Elektrik Piyasası Kanununda Değişiklik Yapılmasına Dair Kanun ve diğer kanunlarla Kuruma verilen sıvılaştırılmış petrol gazları piyasası ile ilgili düzenleme, rekabet şartlarını oluşturma, tüketici haklarının korunması ile tüketici şikâyetlerinin incelenmesi çalışmalarını yapmak, her türlü lisans, sertifika, izin ve belgelendirmeye ilişkin iş ve işlemleri yürütmek.</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d) Tarifeler Dairesi Başkanlığı: Bu Kanun ve diğer kanunlarla Kuruma verilen tarife belirleme, elektrik ve doğal gaz tarifelerine esas yatırım planlarının onaylanması, yatırım tavanlarının belirlenmesi ve talep tahminlerinin onaylanması ile ilgili işleri yapmak.</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e) Denetim Dairesi Başkanlığı: Kurumun faaliyet gösterdiği piyasalarda ilgili kanunlar ve ikincil mevzuat uyarınca yapılması gereken inceleme ve denetimleri yapmak veya yaptırmak, gerektiğinde bu hususlarda yetkili kamu kurum ve kuruluşları ile iş birliği yapmak, piyasalarda görülen aksaklıklara ilişkin çözüm önerilerinde bulunmak.</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f) Kamulaştırma Dairesi Başkanlığı: Kurumun görev alanındaki piyasalarda bu Kanun ve diğer kanunlarda belirtilen Kurumun kamulaştırmaya ilişkin görevleriyle ilgili işleri yapmak veya yaptırmak.</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lastRenderedPageBreak/>
        <w:t>g) Hukuk Dairesi Başkanlığı: Kuruma ilişkin her türlü uyuşmazlığın takibi ve çözümlenmesi amacıyla Kurumu temsil etmek ve gerektiğinde yasal yollara başvurmak, hukuki konularda Başkana ve diğer hizmet birimlerine hukuki danışmanlık hizmeti vermek.</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ğ) Strateji Geliştirme Dairesi Başkanlığı: Kurumun strateji ve politikalarını belirlemek ve uygulamaları takip etmek, Kurumun uluslararası ilişkilerini yürütmek, sektörel gelişmeleri ve yönelimleri izlemek, piyasa verilerini derlemek, piyasa gelişim raporlarını hazırlamak, tüketici haklarına ilişkin işleri yapmak, 10/12/2003 tarihli ve 5018 sayılı Kamu Malî Yönetimi ve Kontrol Kanunu ve diğer mevzuatla strateji geliştirme ve mali hizmetler birimlerine verilen görevleri yapmak, bilgi işlem altyapısını sağlamak ve yürütmek.</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h) İnsan Kaynakları ve Destek Hizmetleri Dairesi Başkanlığı: Yönetimi geliştirme, işgücü planlaması, Kurum personelinin özlük işleri, mali ve sosyal hakları ile idari hizmetlere yönelik her türlü iş ve işlemleri yapmak.</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ı) Basın ve Halkla İlişkiler Müşavirliği: Kurumun faaliyet alanı ile ilgili konularda yazılı ve görsel basını takip ederek gerekli dokümantasyonu sağlamak, Kurumun basın ve yayın kuruluşları ile ilişkilerini planlamak ve kamuoyunda tanıtılmasına ilişkin yayın ve faaliyetleri yürütmek.</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i) Kurul Hizmetleri Müdürlüğü: Kurul ve Kurul üyelerinin sekretarya hizmetlerini yürütmek ve protokol işlerini düzenlemek.</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j) Başkanlık Özel Kalem Müdürlüğü: Başkanın sekretarya hizmetlerini yürütmek ve her türlü protokol işlerini düzenlemek.</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Hizmet birimlerinin faaliyet alanı, görev yetki ve sorumlulukları yukarıda belirtilen görev ve fonksiyonlara uygun olarak Kurumun teklifi ve Bakanlar Kurulu kararıyla yürürlüğe konulan yönetmelikle belirlenir.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Kurumda istihdam edilecek personele ilişkin kadro unvan ve sayıları ekli (I) sayılı cetvelde gösterilmiştir. Toplam kadro sayısını geçmemek üzere 190 sayılı Genel Kadro ve Usulü Hakkında Kanun Hükmünde Kararnamenin eki cetvellerde yer alan kadro unvanlarıyla sınırlı olmak kaydıyla unvan ve derece değişikliği yapma, yeni unvan ekleme ve boş kadroların iptali Kurul kararı ile yapılır.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Kurum hizmetlerinin gerektirdiği görevler, idari hizmet sözleşmesi ile sözleşmeli olarak istihdam edilen personel eliyle yürütülür. Kurum personeli bu Kanunla düzenlenen hususlar dışında 657 sayılı Devlet Memurları Kanununa tabidir.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Kurul üyeleri ve Kurum personelinin ayrıca 657 sayılı Devlet Memurları Kanununun 48 inci maddesinin (A) bendinin (1), (4), (5), (6) ve (7) numaralı alt bentlerinde belirtilen şartları taşımaları zorunludur.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Kuruma verilen görevlerin gerektirdiği asli görev ve hizmetler enerji uzmanı ve enerji uzman yardımcılarından oluşan meslek personeli ile ekli (I) sayılı cetvelde yer alan diğer kadrolarda görev yapan personel eliyle yürütülür. Enerji uzman yardımcılarının mesleğe alınmaları, yarışma sınavı, tez hazırlama ve yeterlilik sınavları ile enerji uzmanlığına atanmaları 657 sayılı Devlet Memurları Kanununun ek 41 inci maddesi hükümleri çerçevesinde Kurul tarafından çıkarılacak yönetmelikle belirlenir.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Kurul Başkanı ve Kurul üyeleri ile bu Kanuna ekli kadrolarda idari hizmet sözleşmesiyle istihdam edilen Kurum personeli, sosyal güvenlik açısından 31/5/2006 tarihli ve 5510 sayılı Sosyal Sigortalar ve Genel Sağlık Sigortası Kanununun 4 üncü maddesinin birinci fıkrasının (c) bendi kapsamında sigortalı sayılır. Kurumda, Kurul Başkanı ve Kurul üyesi ile bu Kanuna ekli kadrolarda idari hizmet sözleşmesiyle istihdam edilen personelin sosyal güvenlik hak ve yükümlülükleri 5510 sayılı Kanunun geçici 4 üncü maddesi hükmü saklı kalmak kaydıyla anılan kanun hükümlerine göre tespit olunur. 5510 sayılı Kanunun 4 üncü maddesinin birinci fıkrasının (c) bendi kapsamında sigortalı iken Kurul Başkanı ve üyeliklerine atananlardan bu görevleri sona erenler veya bu görevlerinden ayrılma isteğinde bulunanların bu görevlerde geçen hizmet süreleri kazanılmış hak aylık, derece ve kademelerinin tespitinde dikkate alınır. Bunlardan bu görevleri sırasında 5510 sayılı Kanunun geçici 4 üncü maddesi kapsamına girenlerin bu görevlerde geçen süreleri makam tazminatı ile temsil tazminatı ödenmesi gereken süre olarak değerlendirilir. Kamu kurum ve kuruluşlarında 5510 sayılı Kanunun 4 üncü maddesinin birinci fıkrasının (a) bendi kapsamında sigortalı iken Kurul Başkanı ve üyeliklerine atananların, önceki kurum ve kuruluşları ile ilişiklerinin kesilmesi kendilerine kıdem tazminatı veya iş sonu tazminatı ödenmesini gerektirmez. Bu durumda olanların kıdem tazminatı veya iş sonu tazminatı ödenmesi gereken hizmet süreleri, Kurul Başkanı ile Kurul üyeliği olarak geçen hizmet süreleri ile birleştirilir ve emeklilik ikramiyesi ödenecek süre olarak değerlendirilir.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Kurul Başkan ve üyeliklerine atananların Kurulda görev yaptıkları sürece önceki görevleri ile olan ilişkileri kesilir. Ancak, kamu görevlisi iken üyeliğe atananlar, memuriyete giriş şartlarını kaybetmemeleri kaydıyla, görev sürelerinin sona ermesi veya görevden ayrılma isteğinde bulunmaları ve otuz gün içinde eski kurumlarına başvurmaları durumunda atamaya yetkili makam tarafından bir ay içinde mükteseplerine uygun bir kadroya atanır. Atama gerçekleşinceye kadar, bunların almakta oldukları her türlü ödemelerin Kurul tarafından ödenmesine devam olunur. Bir kamu kurumunda çalışmayanlardan Kurul Başkan ve üyeliğine seçilip yukarıda belirtilen şekilde görevi sona erenlere herhangi bir görev veya işe başlayıncaya kadar, almakta oldukları her türlü ödemeler Kurum tarafından ödenmeye devam edilir ve bu şekilde üyeliği sona erenlere Kurum tarafından yapılacak ödeme iki yılı geçemez.</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Kurul Başkan ve üyeleri ile Kurum personeline 27/6/1989 tarihli ve 375 sayılı Kanun Hükmünde Kararnamenin ek 11 inci maddesi uyarınca belirlenmiş emsali personele mali ve sosyal haklar kapsamında yapılan ödemeler vergi ve diğer her türlü kanuni kesintiler dâhil aynı usul ve esaslar çerçevesinde ödenir.”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(4) 4628 sayılı Kanuna aşağıdaki geçici madde eklenmiştir.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lastRenderedPageBreak/>
        <w:t>“GEÇİCİ MADDE 19 – Mevcut hizmet birimi başkanları, bu Kanunla oluşturulan ilgili hizmet  birimi başkanlıklarına; kadro unvanı değişmeyen personel ise ihdas edilen aynı unvanlı kadrolara halen bulundukları kadro dereceleriyle başka bir işleme gerek kalmaksızın atanmış sayılır.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Kadro ve görev unvanı değişen veya kaldırılan personel, bu maddenin yürürlüğe girdiği tarihten itibaren altı ay içinde durumlarına uygun kadrolara atanırlar. Atama işlemi yapılıncaya kadar Kurumca ihtiyaç duyulan işlerde görevlendirilebilirler. Bunlar, yeni bir kadroya atanıncaya kadar eski unvanlarına ait ödemeleri almaya devam ederler. Yeni bir kadroya atandıktan sonra ise eski kadrolarına ait almakta oldukları aylık net ücretin, atandıkları yeni kadrolarına ait net ücretten fazla olması hâlinde, aradaki fark atandıkları kadroda kaldıkları sürece ve yeni kadrolarının ücreti ile eşitleninceye kadar herhangi bir vergi ve kesintiye tabi tutulmaksızın her ay tazminat olarak ödenir. İsteğe bağlı olarak, atandıkları kadro unvanında herhangi bir değişiklik olanlarla başka kurumlara geçenlere fark tazminatı ödenmesine son verilir.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15/1/2012 tarihinde Kurum kadrolarında bulunan personel hakkında, emeklilik dâhil anılan tarihten önce yürürlükte bulunan mevzuat hükümlerinin 375 sayılı Kanun Hükmünde Kararnamenin geçici 10 uncu maddesi hükümleri de dikkate alınmak suretiyle uygulanmasına devam olunur.”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(5) 4628 sayılı Kanunun 2 nci, 3 üncü, 11 inci, 13 üncü, 14 üncü, 15 inci, ek 3 üncü, geçici 1 inci, geçici 2 nci, geçici 3 üncü, geçici 4 üncü, geçici 5 inci, geçici 6 ncı, geçici 7 nci, geçici 8 inci, geçici 9 uncu, geçici 10 uncu, geçici 11 inci, geçici 12 nci, geçici 13 üncü, geçici 14 üncü, geçici 15 inci, geçici 16 ncı, geçici 17 nci ve geçici 18 inci maddeleri yürürlükten kaldırılmıştır.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(6) 5346 sayılı Kanunun 6/C maddesinin dördüncü ve altıncı fıkraları ile geçici 4 üncü maddesi yürürlükten kaldırılmıştır.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(7) 2/3/2005 tarihli ve 5307 sayılı Sıvılaştırılmış Petrol Gazları (LPG) Piyasası Kanunu ve Elektrik Piyasası Kanununda Değişiklik Yapılmasına Dair Kanunun geçici 6 ncı maddesinin birinci fıkrasının (b) bendi yürürlükten kaldırılmıştır.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Atıflar ve yönetmelikler</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MADDE 31 –</w:t>
      </w:r>
      <w:r>
        <w:rPr>
          <w:rFonts w:hAnsi="Times New Roman"/>
          <w:sz w:val="18"/>
          <w:szCs w:val="18"/>
        </w:rPr>
        <w:t xml:space="preserve"> (1) Diğer mevzuatta, 4628 sayılı Kanunun bu Kanunla yürürlükten kaldırılan maddelerine yapılan atıflar, bu Kanunun ilgili hükümlerine yapılmış sayılır.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(2) Bu Kanun kapsamında düzenlenmesi gereken ve süre belirtilmeyen yönetmelikler, bu Kanunun yürürlüğe girdiği tarihten itibaren altı ay içinde çıkarılır. Bu yönetmelikler yürürlüğe girinceye kadar mevcut yönetmelik, tebliğ, Kurul kararı gibi bütün genel düzenleyici işlemlerin bu Kanuna aykırı olmayan hükümlerinin uygulanmasına devam olunur.</w:t>
      </w:r>
    </w:p>
    <w:p w:rsidR="003C0BB4" w:rsidRDefault="003C0BB4" w:rsidP="003C0BB4">
      <w:pPr>
        <w:pStyle w:val="2-OrtaBaslk"/>
        <w:spacing w:line="240" w:lineRule="exact"/>
        <w:rPr>
          <w:rFonts w:hAnsi="Times New Roman"/>
          <w:sz w:val="18"/>
          <w:szCs w:val="18"/>
        </w:rPr>
      </w:pPr>
      <w:r>
        <w:rPr>
          <w:rFonts w:hAnsi="Times New Roman"/>
          <w:sz w:val="18"/>
          <w:szCs w:val="18"/>
        </w:rPr>
        <w:t>ALTINCI BÖLÜM</w:t>
      </w:r>
    </w:p>
    <w:p w:rsidR="003C0BB4" w:rsidRDefault="003C0BB4" w:rsidP="003C0BB4">
      <w:pPr>
        <w:pStyle w:val="2-OrtaBaslk"/>
        <w:spacing w:line="240" w:lineRule="exact"/>
        <w:rPr>
          <w:rFonts w:hAnsi="Times New Roman"/>
          <w:sz w:val="18"/>
          <w:szCs w:val="18"/>
        </w:rPr>
      </w:pPr>
      <w:r>
        <w:rPr>
          <w:rFonts w:hAnsi="Times New Roman"/>
          <w:sz w:val="18"/>
          <w:szCs w:val="18"/>
        </w:rPr>
        <w:t>Geçici ve Son Hükümler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Ulusal tarife uygulaması</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GEÇİCİ MADDE 1 –</w:t>
      </w:r>
      <w:r>
        <w:rPr>
          <w:rFonts w:hAnsi="Times New Roman"/>
          <w:sz w:val="18"/>
          <w:szCs w:val="18"/>
        </w:rPr>
        <w:t xml:space="preserve"> (1) Düzenlemeye tabi tarifeler üzerinden elektrik enerjisi satın alan tüketicileri, dağıtım bölgeleri arası maliyet farklılıkları nedeniyle var olan fiyat farklılıklarından kısmen veya tamamen koruyacak şekilde tesis edilmiş ve uygulamaya ilişkin hususları Kurum tarafından hazırlanan tebliğ ile düzenlenmiş fiyat eşitleme mekanizması, 31/12/2015 tarihine kadar uygulanır. Tüm kamu ve özel dağıtım şirketleri ile görevli tedarik şirketleri fiyat eşitleme mekanizması içerisinde yer alır.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(2) 31/12/2015 tarihine kadar ulusal tarife uygulamasının gerekleri esas alınır ve ulusal tarifede çapraz sübvansiyon uygulanır. Ulusal tarife, Kurumca hazırlanır ve Kurul onayıyla yürürlüğe girer.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(3) 31/12/2015 tarihine kadar tüm hesaplar ilgili mevzuata göre ayrıştırılarak tutulur.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(4) Bu madde kapsamındaki sürelerin beş yıla kadar uzatılmasına Bakanlar Kurulu yetkilidir.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Yap-işlet-devret sözleşmesi</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GEÇİCİ MADDE 2 –</w:t>
      </w:r>
      <w:r>
        <w:rPr>
          <w:rFonts w:hAnsi="Times New Roman"/>
          <w:sz w:val="18"/>
          <w:szCs w:val="18"/>
        </w:rPr>
        <w:t xml:space="preserve"> (1) 3096 sayılı Kanun hükümlerine göre Bakanlık ile yap-işlet-devret sözleşmesi yapmış olan fakat işletmeye girmeden sözleşmelerini sonlandırmış veya sonlandıracak şirketlerin, bu Kanun kapsamında lisans alarak faaliyetlerini sürdürmelerini teminen, sözleşme kapsamında yap-işlet-devret tesislerinin kurulması için lehlerine irtifak hakkı tesis edilmiş olan Hazine taşınmazları, üzerindeki tesislerin değeri dikkate alınmaksızın, rayiç bedeli üzerinden Maliye Bakanlığınca bu şirketlere doğrudan satılabilir.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Vergi düzenlemeleri</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GEÇİCİ MADDE 3 –</w:t>
      </w:r>
      <w:r>
        <w:rPr>
          <w:rFonts w:hAnsi="Times New Roman"/>
          <w:sz w:val="18"/>
          <w:szCs w:val="18"/>
        </w:rPr>
        <w:t xml:space="preserve"> (1) Elektrik dağıtım şirketleri ile elektrik üretim tesis ve/veya şirketlerinin özelleştirilmesi çalışmaları kapsamında; 31/12/2023 tarihine kadar yapılacak devir, birleşme, bölünme, kısmi bölünme işlemleriyle ilgili olarak ortaya çıkan kazançlar, kurumlar vergisinden müstesnadır. Bu madde kapsamında yapılacak işlemler nedeniyle zarar oluşması hâlinde, bu zarar kurum kazancının tespitinde dikkate alınmaz. Yapılan bu bölünme işlemleri 13/6/2006 tarihli ve 5520 sayılı Kurumlar Vergisi Kanunu kapsamında yapılan bölünme işlemi olarak kabul edilir.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(2) Bu madde kapsamında yapılacak teslim ve hizmetler katma değer vergisinden müstesnadır. Söz konusu teslim ve hizmet ifalarıyla ilgili olarak yüklenilen vergiler, vergiye tabi işlemler nedeniyle hesaplanan katma değer vergisinden indirilir. İndirim yoluyla giderilemeyen katma değer vergisi iade edilmez. Bu madde kapsamına giren işlemlerde, 6102 sayılı Kanunun ilgili hükümleri uygulanmaz.</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(3) Dağıtım ve perakende satış faaliyetlerinin ayrıştırılması işlemleri, bu Kanuna istinaden belirlenen usul ve esaslar dâhilinde, kayıtlı değerler üzerinden yapılması şartıyla, 5520 sayılı Kanun kapsamında yapılan bölünme işlemi sayılır.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lastRenderedPageBreak/>
        <w:t>Arz güvenliğinin sağlanmasına yönelik düzenlemeler</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GEÇİCİ MADDE 4 –</w:t>
      </w:r>
      <w:r>
        <w:rPr>
          <w:rFonts w:hAnsi="Times New Roman"/>
          <w:sz w:val="18"/>
          <w:szCs w:val="18"/>
        </w:rPr>
        <w:t xml:space="preserve"> (1) Kısa dönemde gerekli arz kapasitesinin yeterli bir yedekle oluşturulması amacıyla, 31/12/2015 tarihine kadar ilk defa işletmeye girecek üretim lisansı sahibi tüzel kişilere, aşağıdaki teşvikler sağlanır. Bu sürenin beş yıla kadar uzatılmasına Bakanlar Kurulu yetkilidir.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a) Üretim tesislerinin, işletmeye giriş tarihlerinden itibaren beş yıl süreyle iletim sistemi sistem kullanım bedellerinden yüzde elli indirim yapılır.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b) Üretim tesislerinin yatırım döneminde, üretim tesisleriyle ilgili yapılan işlemler harçtan ve düzenlenen kâğıtlar damga vergisinden müstesnadır.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(2) Orman vasıflı olan veya Hazinenin özel mülkiyetinde ya da Devletin hüküm ve tasarrufu altında bulunan taşınmazlardan; 5346 sayılı Kanun kapsamındaki yenilenebilir enerji kaynaklarına dayalı elektrik üretim tesisleri ile Bakanlık tarafından düzenlenen bir maden işletme ruhsatı ve izni kapsamında, 4/6/1985 tarihli ve 3213 sayılı Maden Kanununun 2 nci maddesinin IV. Grup (b) bendinde yer alan madenlerin girdi olarak kullanıldığı elektrik üretim tesislerinde; tesis, ulaşım yolları ve şebeke bağlantı noktasına kadar ki enerji nakil hattı için kullanılacak olanlar hakkında Orman ve Su İşleri Bakanlığı veya Maliye Bakanlığı tarafından bedeli karşılığında izin verilir, kiralama yapılır, irtifak hakkı tesis edilir veya kullanma izni verilir.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(3) İkinci fıkrada belirtilen amaçlarda kullanılacak olan taşınmazların 25/2/1998 tarihli ve 4342 sayılı Mera Kanunu kapsamında bulunan mera, yaylak, kışlak ile kamuya ait otlak ve çayır olması hâlinde, 4342 sayılı Kanun hükümleri uyarınca bu taşınmazlar, tahsis amacı değiştirilerek Hazine adına tescil edilir. Bu taşınmazlara ilişkin olarak, Maliye Bakanlığı tarafından bedeli karşılığında kiralama yapılır veya irtifak hakkı tesis edilir.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(4) Bu Kanunun yayımı tarihi itibarıyla işletmede olanlar dâhil 31/12/2020 tarihine kadar işletmeye girecek olan 5346 sayılı Kanun kapsamındaki yenilenebilir enerji kaynaklarına dayalı elektrik üretim tesisleri ile bu Kanunun yayımı tarihinden itibaren 31/12/2020 tarihine kadar işletmeye girecek olan Bakanlık tarafından düzenlenen bir maden işletme ruhsatı ve izni kapsamında 3213 sayılı Kanunun 2 nci maddesinin IV. Grup (b) bendinde yer alan madenlerin girdi olarak kullanıldığı elektrik üretim tesislerinden, ulaşım yollarından ve lisanslarında belirtilen sisteme bağlantı noktasına kadarki TEİAŞ ve dağıtım şirketlerine devredilecek olanlar da dâhil enerji nakil hatlarından, ilgili kurum tarafından verilmiş izin tarihinden itibaren yatırım ve işletme dönemlerinin ilk on yılında izin, kira, irtifak hakkı ve kullanma izni bedellerine yüzde seksen beş indirim uygulanır. Bunlardan Orman Köylüleri Kalkındırma Geliri ile Ağaçlandırma ve Erozyon Kontrolü Geliri alınmaz. Bu Kanunun yayımı tarihinden önce kamu kurum veya kuruluşları tarafından elektrik üretim tesisi yapılmak amacıyla ihalesi yapılan ya da sözleşmeye bağlanan maden sahalarında kurulmuş ve kurulacak tesisler bu fıkrada yer alan indirim ve istisnalardan faydalanamaz. Bu fıkra kapsamındaki sürenin beş yıla kadar uzatılmasına Bakanlar Kurulu yetkilidir.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Elektrik Enerjisi Fonu</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GEÇİCİ MADDE 5 –</w:t>
      </w:r>
      <w:r>
        <w:rPr>
          <w:rFonts w:hAnsi="Times New Roman"/>
          <w:sz w:val="18"/>
          <w:szCs w:val="18"/>
        </w:rPr>
        <w:t xml:space="preserve"> (1) 3096 sayılı Kanun çerçevesinde gerçekleştirilmiş olan projeler kapsamında ilgili şirketlerle mülga Elektrik Enerjisi Fonu arasında imzalanan Fon Anlaşmaları gereğince, Fon tarafından sağlanan ve sağlanacak olan ve şirketlerin satış tarifelerine yansıtılmak suretiyle, şirketlere ilave kaynak sağlanarak, Fona geri ödenmesi öngörülen kredilerin geri ödenmesinde faiz uygulanmaz.</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Genel aydınlatma</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GEÇİCİ MADDE 6 –</w:t>
      </w:r>
      <w:r>
        <w:rPr>
          <w:rFonts w:hAnsi="Times New Roman"/>
          <w:sz w:val="18"/>
          <w:szCs w:val="18"/>
        </w:rPr>
        <w:t xml:space="preserve"> (1) 31/12/2015 tarihine kadar, genel aydınlatma kapsamında aydınlatılan yerlerde gerçekleşen aydınlatma giderleri Bakanlık bütçesine konulacak ödenekten ve ilgili belediyeler ile il özel idarelerinin genel bütçe vergi gelirleri payından karşılanır. Bakanlar Kurulu bu süreyi iki yıla kadar uzatmaya yetkilidir. Belediyelerin genel bütçe vergi gelirleri payından yapılacak kesinti, büyükşehir belediyeleri ve mücavir alanlarındaki belediyelerde aydınlatma giderlerinin yüzde onu, diğer belediyelerde yüzde beşi olarak uygulanır. Bu sınırlar dışında ise aydınlatma giderlerinin yüzde onu ilgili il özel idaresi payından kesinti yapılmak suretiyle karşılanır. Bakanlar Kurulu bu fıkra kapsamındaki oranları iki katına kadar artırmaya yetkilidir.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(2) Bakanlığın belirleyeceği temsilcinin başkanlığında dağıtım şirketi, ilgili belediye ve/veya il özel idaresi temsilcilerinden oluşan aydınlatma komisyonunun genel aydınlatma kararı vereceği bölgelere ilişkin gerekli yatırımlar, dağıtım şirketince yapılır.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(3) Güvenlik amacıyla yapılan sınır aydınlatmalarına ait tüketim ve yatırım giderleri, İçişleri Bakanlığı bütçesine konulacak ödenekten, toplumun ibadetine açılmış ve ücretsiz girilen ibadethanelere ilişkin aydınlatma giderleri ise Diyanet İşleri Başkanlığı bütçesine konulacak ödenekten karşılanır.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 xml:space="preserve">(4) TEDAŞ, belirli dönemler itibarıyla dağıtım şirketleri tarafından gönderilen faturalardaki tüketim miktarı ve bedellerinin gerçek durumu gösterip göstermediğine ilişkin olarak dağıtım şirketleri nezdinde gerekli denetimleri yapar. Yapılan denetimler sonucunda dağıtım şirketine fazla ödeme yapıldığının tespit edilmesi hâlinde, fazla yapılan ödeme tutarının, ödemenin yapıldığı tarih ile geri alındığı tarih arasında geçen süreye 21/7/1953 tarihli ve 6183 sayılı Amme Alacaklarının Tahsil Usulü Hakkında Kanunun 51 inci maddesine göre belirlenen gecikme zammı oranı dikkate alınarak hesaplanan faiz ile birlikte bir ay içinde ödenmesi ilgili dağıtım şirketinden istenir. Bu süre içerisinde ödeme yapılmaması hâlinde söz konusu ödeme tutarı dağıtım şirketinin cari dönem alacaklarından mahsup edilir. Bu suretle de tahsil edilemeyen alacaklar Bakanlığın bildirimi üzerine vergi daireleri tarafından 6183 sayılı Kanun hükümlerine göre takip ve tahsil edilir. Fazla ödemeler nedeniyle yapılan tahsilatların yüzde sekseni genel bütçeye gelir kaydedilir, geriye kalan yüzde yirmilik </w:t>
      </w:r>
      <w:r>
        <w:rPr>
          <w:rFonts w:hAnsi="Times New Roman"/>
          <w:sz w:val="18"/>
          <w:szCs w:val="18"/>
        </w:rPr>
        <w:lastRenderedPageBreak/>
        <w:t>kısmı ise ilgili mahalli idarelere aktarılır. Bu fıkranın uygulanmasına ilişkin tereddütleri gidermeye ve gerektiğinde usul ve esas belirlemeye Maliye Bakanlığının uygun görüşü üzerine Bakanlık yetkilidir.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(5) Bakanlık birinci fıkra kapsamındaki ödemelere ilişkin gerekli düzenlemeleri bu Kanunun yürürlüğe girdiği tarihten itibaren üç ay içerisinde yapar. Bu süre zarfında, genel aydınlatma tüketim giderlerinin ödenmesine ilişkin iş ve işlemler, 4628 sayılı Kanunun bu Kanunla mülga geçici 17 nci maddesine ve diğer ilgili mevzuat hükümlerine göre Hazine Müsteşarlığı tarafından yürütülür. 4628 sayılı Kanunun bu Kanunla mülga geçici 17 nci maddesi uyarınca Hazine Müsteşarlığı bütçesinden yapılan ödemelere ilişkin denetim, takip ve tahsilat işlemleri dördüncü fıkra kapsamında yapılır.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(6) Aydınlatmayla ilgili ölçüme ilişkin teknik esaslar ile ödemeye, kesinti yapılmasına, uygulamaya ve denetime ilişkin usul ve esaslar Bakanlık tarafından yürürlüğe konulan yönetmelikle düzenlenir.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Otoprodüktör lisansının üretim lisansına dönüştürülmesi</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GEÇİCİ MADDE 7 –</w:t>
      </w:r>
      <w:r>
        <w:rPr>
          <w:rFonts w:hAnsi="Times New Roman"/>
          <w:sz w:val="18"/>
          <w:szCs w:val="18"/>
        </w:rPr>
        <w:t xml:space="preserve"> (1) Otoprodüktör lisansı sahibi tüzel kişilere, mevcut lisanslarındaki hakları korunarak bu Kanunun yayımı tarihinden itibaren altı ay içerisinde resen ve lisans alma bedeli alınmaksızın üretim lisansı verilir. Bu Kanunun yürürlüğe girdiği tarihten sonra Kuruma otoprodüktör lisansı başvurusunda bulunulamaz; yapılmış başvurular üretim lisansı kapsamında değerlendirilir.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(2) Bu Kanunun yürürlüğe girdiği tarihten önce özelleştirilen kuruluşlar tarafından işletilmekte olan tesisler için, 4628 sayılı Kanun hükümlerine göre verilen otoprodüktör lisansları üretim lisansına dönüştürülür ve satış/işletme hakkı devir sözleşmelerinde belirlenen hususlar üretim lisansına dercedilir. Bu kapsamdaki lisans sahipleri, bir takvim yılı içinde elektrik enerjisi üretim miktarının en fazla yüzde yirmisini piyasada satabilir. Arz güvenliği açısından ihtiyaç duyulacak hâllere münhasır olmak üzere, Kurul bu oranı artırabilir.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Üretim tesislerinin çevre mevzuatıyla uyumlu hâle getirilmesi</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GEÇİCİ MADDE 8 –</w:t>
      </w:r>
      <w:r>
        <w:rPr>
          <w:rFonts w:hAnsi="Times New Roman"/>
          <w:sz w:val="18"/>
          <w:szCs w:val="18"/>
        </w:rPr>
        <w:t xml:space="preserve"> (1) EÜAŞ veya bağlı ortaklık, iştirak, işletme ve işletme birimleri ile varlıklarına ve 4046 sayılı Kanun kapsamında oluşturulacak kamu üretim şirketlerine, bunların özelleştirilmeleri hâlinde de geçerli olmak üzere, çevre mevzuatına uyumuna yönelik yatırımların gerçekleştirilmesi ve çevre mevzuatı açısından gerekli izinlerin tamamlanması amacıyla 31/12/2018 tarihine kadar süre tanınır. Bu sürenin üç yıla kadar uzatılmasına Bakanlar Kurulu yetkilidir. Bu süre zarfında ve önceki dönemlere ilişkin olarak bu gerekçeyle, EÜAŞ veya bağlı ortaklık, iştirak, işletme ve işletme birimleri ile varlıklarında ve 4046 sayılı Kanun kapsamında oluşturulacak kamu üretim şirketlerinde, bunların özelleştirilmeleri hâlinde de geçerli olmak üzere, elektrik üretim faaliyeti durdurulamaz, idari para cezası uygulanmaz.</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İşletmeye geçmemiş ya da geçememiş lisanslara yönelik işlemler</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GEÇİCİ MADDE 9 –</w:t>
      </w:r>
      <w:r>
        <w:rPr>
          <w:rFonts w:hAnsi="Times New Roman"/>
          <w:sz w:val="18"/>
          <w:szCs w:val="18"/>
        </w:rPr>
        <w:t xml:space="preserve"> (1) Üretim lisansına dercedilen inşaat öncesi süre içerisinde, üretim tesisinin inşaatına başlanması için yerine getirilmesi gereken yükümlülüklerini ikmal edememiş tüzel kişilere, varsa kalan inşaat öncesi sürelerine ek olarak; yoksa sadece altı ay süre verilir. Mücbir sebepler dışında bu süre içerisinde de yükümlülüklerini ikmal edemeyen tüzel kişilerin lisansları iptal edilir.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(2) Kamu kuruluşlarından elektrik üretim tesisi kurmak üzere redevans usulüyle alınmış kömür sahası için verilmiş lisanslar ile lisansa dercedilmiş inşaat öncesi süre içerisinde yapılması gereken kamulaştırma ve demiryolu rölekasyon işlemleri bu süre içerisinde tamamlanamayacağı Kuruma gerekçeleriyle belgelendirilen ve bu gerekçeleri Kurul tarafından kabul edilen lisanslar için birinci fıkra hükmü uygulanmaz.</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(3) Mevcut üretim veya otoprodüktör lisanslarını ya da lisans başvurularını sonlandırmak isteyen tüzel kişilerin bu Kanunun yürürlüğe girdiği tarihi takip eden bir ay içerisinde Kuruma başvurmaları hâlinde lisansları veya başvuruları sonlandırılarak teminatları iade edilir.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Mevcut lisans başvurularının önlisansa dönüştürülmesi</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GEÇİCİ MADDE 10 –</w:t>
      </w:r>
      <w:r>
        <w:rPr>
          <w:rFonts w:hAnsi="Times New Roman"/>
          <w:sz w:val="18"/>
          <w:szCs w:val="18"/>
        </w:rPr>
        <w:t xml:space="preserve"> (1) Bu Kanunun yürürlüğe girdiği tarih itibarıyla Kurumca henüz sonuçlandırılmamış üretim lisansı başvuruları, önlisans başvurusu olarak değerlendirilir ve sonuçlandırılır.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Tedarik lisansı verilmesi</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GEÇİCİ MADDE 11 –</w:t>
      </w:r>
      <w:r>
        <w:rPr>
          <w:rFonts w:hAnsi="Times New Roman"/>
          <w:sz w:val="18"/>
          <w:szCs w:val="18"/>
        </w:rPr>
        <w:t xml:space="preserve"> (1) Toptan satış ve perakende satış lisansı sahibi tüzel kişilere, mevcut lisanslarındaki hakları korunarak resen ve bedel alınmaksızın tedarik lisansı verilir.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Mevcut sözleşmeler kapsamındaki üretim tesisleri ile projelere lisans verilmesi</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GEÇİCİ MADDE 12 –</w:t>
      </w:r>
      <w:r>
        <w:rPr>
          <w:rFonts w:hAnsi="Times New Roman"/>
          <w:sz w:val="18"/>
          <w:szCs w:val="18"/>
        </w:rPr>
        <w:t xml:space="preserve"> (1) Mevcut sözleşmeler kapsamındaki üretim tesisleri ile projelere, mevcut sözleşmelerindeki hak ve yükümlülüklerle ve sözleşme süresi ile sınırlı olmak kaydıyla, bu Kanunun yürürlük tarihinden itibaren bir yıl içerisinde ilgili mevzuat kapsamında resen lisans verilir.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Hazine yatırım garantisi</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GEÇİCİ MADDE 13 –</w:t>
      </w:r>
      <w:r>
        <w:rPr>
          <w:rFonts w:hAnsi="Times New Roman"/>
          <w:sz w:val="18"/>
          <w:szCs w:val="18"/>
        </w:rPr>
        <w:t xml:space="preserve"> (1) 3096 sayılı Kanun, 3996 sayılı Kanun ve 4283 sayılı Kanun hükümleri çerçevesinde elektrik üretimi, iletimi, dağıtımı ve ticareti amacıyla gerçekleştirilen yatırımlara Hazine yatırım garantisi verilmez.</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İnşaatına başlanmış olan tesislere yeni lisans verilmesi</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GEÇİCİ MADDE 14 –</w:t>
      </w:r>
      <w:r>
        <w:rPr>
          <w:rFonts w:hAnsi="Times New Roman"/>
          <w:sz w:val="18"/>
          <w:szCs w:val="18"/>
        </w:rPr>
        <w:t xml:space="preserve"> (1) Bu Kanunun yürürlüğe girdiği tarihten önce geçerli bir üretim lisansına dayalı olarak santral inşaatına başlamış ancak lisansı herhangi bir sebeple iptal edilmiş veya durdurulmuş olan lisans sahiplerine; Bakanlıkça üretim tesisi yatırımının geri dönülemez bir noktaya geldiğinin tespit edilmesi ve kamu yararı görülmesi şartıyla, bu maddenin yürürlüğe girdiği tarihten itibaren bir yıl içerisinde Kuruma başvurulması hâlinde Kurum tarafından lisans verilir. Bu fıkra hidroelektrik üretim tesislerini kapsamaz.</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lastRenderedPageBreak/>
        <w:t>(2) Başvuru sahipleri, birinci fıkra kapsamında üretim faaliyeti için alınması gerekli ruhsat ve izin gibi diğer işlemler, lisans alma tarihinden itibaren iki yıl içerisinde tamamlanıncaya kadar, faaliyetlerine devam ederler. Bu süre içerisinde gerekli izinleri alamayanların faaliyetleri, bu izinler tamamlanıncaya kadar durdurulur.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(3) Bu Kanunun yayımı tarihinden önce birinci fıkra kapsamındaki üretim tesislerinin kullanımı amacıyla tarım dışı amaçlı kullanıma açılmış bulunan arazilerin tarımsal bütünlüğü bozmuyor ise istenilen amaçla kullanımını teminen bu Kanunun yayımı tarihinden itibaren bir yıl içerisinde Gıda, Tarım ve Hayvancılık Bakanlığına başvurulması, hazırlanacak toprak koruma projesine uyulması ve tarım dışı kullanılan tarım arazilerinin her metrekaresi için yedi Türk Lirası ödenmesi şartıyla izin verilir. Tarım arazisi vasfından çıkarılan arazilerin, ilgili kuruluşlarca başvuru sahibinin isteği doğrultusunda vasfı değiştirilir.</w:t>
      </w:r>
    </w:p>
    <w:p w:rsidR="003C0BB4" w:rsidRDefault="003C0BB4" w:rsidP="003C0BB4">
      <w:pPr>
        <w:pStyle w:val="3-NormalYaz"/>
        <w:spacing w:line="240" w:lineRule="exact"/>
        <w:ind w:firstLine="566"/>
        <w:rPr>
          <w:rFonts w:hAnsi="Times New Roman"/>
          <w:sz w:val="18"/>
          <w:szCs w:val="18"/>
        </w:rPr>
      </w:pPr>
      <w:r>
        <w:rPr>
          <w:rFonts w:hAnsi="Times New Roman"/>
          <w:sz w:val="18"/>
          <w:szCs w:val="18"/>
        </w:rPr>
        <w:t>(4) Bu maddenin uygulanmasına ilişkin usul ve esaslar Kurum tarafından çıkarılacak yönetmelikle düzenlenir.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Atıl hidroelektrik santralleri</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GEÇİCİ MADDE 15 –</w:t>
      </w:r>
      <w:r>
        <w:rPr>
          <w:rFonts w:hAnsi="Times New Roman"/>
          <w:sz w:val="18"/>
          <w:szCs w:val="18"/>
        </w:rPr>
        <w:t xml:space="preserve"> (1) 4628 sayılı Kanunun yürürlüğe girdiği tarihten önce elektrik üretim faaliyetinde bulunmuş, ancak anılan Kanunun yürürlük tarihinden sonra çeşitli sebeplerle üretim faaliyetinde bulunamamış veya dağıtım sistemine bağlanamamış hidroelektrik santrallerinin hak sahipleriyle, bu Kanunun yürürlük tarihini takip eden altı ay içerisinde başvurmaları ve mevcut projelerle çakışmaması hâlinde, DSİ tarafından ilana çıkılmaksızın 1 kuruş/kilovatsaat bedelle ilgili yönetmelik çerçevesinde su kullanım hakkı anlaşması imzalanır.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Devam eden iş ve işlemler</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GEÇİCİ MADDE 16 –</w:t>
      </w:r>
      <w:r>
        <w:rPr>
          <w:rFonts w:hAnsi="Times New Roman"/>
          <w:sz w:val="18"/>
          <w:szCs w:val="18"/>
        </w:rPr>
        <w:t xml:space="preserve"> (1) Bu Kanunun yürürlüğe girdiği tarihten önce Kurul tarafından kamulaştırma kararı veya 2942 sayılı Kanunun 30 uncu maddesine göre devir kararı alınmış olan elektrik üretim ve dağıtım tesisleri için gerekli olan taşınmazların kamulaştırılması ve devir işlemleri Kurum tarafından sonuçlandırılır.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Yürürlük</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MADDE 32 –</w:t>
      </w:r>
      <w:r>
        <w:rPr>
          <w:rFonts w:hAnsi="Times New Roman"/>
          <w:sz w:val="18"/>
          <w:szCs w:val="18"/>
        </w:rPr>
        <w:t xml:space="preserve"> (1) Bu Kanun yayımı tarihinde yürürlüğe girer.</w:t>
      </w:r>
    </w:p>
    <w:p w:rsidR="003C0BB4" w:rsidRDefault="003C0BB4" w:rsidP="003C0BB4">
      <w:pPr>
        <w:pStyle w:val="3-NormalYaz"/>
        <w:spacing w:line="240" w:lineRule="exact"/>
        <w:ind w:firstLine="566"/>
        <w:rPr>
          <w:rFonts w:hAnsi="Times New Roman"/>
          <w:b/>
          <w:sz w:val="18"/>
          <w:szCs w:val="18"/>
        </w:rPr>
      </w:pPr>
      <w:r>
        <w:rPr>
          <w:rFonts w:hAnsi="Times New Roman"/>
          <w:b/>
          <w:sz w:val="18"/>
          <w:szCs w:val="18"/>
        </w:rPr>
        <w:t>Yürütme</w:t>
      </w:r>
    </w:p>
    <w:p w:rsidR="003C0BB4" w:rsidRDefault="003C0BB4" w:rsidP="003C0BB4">
      <w:pPr>
        <w:pStyle w:val="3-NormalYaz"/>
        <w:spacing w:line="240" w:lineRule="exact"/>
        <w:ind w:firstLine="566"/>
        <w:rPr>
          <w:rFonts w:hAnsi="Times New Roman"/>
          <w:sz w:val="18"/>
          <w:szCs w:val="18"/>
        </w:rPr>
      </w:pPr>
      <w:r>
        <w:rPr>
          <w:rFonts w:hAnsi="Times New Roman"/>
          <w:b/>
          <w:sz w:val="18"/>
          <w:szCs w:val="18"/>
        </w:rPr>
        <w:t>MADDE 33 –</w:t>
      </w:r>
      <w:r>
        <w:rPr>
          <w:rFonts w:hAnsi="Times New Roman"/>
          <w:sz w:val="18"/>
          <w:szCs w:val="18"/>
        </w:rPr>
        <w:t xml:space="preserve"> (1) Bu Kanun hükümlerini Bakanlar Kurulu yürütür.</w:t>
      </w:r>
    </w:p>
    <w:p w:rsidR="003C0BB4" w:rsidRDefault="003C0BB4" w:rsidP="003C0BB4">
      <w:pPr>
        <w:tabs>
          <w:tab w:val="left" w:pos="566"/>
        </w:tabs>
        <w:spacing w:line="240" w:lineRule="exact"/>
        <w:jc w:val="center"/>
        <w:rPr>
          <w:rFonts w:hAnsi="Times New Roman"/>
          <w:sz w:val="18"/>
          <w:szCs w:val="18"/>
        </w:rPr>
      </w:pPr>
      <w:r>
        <w:rPr>
          <w:sz w:val="18"/>
          <w:szCs w:val="18"/>
        </w:rPr>
        <w:t>29/3/2013</w:t>
      </w:r>
    </w:p>
    <w:p w:rsidR="003C0BB4" w:rsidRDefault="003C0BB4" w:rsidP="003C0BB4">
      <w:pPr>
        <w:tabs>
          <w:tab w:val="left" w:pos="566"/>
        </w:tabs>
        <w:spacing w:line="240" w:lineRule="exact"/>
        <w:jc w:val="center"/>
        <w:rPr>
          <w:sz w:val="18"/>
          <w:szCs w:val="18"/>
        </w:rPr>
      </w:pPr>
    </w:p>
    <w:p w:rsidR="003C0BB4" w:rsidRDefault="003C0BB4" w:rsidP="003C0BB4">
      <w:pPr>
        <w:tabs>
          <w:tab w:val="left" w:pos="566"/>
        </w:tabs>
        <w:spacing w:line="240" w:lineRule="exact"/>
        <w:jc w:val="center"/>
        <w:rPr>
          <w:sz w:val="18"/>
          <w:szCs w:val="18"/>
        </w:rPr>
      </w:pPr>
    </w:p>
    <w:p w:rsidR="003C0BB4" w:rsidRDefault="003C0BB4" w:rsidP="003C0BB4">
      <w:pPr>
        <w:tabs>
          <w:tab w:val="left" w:pos="566"/>
        </w:tabs>
        <w:spacing w:line="240" w:lineRule="exact"/>
        <w:rPr>
          <w:b/>
          <w:bCs/>
          <w:sz w:val="18"/>
          <w:szCs w:val="18"/>
        </w:rPr>
      </w:pPr>
      <w:hyperlink r:id="rId5" w:history="1">
        <w:r>
          <w:rPr>
            <w:rStyle w:val="Kpr"/>
            <w:b/>
            <w:bCs/>
            <w:sz w:val="18"/>
            <w:szCs w:val="18"/>
            <w:u w:val="none"/>
          </w:rPr>
          <w:t>(I) Sayılı Cetvel için tıklayınız.</w:t>
        </w:r>
      </w:hyperlink>
    </w:p>
    <w:p w:rsidR="003C0BB4" w:rsidRPr="00681E0A" w:rsidRDefault="003C0BB4" w:rsidP="00681E0A">
      <w:pPr>
        <w:spacing w:after="0" w:line="280" w:lineRule="atLeast"/>
        <w:rPr>
          <w:rFonts w:ascii="Times New Roman" w:hAnsi="Times New Roman" w:cs="Times New Roman"/>
          <w:b/>
          <w:sz w:val="20"/>
          <w:szCs w:val="20"/>
          <w:u w:val="single"/>
        </w:rPr>
      </w:pPr>
    </w:p>
    <w:sectPr w:rsidR="003C0BB4" w:rsidRPr="00681E0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compat/>
  <w:rsids>
    <w:rsidRoot w:val="0049683C"/>
    <w:rsid w:val="000024A8"/>
    <w:rsid w:val="0005336C"/>
    <w:rsid w:val="00054B10"/>
    <w:rsid w:val="00057917"/>
    <w:rsid w:val="000679A9"/>
    <w:rsid w:val="00070398"/>
    <w:rsid w:val="00085DDB"/>
    <w:rsid w:val="000B1A30"/>
    <w:rsid w:val="000B3DBA"/>
    <w:rsid w:val="000B7215"/>
    <w:rsid w:val="000C0B08"/>
    <w:rsid w:val="000C212A"/>
    <w:rsid w:val="000E27CF"/>
    <w:rsid w:val="00120BB8"/>
    <w:rsid w:val="00121400"/>
    <w:rsid w:val="001313A1"/>
    <w:rsid w:val="00133559"/>
    <w:rsid w:val="0015439C"/>
    <w:rsid w:val="00156500"/>
    <w:rsid w:val="00171DF7"/>
    <w:rsid w:val="00173570"/>
    <w:rsid w:val="00174FC7"/>
    <w:rsid w:val="00190AD2"/>
    <w:rsid w:val="00192895"/>
    <w:rsid w:val="001A0BF3"/>
    <w:rsid w:val="001A3B7D"/>
    <w:rsid w:val="001A57F0"/>
    <w:rsid w:val="001F4F88"/>
    <w:rsid w:val="001F610D"/>
    <w:rsid w:val="002178E4"/>
    <w:rsid w:val="00226FDD"/>
    <w:rsid w:val="00230137"/>
    <w:rsid w:val="002321A3"/>
    <w:rsid w:val="002344DB"/>
    <w:rsid w:val="002368D5"/>
    <w:rsid w:val="00250F87"/>
    <w:rsid w:val="00255D66"/>
    <w:rsid w:val="002566FC"/>
    <w:rsid w:val="00261D6D"/>
    <w:rsid w:val="00293A69"/>
    <w:rsid w:val="002B4AF0"/>
    <w:rsid w:val="002E68E5"/>
    <w:rsid w:val="00317A78"/>
    <w:rsid w:val="00337C5F"/>
    <w:rsid w:val="00364757"/>
    <w:rsid w:val="0037350C"/>
    <w:rsid w:val="00376744"/>
    <w:rsid w:val="00383077"/>
    <w:rsid w:val="00397D65"/>
    <w:rsid w:val="003C0347"/>
    <w:rsid w:val="003C0BB4"/>
    <w:rsid w:val="003E11C0"/>
    <w:rsid w:val="003E7F80"/>
    <w:rsid w:val="003F1FF2"/>
    <w:rsid w:val="00401901"/>
    <w:rsid w:val="00421AF3"/>
    <w:rsid w:val="00432B0B"/>
    <w:rsid w:val="00436ABA"/>
    <w:rsid w:val="004455DE"/>
    <w:rsid w:val="004516C8"/>
    <w:rsid w:val="00453B63"/>
    <w:rsid w:val="00476187"/>
    <w:rsid w:val="004814E7"/>
    <w:rsid w:val="00481C05"/>
    <w:rsid w:val="0049683C"/>
    <w:rsid w:val="004B52F5"/>
    <w:rsid w:val="004D6CD7"/>
    <w:rsid w:val="004E1C0B"/>
    <w:rsid w:val="00510570"/>
    <w:rsid w:val="00537F0B"/>
    <w:rsid w:val="005537FA"/>
    <w:rsid w:val="005603EC"/>
    <w:rsid w:val="0056277B"/>
    <w:rsid w:val="005A3F48"/>
    <w:rsid w:val="005B42A5"/>
    <w:rsid w:val="005D4E02"/>
    <w:rsid w:val="005E2AE1"/>
    <w:rsid w:val="005E355C"/>
    <w:rsid w:val="005E4D72"/>
    <w:rsid w:val="005F4336"/>
    <w:rsid w:val="00601F8B"/>
    <w:rsid w:val="0060477D"/>
    <w:rsid w:val="00627628"/>
    <w:rsid w:val="00675F74"/>
    <w:rsid w:val="00681E0A"/>
    <w:rsid w:val="00686CC2"/>
    <w:rsid w:val="006A22BA"/>
    <w:rsid w:val="006B0681"/>
    <w:rsid w:val="006E556D"/>
    <w:rsid w:val="006F662A"/>
    <w:rsid w:val="00706AFC"/>
    <w:rsid w:val="0073019D"/>
    <w:rsid w:val="00743374"/>
    <w:rsid w:val="0075602A"/>
    <w:rsid w:val="0076633F"/>
    <w:rsid w:val="007716A4"/>
    <w:rsid w:val="00785D8B"/>
    <w:rsid w:val="007A478C"/>
    <w:rsid w:val="007B7523"/>
    <w:rsid w:val="007C5D0B"/>
    <w:rsid w:val="007E51B7"/>
    <w:rsid w:val="007E7E70"/>
    <w:rsid w:val="007F4DB8"/>
    <w:rsid w:val="00806D76"/>
    <w:rsid w:val="00815BE2"/>
    <w:rsid w:val="0082071C"/>
    <w:rsid w:val="008426CE"/>
    <w:rsid w:val="00855576"/>
    <w:rsid w:val="008661A5"/>
    <w:rsid w:val="00880D43"/>
    <w:rsid w:val="00887305"/>
    <w:rsid w:val="008951E8"/>
    <w:rsid w:val="008C5F26"/>
    <w:rsid w:val="008C70DA"/>
    <w:rsid w:val="008C7794"/>
    <w:rsid w:val="008D1728"/>
    <w:rsid w:val="008E6F06"/>
    <w:rsid w:val="008F7815"/>
    <w:rsid w:val="0090323A"/>
    <w:rsid w:val="00907F78"/>
    <w:rsid w:val="009356B6"/>
    <w:rsid w:val="0093645D"/>
    <w:rsid w:val="00943E0E"/>
    <w:rsid w:val="00953952"/>
    <w:rsid w:val="00970F04"/>
    <w:rsid w:val="00976002"/>
    <w:rsid w:val="009A01BE"/>
    <w:rsid w:val="009B6B6A"/>
    <w:rsid w:val="009D1064"/>
    <w:rsid w:val="009E1A19"/>
    <w:rsid w:val="009F1AA3"/>
    <w:rsid w:val="009F2D7D"/>
    <w:rsid w:val="00A01D20"/>
    <w:rsid w:val="00A26545"/>
    <w:rsid w:val="00A56163"/>
    <w:rsid w:val="00A61B4F"/>
    <w:rsid w:val="00A6242F"/>
    <w:rsid w:val="00A64B17"/>
    <w:rsid w:val="00A75487"/>
    <w:rsid w:val="00A81FD8"/>
    <w:rsid w:val="00A86A0A"/>
    <w:rsid w:val="00A86C21"/>
    <w:rsid w:val="00A973F8"/>
    <w:rsid w:val="00AD5B84"/>
    <w:rsid w:val="00AE4861"/>
    <w:rsid w:val="00AF10DD"/>
    <w:rsid w:val="00B02D71"/>
    <w:rsid w:val="00B04F4B"/>
    <w:rsid w:val="00B1197C"/>
    <w:rsid w:val="00B25D28"/>
    <w:rsid w:val="00B315A5"/>
    <w:rsid w:val="00B8184E"/>
    <w:rsid w:val="00B86757"/>
    <w:rsid w:val="00BB6F50"/>
    <w:rsid w:val="00BC163D"/>
    <w:rsid w:val="00BE08E0"/>
    <w:rsid w:val="00BF1681"/>
    <w:rsid w:val="00BF2824"/>
    <w:rsid w:val="00BF3772"/>
    <w:rsid w:val="00BF697B"/>
    <w:rsid w:val="00C25A1D"/>
    <w:rsid w:val="00C32D12"/>
    <w:rsid w:val="00C32E46"/>
    <w:rsid w:val="00C3688A"/>
    <w:rsid w:val="00C524D2"/>
    <w:rsid w:val="00C97C1B"/>
    <w:rsid w:val="00CA3F82"/>
    <w:rsid w:val="00CA6EEC"/>
    <w:rsid w:val="00CB2C30"/>
    <w:rsid w:val="00CC0481"/>
    <w:rsid w:val="00CE5503"/>
    <w:rsid w:val="00CE72C5"/>
    <w:rsid w:val="00CF7B26"/>
    <w:rsid w:val="00D02BDC"/>
    <w:rsid w:val="00D0464C"/>
    <w:rsid w:val="00D42B71"/>
    <w:rsid w:val="00D440A9"/>
    <w:rsid w:val="00D50908"/>
    <w:rsid w:val="00D52AC5"/>
    <w:rsid w:val="00D62F67"/>
    <w:rsid w:val="00D7264A"/>
    <w:rsid w:val="00D8790C"/>
    <w:rsid w:val="00D9034D"/>
    <w:rsid w:val="00D90CFD"/>
    <w:rsid w:val="00D91C31"/>
    <w:rsid w:val="00D94869"/>
    <w:rsid w:val="00DA3D4C"/>
    <w:rsid w:val="00DC16CD"/>
    <w:rsid w:val="00DC2F04"/>
    <w:rsid w:val="00DC6289"/>
    <w:rsid w:val="00DE6463"/>
    <w:rsid w:val="00DE74FA"/>
    <w:rsid w:val="00DF361E"/>
    <w:rsid w:val="00DF6078"/>
    <w:rsid w:val="00E17C86"/>
    <w:rsid w:val="00E2042C"/>
    <w:rsid w:val="00E4332A"/>
    <w:rsid w:val="00E4418B"/>
    <w:rsid w:val="00E51039"/>
    <w:rsid w:val="00E66126"/>
    <w:rsid w:val="00E712D9"/>
    <w:rsid w:val="00E818DC"/>
    <w:rsid w:val="00EA56F1"/>
    <w:rsid w:val="00EA6AC3"/>
    <w:rsid w:val="00EB6368"/>
    <w:rsid w:val="00EC459A"/>
    <w:rsid w:val="00EE27DE"/>
    <w:rsid w:val="00F108DF"/>
    <w:rsid w:val="00F222BF"/>
    <w:rsid w:val="00F36C8C"/>
    <w:rsid w:val="00F67A94"/>
    <w:rsid w:val="00F70667"/>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3/03/20130330-14-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16957</Words>
  <Characters>96658</Characters>
  <Application>Microsoft Office Word</Application>
  <DocSecurity>0</DocSecurity>
  <Lines>805</Lines>
  <Paragraphs>226</Paragraphs>
  <ScaleCrop>false</ScaleCrop>
  <Company>TURMOB</Company>
  <LinksUpToDate>false</LinksUpToDate>
  <CharactersWithSpaces>113389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214</cp:revision>
  <cp:lastPrinted>2013-01-07T06:33:00Z</cp:lastPrinted>
  <dcterms:created xsi:type="dcterms:W3CDTF">2013-01-02T06:53:00Z</dcterms:created>
  <dcterms:modified xsi:type="dcterms:W3CDTF">2013-04-01T05:42:00Z</dcterms:modified>
</cp:coreProperties>
</file>