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D109E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28622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D109E" w:rsidRDefault="00DD109E" w:rsidP="00DD109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Rekabet Kurumundan:</w:t>
      </w:r>
    </w:p>
    <w:p w:rsidR="00DD109E" w:rsidRDefault="00DD109E" w:rsidP="00DD109E">
      <w:pPr>
        <w:pStyle w:val="2-OrtaBaslk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RME YOLUYLA DEVRALMALARIN HUKUK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DD109E" w:rsidRDefault="00DD109E" w:rsidP="00DD109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KAZANAB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LMELER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İÇİ</w:t>
      </w:r>
      <w:r>
        <w:rPr>
          <w:sz w:val="18"/>
          <w:szCs w:val="18"/>
        </w:rPr>
        <w:t>N REKABET KURUMUNA YAPILACAK</w:t>
      </w:r>
    </w:p>
    <w:p w:rsidR="00DD109E" w:rsidRDefault="00DD109E" w:rsidP="00DD109E">
      <w:pPr>
        <w:pStyle w:val="2-OrtaBaslk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MLERDE VE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VURULARINDA TAK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P</w:t>
      </w:r>
    </w:p>
    <w:p w:rsidR="00DD109E" w:rsidRDefault="00DD109E" w:rsidP="00DD109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LECEK USUL VE ESASLAR HAKKINDA TEBL</w:t>
      </w:r>
      <w:r>
        <w:rPr>
          <w:rFonts w:cs="Times"/>
          <w:sz w:val="18"/>
          <w:szCs w:val="18"/>
        </w:rPr>
        <w:t>İĞ</w:t>
      </w:r>
    </w:p>
    <w:p w:rsidR="00DD109E" w:rsidRDefault="00DD109E" w:rsidP="00DD109E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 NO: 2013/2)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7/12/1994</w:t>
      </w:r>
      <w:proofErr w:type="gramEnd"/>
      <w:r>
        <w:rPr>
          <w:sz w:val="18"/>
          <w:szCs w:val="18"/>
        </w:rPr>
        <w:t xml:space="preserve"> tarihli ve 4054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Rekabetin Korunmas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Kanunun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ve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(f) bendi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nca,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veya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devirlerin hukuki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erlilik kazanabilmeleri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Rekabet Kurumuna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bildirimlerde ve izin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takip edilecek usul ve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haller hari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bir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 da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hak ve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veya bir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zerindeki kontrol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tirecek ya da karar organlar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etkileyecek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ekilde yahut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nelik birimlerin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 ile her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devri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tabidir.</w:t>
      </w:r>
      <w:proofErr w:type="gramEnd"/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 xml:space="preserve">nda kalan haller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r;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Mahalli idareler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kamu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sahip 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devirler,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nelik olmayan gayrimenkullerin devri,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Yurt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 xml:space="preserve"> sermaye piyasalar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Halka arz,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Sermaye piyasalar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mevzuattaki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resi 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mayan gecikmeli halka arz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eren blok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devirler,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Borsada normal ve/veya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kontrol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yol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mayan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emir ile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Menkul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ymetler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 fonlar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ve/veya menkul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ymetler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lar,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)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kontrol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yol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mayan hisselerin devri.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(3)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uygulamas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nda, kontrol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ve/veya emeklilerinde olaca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ortak giri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im ve sair organizasyonlara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, kiralama,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verilmesi,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lkiyetin gayri ayni haklar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tesisi, gelir ortakl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ve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uygun sair hukuki tasarruf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ntemlerinden herhangi birinin veya birka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birlikte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lan devirler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anlara devir olarak kabul edilir.</w:t>
      </w:r>
      <w:proofErr w:type="gramEnd"/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 bildirime tabi </w:t>
      </w: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zelle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tirme yolu ile devralmalar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 ile devralma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lemlerinde;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s ya da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nelik birimin cirosunun 30 milyon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ihale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kamuoyuna duyurulmas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nce, Rekabet Kurumuna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bildirimde bulunularak, rekabet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 bir yakla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 xml:space="preserve">m ile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sonucu pazarda ortaya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kacak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genel ve 4054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kabilecek mahzurlara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gramStart"/>
      <w:r>
        <w:rPr>
          <w:sz w:val="18"/>
          <w:szCs w:val="18"/>
        </w:rPr>
        <w:t>spesifik</w:t>
      </w:r>
      <w:proofErr w:type="gramEnd"/>
      <w:r>
        <w:rPr>
          <w:sz w:val="18"/>
          <w:szCs w:val="18"/>
        </w:rPr>
        <w:t xml:space="preserve"> unsurlara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erlendirmeleri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erecek ve bu konularda ihale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artnamesinin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esas olacak Rekabet Kurulu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zorunludur. Cironun hesaplanmas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s ya da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nelik birimin bir mevzuat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ne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olarak mahalli idareler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yapt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sat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Rekabet Kurulu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, ilgili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te aksi belirtilmedi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rece 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erlidir. Bu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renin bitiminden itibaren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ihalelere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olarak yukar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da belirtilen esaslar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yeniden Rekabet Kurulu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n bildirimlerde takip edilecek usul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 bildirime tabi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 ile devralma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lemlerinde;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s ya da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nelik birimin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tirilmesine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kin ihale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kamuoyuna duyurulmas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nce,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nca Rekabet Kurumuna, Rekabet Kurulunun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 bildirimde bulunulur.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 bildirim,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tirmeye konu birimin ileti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im bilgilerini, faaliyet alan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bu faaliyet alan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mevcut bilgi ve belgeleri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Rekabet Kurulu,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bildirimin Rekabet Kurumu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tarihinden itibaren 40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erisinde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turarak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bildirir.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Rekabet Kurulu, 24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erisinde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turulacak ilgili mesleki daire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ra, bu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e cevaben 6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nacak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 xml:space="preserve"> de dikkate alarak, 10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erisinde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>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turur. Bu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relerden 24 ve 10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 Rekabet Kurulu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6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re ise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tasarrufu ile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s ya da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nelik birimin ve ilgili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piyasas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zelliklerine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olarak en fazla 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labilir. Bu takdirde, ikinci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krada belirtilen toplam 40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re, ilave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veya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 kadar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Rekabet Kurulu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na bildirilmesinden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nce, devir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nteminde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vurusu yenilenmi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 Bu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Rekabet Kurulu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bildirilmesinden sonra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ise, yukar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daki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 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azalt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ntemine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iklik, devir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lemini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karacak nitelikte ise, bu durum ivedilikle Rekabet Kurumuna bildirilir.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rFonts w:cs="Times"/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kradaki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letilmeksizin Kurul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ndan,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bildirimin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bildirime tabi olmad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karar verilebilir.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>zin 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vurusuna tabi </w:t>
      </w: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zelle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tirme yolu ile devralmalar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nca Rekabet Kurumuna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bildirimde bulunulmas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zorunlu olan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 ile devralma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lemlerinin hukuki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erlilik kazanabilmeleri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Rekabet Kurulundan izin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>zin 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nda takip edilecek usul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Rekabet Kurumuna izin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vurusu, ihale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leminin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sonra ve fakat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ksek Kurulunun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tirilecek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s ya da mal veya hizmet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retimine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nelik birimin nihai devir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nce,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 Kuruluna sunaca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ksek Kurulu karar tasla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nda yer alacak her teklif sahibi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z dosyalar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vurusuna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incelemenin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ratle ve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 bi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imde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, ihale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teklif veren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 ya da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 birliklerine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kendisine ula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 bilgi ve belgeleri ihalenin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beklemeksizin Rekabet Kurumuna iletir.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rFonts w:cs="Times"/>
          <w:b/>
          <w:sz w:val="18"/>
          <w:szCs w:val="18"/>
        </w:rPr>
        <w:t>ğ</w:t>
      </w:r>
      <w:r>
        <w:rPr>
          <w:b/>
          <w:sz w:val="18"/>
          <w:szCs w:val="18"/>
        </w:rPr>
        <w:t>er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4054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Rekabetin Korunmas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Kanunun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lan ve </w:t>
      </w:r>
      <w:proofErr w:type="gramStart"/>
      <w:r>
        <w:rPr>
          <w:sz w:val="18"/>
          <w:szCs w:val="18"/>
        </w:rPr>
        <w:t>7/10/2010</w:t>
      </w:r>
      <w:proofErr w:type="gramEnd"/>
      <w:r>
        <w:rPr>
          <w:sz w:val="18"/>
          <w:szCs w:val="18"/>
        </w:rPr>
        <w:t xml:space="preserve"> tarihli ve 27722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Rekabet Kurulundan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zin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Gereken Birle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ve Devralmalar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No: 2010/4)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olmayan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mlerinin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 ile devralma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lemlerine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devam edilir.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yoluyla devirlerin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>nda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tirilmesi halinde de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 Bu takdirde,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nca yerine getirilmesi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kler, devri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tirecek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unca yerine getirilir.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rFonts w:cs="Times"/>
          <w:b/>
          <w:sz w:val="18"/>
          <w:szCs w:val="18"/>
        </w:rPr>
        <w:t>ğ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12/9/1998</w:t>
      </w:r>
      <w:proofErr w:type="gramEnd"/>
      <w:r>
        <w:rPr>
          <w:sz w:val="18"/>
          <w:szCs w:val="18"/>
        </w:rPr>
        <w:t xml:space="preserve"> tarihli ve 23461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tirme Yoluyla Devralmalar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Hukuki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erlilik Kazanabilmeleri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in Rekabet Kurumuna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 Bildirimlerde ve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Takip Edilecek Usul ve Esaslar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No: 1998/4)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D109E" w:rsidRDefault="00DD109E" w:rsidP="00DD1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D109E" w:rsidRDefault="00DD109E" w:rsidP="00DD1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Rekabet Kurumu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D109E" w:rsidRDefault="00DD109E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DD109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B2" w:rsidRDefault="004F60B2" w:rsidP="00405B55">
      <w:pPr>
        <w:spacing w:after="0" w:line="240" w:lineRule="auto"/>
      </w:pPr>
      <w:r>
        <w:separator/>
      </w:r>
    </w:p>
  </w:endnote>
  <w:endnote w:type="continuationSeparator" w:id="0">
    <w:p w:rsidR="004F60B2" w:rsidRDefault="004F60B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D92DE9">
        <w:pPr>
          <w:pStyle w:val="Altbilgi"/>
          <w:jc w:val="center"/>
        </w:pPr>
        <w:fldSimple w:instr=" PAGE   \* MERGEFORMAT ">
          <w:r w:rsidR="00DD109E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B2" w:rsidRDefault="004F60B2" w:rsidP="00405B55">
      <w:pPr>
        <w:spacing w:after="0" w:line="240" w:lineRule="auto"/>
      </w:pPr>
      <w:r>
        <w:separator/>
      </w:r>
    </w:p>
  </w:footnote>
  <w:footnote w:type="continuationSeparator" w:id="0">
    <w:p w:rsidR="004F60B2" w:rsidRDefault="004F60B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1158</Words>
  <Characters>6605</Characters>
  <Application>Microsoft Office Word</Application>
  <DocSecurity>0</DocSecurity>
  <Lines>55</Lines>
  <Paragraphs>15</Paragraphs>
  <ScaleCrop>false</ScaleCrop>
  <Company>TURMOB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262</cp:revision>
  <cp:lastPrinted>2013-01-07T06:33:00Z</cp:lastPrinted>
  <dcterms:created xsi:type="dcterms:W3CDTF">2013-01-02T06:53:00Z</dcterms:created>
  <dcterms:modified xsi:type="dcterms:W3CDTF">2013-04-18T05:30:00Z</dcterms:modified>
</cp:coreProperties>
</file>