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B4001" w:rsidRDefault="00D53EE2"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w:t>
      </w:r>
      <w:r w:rsidR="00971E1A">
        <w:rPr>
          <w:rFonts w:ascii="Times New Roman" w:hAnsi="Times New Roman" w:cs="Times New Roman"/>
          <w:b/>
          <w:sz w:val="20"/>
          <w:szCs w:val="20"/>
          <w:u w:val="single"/>
        </w:rPr>
        <w:t>2</w:t>
      </w:r>
      <w:r>
        <w:rPr>
          <w:rFonts w:ascii="Times New Roman" w:hAnsi="Times New Roman" w:cs="Times New Roman"/>
          <w:b/>
          <w:sz w:val="20"/>
          <w:szCs w:val="20"/>
          <w:u w:val="single"/>
        </w:rPr>
        <w:t xml:space="preserve"> Mayıs</w:t>
      </w:r>
      <w:r w:rsidR="0049683C" w:rsidRPr="00FB4001">
        <w:rPr>
          <w:rFonts w:ascii="Times New Roman" w:hAnsi="Times New Roman" w:cs="Times New Roman"/>
          <w:b/>
          <w:sz w:val="20"/>
          <w:szCs w:val="20"/>
          <w:u w:val="single"/>
        </w:rPr>
        <w:t xml:space="preserve"> 2013,</w:t>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317A78"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 xml:space="preserve">   </w:t>
      </w:r>
      <w:r w:rsidR="004516C8" w:rsidRPr="00FB4001">
        <w:rPr>
          <w:rFonts w:ascii="Times New Roman" w:hAnsi="Times New Roman" w:cs="Times New Roman"/>
          <w:b/>
          <w:sz w:val="20"/>
          <w:szCs w:val="20"/>
          <w:u w:val="single"/>
        </w:rPr>
        <w:t xml:space="preserve">      </w:t>
      </w:r>
      <w:r w:rsidR="00971E1A">
        <w:rPr>
          <w:rFonts w:ascii="Times New Roman" w:hAnsi="Times New Roman" w:cs="Times New Roman"/>
          <w:b/>
          <w:sz w:val="20"/>
          <w:szCs w:val="20"/>
          <w:u w:val="single"/>
        </w:rPr>
        <w:t xml:space="preserve">    </w:t>
      </w:r>
      <w:proofErr w:type="gramStart"/>
      <w:r w:rsidR="00971E1A">
        <w:rPr>
          <w:rFonts w:ascii="Times New Roman" w:hAnsi="Times New Roman" w:cs="Times New Roman"/>
          <w:b/>
          <w:sz w:val="20"/>
          <w:szCs w:val="20"/>
          <w:u w:val="single"/>
        </w:rPr>
        <w:t>Sayı : 28635</w:t>
      </w:r>
      <w:proofErr w:type="gramEnd"/>
    </w:p>
    <w:p w:rsidR="00513DFA" w:rsidRDefault="00513DFA" w:rsidP="00EB651E">
      <w:pPr>
        <w:spacing w:after="0" w:line="280" w:lineRule="atLeast"/>
        <w:rPr>
          <w:rFonts w:ascii="Times New Roman" w:hAnsi="Times New Roman" w:cs="Times New Roman"/>
          <w:b/>
          <w:sz w:val="20"/>
          <w:szCs w:val="20"/>
          <w:u w:val="single"/>
        </w:rPr>
      </w:pPr>
    </w:p>
    <w:p w:rsidR="00647315" w:rsidRDefault="00647315" w:rsidP="00647315">
      <w:pPr>
        <w:pStyle w:val="1-Baslk"/>
        <w:spacing w:line="240" w:lineRule="exact"/>
        <w:ind w:firstLine="566"/>
        <w:rPr>
          <w:rFonts w:hAnsi="Times New Roman"/>
          <w:sz w:val="18"/>
          <w:szCs w:val="18"/>
        </w:rPr>
      </w:pPr>
      <w:r>
        <w:rPr>
          <w:rFonts w:hAnsi="Times New Roman"/>
          <w:sz w:val="18"/>
          <w:szCs w:val="18"/>
        </w:rPr>
        <w:t>Maliye Bakanlığından:</w:t>
      </w:r>
    </w:p>
    <w:p w:rsidR="00647315" w:rsidRDefault="00647315" w:rsidP="00647315">
      <w:pPr>
        <w:pStyle w:val="2-OrtaBaslk"/>
        <w:spacing w:line="240" w:lineRule="exact"/>
        <w:rPr>
          <w:rFonts w:hAnsi="Times New Roman"/>
          <w:sz w:val="18"/>
          <w:szCs w:val="18"/>
        </w:rPr>
      </w:pPr>
      <w:r>
        <w:rPr>
          <w:rFonts w:hAnsi="Times New Roman"/>
          <w:sz w:val="18"/>
          <w:szCs w:val="18"/>
        </w:rPr>
        <w:t>MİLLİ EMLAK GENEL TEBLİĞİ</w:t>
      </w:r>
    </w:p>
    <w:p w:rsidR="00647315" w:rsidRDefault="00647315" w:rsidP="00647315">
      <w:pPr>
        <w:pStyle w:val="2-OrtaBaslk"/>
        <w:spacing w:line="240" w:lineRule="exact"/>
        <w:rPr>
          <w:rFonts w:hAnsi="Times New Roman"/>
          <w:sz w:val="18"/>
          <w:szCs w:val="18"/>
        </w:rPr>
      </w:pPr>
      <w:r>
        <w:rPr>
          <w:rFonts w:hAnsi="Times New Roman"/>
          <w:sz w:val="18"/>
          <w:szCs w:val="18"/>
        </w:rPr>
        <w:t>(SIRA NO: 353)</w:t>
      </w:r>
    </w:p>
    <w:p w:rsidR="00647315" w:rsidRDefault="00647315" w:rsidP="00647315">
      <w:pPr>
        <w:pStyle w:val="3-NormalYaz"/>
        <w:spacing w:line="240" w:lineRule="exact"/>
        <w:ind w:firstLine="566"/>
        <w:rPr>
          <w:rFonts w:hAnsi="Times New Roman"/>
          <w:sz w:val="18"/>
          <w:szCs w:val="18"/>
        </w:rPr>
      </w:pPr>
      <w:r>
        <w:rPr>
          <w:rFonts w:hAnsi="Times New Roman"/>
          <w:b/>
          <w:bCs/>
          <w:sz w:val="18"/>
          <w:szCs w:val="18"/>
        </w:rPr>
        <w:t xml:space="preserve">MADDE 1 – </w:t>
      </w:r>
      <w:proofErr w:type="gramStart"/>
      <w:r>
        <w:rPr>
          <w:rFonts w:hAnsi="Times New Roman"/>
          <w:sz w:val="18"/>
          <w:szCs w:val="18"/>
        </w:rPr>
        <w:t>29/8/2007</w:t>
      </w:r>
      <w:proofErr w:type="gramEnd"/>
      <w:r>
        <w:rPr>
          <w:rFonts w:hAnsi="Times New Roman"/>
          <w:sz w:val="18"/>
          <w:szCs w:val="18"/>
        </w:rPr>
        <w:t xml:space="preserve"> tarihli ve 26628 sayılı Resmî Gazete’de yayımlanan Milli Emlak Genel Tebliğine (Sıra No: 313) aşağıdaki geçici madde eklenmiştir.</w:t>
      </w:r>
    </w:p>
    <w:p w:rsidR="00647315" w:rsidRDefault="00647315" w:rsidP="00647315">
      <w:pPr>
        <w:pStyle w:val="3-NormalYaz"/>
        <w:spacing w:line="240" w:lineRule="exact"/>
        <w:ind w:firstLine="566"/>
        <w:rPr>
          <w:rFonts w:hAnsi="Times New Roman"/>
          <w:sz w:val="18"/>
          <w:szCs w:val="18"/>
        </w:rPr>
      </w:pPr>
      <w:r>
        <w:rPr>
          <w:rFonts w:hAnsi="Times New Roman"/>
          <w:b/>
          <w:sz w:val="18"/>
          <w:szCs w:val="18"/>
        </w:rPr>
        <w:t>“Geçici Madde 2 –</w:t>
      </w:r>
      <w:r>
        <w:rPr>
          <w:rFonts w:hAnsi="Times New Roman"/>
          <w:sz w:val="18"/>
          <w:szCs w:val="18"/>
        </w:rPr>
        <w:t xml:space="preserve"> (1) 4706 sayılı Kanunun 4 üncü maddesine </w:t>
      </w:r>
      <w:proofErr w:type="gramStart"/>
      <w:r>
        <w:rPr>
          <w:rFonts w:hAnsi="Times New Roman"/>
          <w:sz w:val="18"/>
          <w:szCs w:val="18"/>
        </w:rPr>
        <w:t>3/7/2003</w:t>
      </w:r>
      <w:proofErr w:type="gramEnd"/>
      <w:r>
        <w:rPr>
          <w:rFonts w:hAnsi="Times New Roman"/>
          <w:sz w:val="18"/>
          <w:szCs w:val="18"/>
        </w:rPr>
        <w:t xml:space="preserve"> tarihli ve 4916 sayılı Kanunla eklenen üçüncü fıkrasındaki; “üzerinde en az </w:t>
      </w:r>
      <w:proofErr w:type="spellStart"/>
      <w:r>
        <w:rPr>
          <w:rFonts w:hAnsi="Times New Roman"/>
          <w:sz w:val="18"/>
          <w:szCs w:val="18"/>
        </w:rPr>
        <w:t>yirmibeşmilyon</w:t>
      </w:r>
      <w:proofErr w:type="spellEnd"/>
      <w:r>
        <w:rPr>
          <w:rFonts w:hAnsi="Times New Roman"/>
          <w:sz w:val="18"/>
          <w:szCs w:val="18"/>
        </w:rPr>
        <w:t xml:space="preserve"> ABD Doları karşılığı Türk Lirası tutarında ve en az yüz kişi istihdam sağlayacak sınai yatırım yapacaklara,” hükmü ile bu hükmün 16/7/2004 tarihli ve 5228 sayılı Kanunla; “üzerinde en az </w:t>
      </w:r>
      <w:proofErr w:type="spellStart"/>
      <w:r>
        <w:rPr>
          <w:rFonts w:hAnsi="Times New Roman"/>
          <w:sz w:val="18"/>
          <w:szCs w:val="18"/>
        </w:rPr>
        <w:t>onmilyon</w:t>
      </w:r>
      <w:proofErr w:type="spellEnd"/>
      <w:r>
        <w:rPr>
          <w:rFonts w:hAnsi="Times New Roman"/>
          <w:sz w:val="18"/>
          <w:szCs w:val="18"/>
        </w:rPr>
        <w:t xml:space="preserve"> ABD Doları karşılığı Türk Lirası tutarında ve en az elli kişi istihdam sağlayacak yatırım yapacaklara,” şeklinde değiştirilen ve 18/2/2009 tarihli ve 5838 sayılı Kanunla da yürürlükten kaldırılan hükmü uyarınca; 28/2/2009 tarihinden önce, üzerinde bu hükümlerde belirtilen şekilde yatırım yapılmak amacıyla 492 sayılı Harçlar Kanununun 63 üncü maddesinde yer alan harca esas değer üzerinden doğrudan Hazine taşınmazı satışı yapılan yatırımcılardan kendi kusuru dışında kamudan kaynaklanan veya mücbir sebeplerle süresi içerisinde taahhüt edilen yatırımı kısmen veya tamamen gerçekleştiremeyenlerden talepte bulunanlara; bu durumun belgelendirilmesi ve “bir defaya mahsus olmak üzere üç yıla kadar verilen ek süre sonunda yatırımın tamamlanarak faaliyete geçirilmemesi veya yeniden sunulan yatırım planına göre yatırımın her bir etabının zamanında tamamlanmaması halinde; satış bedelinin yüzde beşi bütçeye irat kaydedilmek, kalanı ise faizsiz olarak yatırımcıya iade edilmek suretiyle, harca esas değer üzerinden satılan taşınmazın yeniden tapuda Hazine adına resen tescil edileceğinin, bu durumda, yatırımcı tarafından herhangi bir hak, tazminat, alacak, gider ve masraf gibi taleplerde bulunulmayacağının ve dava açılmayacağının kabul ve taahhüt edildiğine” ilişkin taahhütnameyi Bakanlığa vermeleri halinde, yeni bir yatırım planının Bakanlığa sunulması ve bu planın Bakanlıkça uygun görülmesi kaydıyla, bu maddenin yürürlüğe girdiği tarih itibarıyla; henüz yatırıma başlayamayanlara yatırımın gerçekleştirilmesi, yatırıma başlamakla birlikte henüz tamamlayarak faaliyete geçiremeyenlere yatırımın tamamlanarak faaliyete geçirilmesi amaçlarıyla, Bakanlık tarafından bu madde uyarınca süre uzatımına ilişkin işlemin yapıldığı tarihten itibaren bir defaya mahsus olmak üzere üç yıla kadar ek süre verilebilir.”</w:t>
      </w:r>
    </w:p>
    <w:p w:rsidR="00647315" w:rsidRDefault="00647315" w:rsidP="00647315">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Bu Tebliğ yayımı tarihinde yürürlüğe girer.</w:t>
      </w:r>
    </w:p>
    <w:p w:rsidR="00647315" w:rsidRDefault="00647315" w:rsidP="00647315">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Bu Tebliğ hükümlerini Maliye Bakanı yürütür.</w:t>
      </w:r>
    </w:p>
    <w:p w:rsidR="00647315" w:rsidRDefault="00647315" w:rsidP="00647315">
      <w:pPr>
        <w:pStyle w:val="NormalWeb"/>
        <w:jc w:val="center"/>
        <w:rPr>
          <w:rFonts w:ascii="Arial" w:hAnsi="Arial" w:cs="Arial"/>
          <w:b/>
          <w:color w:val="000080"/>
          <w:sz w:val="18"/>
          <w:szCs w:val="18"/>
        </w:rPr>
      </w:pPr>
    </w:p>
    <w:p w:rsidR="00647315" w:rsidRPr="00FB4001" w:rsidRDefault="00647315" w:rsidP="00EB651E">
      <w:pPr>
        <w:spacing w:after="0" w:line="280" w:lineRule="atLeast"/>
        <w:rPr>
          <w:rFonts w:ascii="Times New Roman" w:hAnsi="Times New Roman" w:cs="Times New Roman"/>
          <w:b/>
          <w:sz w:val="20"/>
          <w:szCs w:val="20"/>
          <w:u w:val="single"/>
        </w:rPr>
      </w:pPr>
    </w:p>
    <w:sectPr w:rsidR="00647315" w:rsidRPr="00FB400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5AC" w:rsidRDefault="005B65AC" w:rsidP="00405B55">
      <w:pPr>
        <w:spacing w:after="0" w:line="240" w:lineRule="auto"/>
      </w:pPr>
      <w:r>
        <w:separator/>
      </w:r>
    </w:p>
  </w:endnote>
  <w:endnote w:type="continuationSeparator" w:id="0">
    <w:p w:rsidR="005B65AC" w:rsidRDefault="005B65AC"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3528DF">
        <w:pPr>
          <w:pStyle w:val="Altbilgi"/>
          <w:jc w:val="center"/>
        </w:pPr>
        <w:fldSimple w:instr=" PAGE   \* MERGEFORMAT ">
          <w:r w:rsidR="00647315">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5AC" w:rsidRDefault="005B65AC" w:rsidP="00405B55">
      <w:pPr>
        <w:spacing w:after="0" w:line="240" w:lineRule="auto"/>
      </w:pPr>
      <w:r>
        <w:separator/>
      </w:r>
    </w:p>
  </w:footnote>
  <w:footnote w:type="continuationSeparator" w:id="0">
    <w:p w:rsidR="005B65AC" w:rsidRDefault="005B65AC"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52E9A"/>
    <w:rsid w:val="0005336C"/>
    <w:rsid w:val="00054B10"/>
    <w:rsid w:val="00057917"/>
    <w:rsid w:val="000679A9"/>
    <w:rsid w:val="00067DFB"/>
    <w:rsid w:val="00070398"/>
    <w:rsid w:val="00085DDB"/>
    <w:rsid w:val="00092325"/>
    <w:rsid w:val="000A593B"/>
    <w:rsid w:val="000B1A30"/>
    <w:rsid w:val="000B3DBA"/>
    <w:rsid w:val="000B7215"/>
    <w:rsid w:val="000C0018"/>
    <w:rsid w:val="000C0B08"/>
    <w:rsid w:val="000C212A"/>
    <w:rsid w:val="000D4989"/>
    <w:rsid w:val="000E27CF"/>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9139F"/>
    <w:rsid w:val="00293A69"/>
    <w:rsid w:val="002B18B5"/>
    <w:rsid w:val="002B4AF0"/>
    <w:rsid w:val="002D5E75"/>
    <w:rsid w:val="002E68E5"/>
    <w:rsid w:val="002F1327"/>
    <w:rsid w:val="00317A78"/>
    <w:rsid w:val="00337C5F"/>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2B0B"/>
    <w:rsid w:val="00436ABA"/>
    <w:rsid w:val="004455DE"/>
    <w:rsid w:val="00450F66"/>
    <w:rsid w:val="004516C8"/>
    <w:rsid w:val="00453B63"/>
    <w:rsid w:val="004606CD"/>
    <w:rsid w:val="00476187"/>
    <w:rsid w:val="004814E7"/>
    <w:rsid w:val="00481C05"/>
    <w:rsid w:val="0049683C"/>
    <w:rsid w:val="004A1424"/>
    <w:rsid w:val="004B52F5"/>
    <w:rsid w:val="004B60DF"/>
    <w:rsid w:val="004D6CD7"/>
    <w:rsid w:val="004E1C0B"/>
    <w:rsid w:val="004E48A2"/>
    <w:rsid w:val="004F60B2"/>
    <w:rsid w:val="00510570"/>
    <w:rsid w:val="00513DFA"/>
    <w:rsid w:val="00530775"/>
    <w:rsid w:val="00537AF7"/>
    <w:rsid w:val="00537F0B"/>
    <w:rsid w:val="005537FA"/>
    <w:rsid w:val="005603EC"/>
    <w:rsid w:val="005608C2"/>
    <w:rsid w:val="0056147E"/>
    <w:rsid w:val="0056277B"/>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75F5C"/>
    <w:rsid w:val="00675F74"/>
    <w:rsid w:val="00681E0A"/>
    <w:rsid w:val="00686CC2"/>
    <w:rsid w:val="006A22BA"/>
    <w:rsid w:val="006B0681"/>
    <w:rsid w:val="006B2CEF"/>
    <w:rsid w:val="006E556D"/>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D8B"/>
    <w:rsid w:val="007A478C"/>
    <w:rsid w:val="007B433E"/>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B6B6A"/>
    <w:rsid w:val="009D1064"/>
    <w:rsid w:val="009E1A19"/>
    <w:rsid w:val="009F1AA3"/>
    <w:rsid w:val="009F2D7D"/>
    <w:rsid w:val="009F3488"/>
    <w:rsid w:val="00A01D20"/>
    <w:rsid w:val="00A02639"/>
    <w:rsid w:val="00A02D48"/>
    <w:rsid w:val="00A10905"/>
    <w:rsid w:val="00A26545"/>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5A1D"/>
    <w:rsid w:val="00C305CC"/>
    <w:rsid w:val="00C32D12"/>
    <w:rsid w:val="00C32E46"/>
    <w:rsid w:val="00C35697"/>
    <w:rsid w:val="00C3688A"/>
    <w:rsid w:val="00C524D2"/>
    <w:rsid w:val="00C97C1B"/>
    <w:rsid w:val="00CA3F82"/>
    <w:rsid w:val="00CA6EEC"/>
    <w:rsid w:val="00CB2A3D"/>
    <w:rsid w:val="00CB2C30"/>
    <w:rsid w:val="00CC0481"/>
    <w:rsid w:val="00CC1519"/>
    <w:rsid w:val="00CE4549"/>
    <w:rsid w:val="00CE5503"/>
    <w:rsid w:val="00CE6714"/>
    <w:rsid w:val="00CE72C5"/>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1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379</Words>
  <Characters>2162</Characters>
  <Application>Microsoft Office Word</Application>
  <DocSecurity>0</DocSecurity>
  <Lines>18</Lines>
  <Paragraphs>5</Paragraphs>
  <ScaleCrop>false</ScaleCrop>
  <Company>TURMOB</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312</cp:revision>
  <cp:lastPrinted>2013-01-07T06:33:00Z</cp:lastPrinted>
  <dcterms:created xsi:type="dcterms:W3CDTF">2013-01-02T06:53:00Z</dcterms:created>
  <dcterms:modified xsi:type="dcterms:W3CDTF">2013-05-02T05:52:00Z</dcterms:modified>
</cp:coreProperties>
</file>