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7B1AE4" w:rsidRDefault="007E75B6" w:rsidP="007B1AE4">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23</w:t>
      </w:r>
      <w:r w:rsidR="00D53EE2" w:rsidRPr="007B1AE4">
        <w:rPr>
          <w:rFonts w:ascii="Times New Roman" w:hAnsi="Times New Roman" w:cs="Times New Roman"/>
          <w:b/>
          <w:sz w:val="20"/>
          <w:szCs w:val="20"/>
          <w:u w:val="single"/>
        </w:rPr>
        <w:t xml:space="preserve"> Mayıs</w:t>
      </w:r>
      <w:r w:rsidR="0049683C" w:rsidRPr="007B1AE4">
        <w:rPr>
          <w:rFonts w:ascii="Times New Roman" w:hAnsi="Times New Roman" w:cs="Times New Roman"/>
          <w:b/>
          <w:sz w:val="20"/>
          <w:szCs w:val="20"/>
          <w:u w:val="single"/>
        </w:rPr>
        <w:t xml:space="preserve"> 2013,</w:t>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317A78"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 xml:space="preserve">   </w:t>
      </w:r>
      <w:r w:rsidR="004516C8" w:rsidRPr="007B1AE4">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28655</w:t>
      </w:r>
      <w:proofErr w:type="gramEnd"/>
    </w:p>
    <w:p w:rsidR="00513DFA" w:rsidRDefault="00513DFA" w:rsidP="007B1AE4">
      <w:pPr>
        <w:spacing w:after="0" w:line="280" w:lineRule="atLeast"/>
        <w:rPr>
          <w:rFonts w:ascii="Times New Roman" w:hAnsi="Times New Roman" w:cs="Times New Roman"/>
          <w:b/>
          <w:sz w:val="20"/>
          <w:szCs w:val="20"/>
          <w:u w:val="single"/>
        </w:rPr>
      </w:pPr>
    </w:p>
    <w:p w:rsidR="007E75B6" w:rsidRDefault="007E75B6" w:rsidP="007E75B6">
      <w:pPr>
        <w:pStyle w:val="1-Baslk"/>
        <w:spacing w:line="240" w:lineRule="exact"/>
        <w:ind w:firstLine="566"/>
        <w:rPr>
          <w:rFonts w:hAnsi="Times New Roman"/>
          <w:sz w:val="18"/>
          <w:szCs w:val="18"/>
        </w:rPr>
      </w:pPr>
      <w:r>
        <w:rPr>
          <w:rFonts w:hAnsi="Times New Roman"/>
          <w:sz w:val="18"/>
          <w:szCs w:val="18"/>
        </w:rPr>
        <w:t>Basın İlân Kurumu Genel Müdürlüğünden:</w:t>
      </w:r>
    </w:p>
    <w:p w:rsidR="007E75B6" w:rsidRDefault="007E75B6" w:rsidP="007E75B6">
      <w:pPr>
        <w:pStyle w:val="1-Baslk"/>
        <w:spacing w:line="240" w:lineRule="exact"/>
        <w:ind w:firstLine="566"/>
        <w:rPr>
          <w:rFonts w:hAnsi="Times New Roman"/>
          <w:sz w:val="18"/>
          <w:szCs w:val="18"/>
        </w:rPr>
      </w:pPr>
    </w:p>
    <w:p w:rsidR="007E75B6" w:rsidRDefault="007E75B6" w:rsidP="007E75B6">
      <w:pPr>
        <w:pStyle w:val="2-OrtaBaslk"/>
        <w:spacing w:line="240" w:lineRule="exact"/>
        <w:rPr>
          <w:rFonts w:hAnsi="Times New Roman"/>
          <w:sz w:val="18"/>
          <w:szCs w:val="18"/>
        </w:rPr>
      </w:pPr>
      <w:r>
        <w:rPr>
          <w:rFonts w:hAnsi="Times New Roman"/>
          <w:sz w:val="18"/>
          <w:szCs w:val="18"/>
        </w:rPr>
        <w:t>BASIN İLÂN KURUMU TEŞKİLİNE DAİR 195 SAYILI KANUN UYARINCA</w:t>
      </w:r>
    </w:p>
    <w:p w:rsidR="007E75B6" w:rsidRDefault="007E75B6" w:rsidP="007E75B6">
      <w:pPr>
        <w:pStyle w:val="2-OrtaBaslk"/>
        <w:spacing w:line="240" w:lineRule="exact"/>
        <w:rPr>
          <w:rFonts w:hAnsi="Times New Roman"/>
          <w:sz w:val="18"/>
          <w:szCs w:val="18"/>
        </w:rPr>
      </w:pPr>
      <w:r>
        <w:rPr>
          <w:rFonts w:hAnsi="Times New Roman"/>
          <w:sz w:val="18"/>
          <w:szCs w:val="18"/>
        </w:rPr>
        <w:t>YAYINLANACAK İLÂN VE REKLÂMLAR İLE BUNLARI YAYINLAYACAK</w:t>
      </w:r>
    </w:p>
    <w:p w:rsidR="007E75B6" w:rsidRDefault="007E75B6" w:rsidP="007E75B6">
      <w:pPr>
        <w:pStyle w:val="2-OrtaBaslk"/>
        <w:spacing w:line="240" w:lineRule="exact"/>
        <w:rPr>
          <w:rFonts w:hAnsi="Times New Roman"/>
          <w:sz w:val="18"/>
          <w:szCs w:val="18"/>
        </w:rPr>
      </w:pPr>
      <w:r>
        <w:rPr>
          <w:rFonts w:hAnsi="Times New Roman"/>
          <w:sz w:val="18"/>
          <w:szCs w:val="18"/>
        </w:rPr>
        <w:t xml:space="preserve">MEVKUTELER HAKKINDA </w:t>
      </w:r>
      <w:proofErr w:type="gramStart"/>
      <w:r>
        <w:rPr>
          <w:rFonts w:hAnsi="Times New Roman"/>
          <w:sz w:val="18"/>
          <w:szCs w:val="18"/>
        </w:rPr>
        <w:t>15/2/1977</w:t>
      </w:r>
      <w:proofErr w:type="gramEnd"/>
      <w:r>
        <w:rPr>
          <w:rFonts w:hAnsi="Times New Roman"/>
          <w:sz w:val="18"/>
          <w:szCs w:val="18"/>
        </w:rPr>
        <w:t xml:space="preserve"> TARİHLİ VE 67 SAYILI</w:t>
      </w:r>
    </w:p>
    <w:p w:rsidR="007E75B6" w:rsidRDefault="007E75B6" w:rsidP="007E75B6">
      <w:pPr>
        <w:pStyle w:val="2-OrtaBaslk"/>
        <w:spacing w:line="240" w:lineRule="exact"/>
        <w:rPr>
          <w:rFonts w:hAnsi="Times New Roman"/>
          <w:sz w:val="18"/>
          <w:szCs w:val="18"/>
        </w:rPr>
      </w:pPr>
      <w:r>
        <w:rPr>
          <w:rFonts w:hAnsi="Times New Roman"/>
          <w:sz w:val="18"/>
          <w:szCs w:val="18"/>
        </w:rPr>
        <w:t>GENEL KURUL KARARININ 17 NCİ MADDESİNİN</w:t>
      </w:r>
    </w:p>
    <w:p w:rsidR="007E75B6" w:rsidRDefault="007E75B6" w:rsidP="007E75B6">
      <w:pPr>
        <w:pStyle w:val="2-OrtaBaslk"/>
        <w:spacing w:line="240" w:lineRule="exact"/>
        <w:rPr>
          <w:rFonts w:hAnsi="Times New Roman"/>
          <w:sz w:val="18"/>
          <w:szCs w:val="18"/>
        </w:rPr>
      </w:pPr>
      <w:r>
        <w:rPr>
          <w:rFonts w:hAnsi="Times New Roman"/>
          <w:sz w:val="18"/>
          <w:szCs w:val="18"/>
        </w:rPr>
        <w:t>DEĞİŞTİRİLMESİNE DAİR</w:t>
      </w:r>
    </w:p>
    <w:p w:rsidR="007E75B6" w:rsidRDefault="007E75B6" w:rsidP="007E75B6">
      <w:pPr>
        <w:pStyle w:val="2-OrtaBaslk"/>
        <w:spacing w:line="240" w:lineRule="exact"/>
        <w:rPr>
          <w:rFonts w:hAnsi="Times New Roman"/>
          <w:sz w:val="18"/>
          <w:szCs w:val="18"/>
        </w:rPr>
      </w:pPr>
      <w:r>
        <w:rPr>
          <w:rFonts w:hAnsi="Times New Roman"/>
          <w:sz w:val="18"/>
          <w:szCs w:val="18"/>
        </w:rPr>
        <w:t>GENEL KURUL KARARI</w:t>
      </w:r>
    </w:p>
    <w:p w:rsidR="007E75B6" w:rsidRDefault="007E75B6" w:rsidP="007E75B6">
      <w:pPr>
        <w:pStyle w:val="3-NormalYaz"/>
        <w:tabs>
          <w:tab w:val="right" w:pos="8391"/>
        </w:tabs>
        <w:spacing w:line="240" w:lineRule="exact"/>
        <w:ind w:firstLine="566"/>
        <w:rPr>
          <w:rFonts w:hAnsi="Times New Roman"/>
          <w:b/>
          <w:bCs/>
          <w:sz w:val="18"/>
          <w:szCs w:val="18"/>
        </w:rPr>
      </w:pPr>
      <w:r>
        <w:rPr>
          <w:rFonts w:hAnsi="Times New Roman"/>
          <w:b/>
          <w:bCs/>
          <w:sz w:val="18"/>
          <w:szCs w:val="18"/>
          <w:u w:val="single"/>
        </w:rPr>
        <w:t>Karar No: 199</w:t>
      </w:r>
      <w:r>
        <w:rPr>
          <w:rFonts w:hAnsi="Times New Roman"/>
          <w:b/>
          <w:bCs/>
          <w:sz w:val="18"/>
          <w:szCs w:val="18"/>
        </w:rPr>
        <w:tab/>
      </w:r>
      <w:r>
        <w:rPr>
          <w:rFonts w:hAnsi="Times New Roman"/>
          <w:b/>
          <w:bCs/>
          <w:sz w:val="18"/>
          <w:szCs w:val="18"/>
          <w:u w:val="single"/>
        </w:rPr>
        <w:t>17 Mayıs 2013</w:t>
      </w:r>
    </w:p>
    <w:p w:rsidR="007E75B6" w:rsidRDefault="007E75B6" w:rsidP="007E75B6">
      <w:pPr>
        <w:pStyle w:val="3-NormalYaz"/>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Basın İlân Kurumu Teşkiline Dair 195 Sayılı Kanun Uyarınca Yayınlanacak İlân ve Reklâmlar ile Bunları Yayınlayacak Mevkuteler Hakkında 15 Şubat 1977 tarihli ve 67 sayılı Genel Kurul Kararı'nın 17 </w:t>
      </w:r>
      <w:proofErr w:type="spellStart"/>
      <w:r>
        <w:rPr>
          <w:rFonts w:hAnsi="Times New Roman"/>
          <w:sz w:val="18"/>
          <w:szCs w:val="18"/>
        </w:rPr>
        <w:t>nci</w:t>
      </w:r>
      <w:proofErr w:type="spellEnd"/>
      <w:r>
        <w:rPr>
          <w:rFonts w:hAnsi="Times New Roman"/>
          <w:sz w:val="18"/>
          <w:szCs w:val="18"/>
        </w:rPr>
        <w:t xml:space="preserve"> maddesinin ikinci fıkrası aşağıdaki şekilde değiştirilmiştir.</w:t>
      </w:r>
    </w:p>
    <w:p w:rsidR="007E75B6" w:rsidRDefault="007E75B6" w:rsidP="007E75B6">
      <w:pPr>
        <w:pStyle w:val="3-NormalYaz"/>
        <w:spacing w:line="240" w:lineRule="exact"/>
        <w:ind w:firstLine="566"/>
        <w:rPr>
          <w:rFonts w:hAnsi="Times New Roman"/>
          <w:sz w:val="18"/>
          <w:szCs w:val="18"/>
        </w:rPr>
      </w:pPr>
      <w:r>
        <w:rPr>
          <w:rFonts w:hAnsi="Times New Roman"/>
          <w:sz w:val="18"/>
          <w:szCs w:val="18"/>
        </w:rPr>
        <w:t xml:space="preserve">“Gazetelerin her sayfasının yayın yerinde dizilip tertiplenmiş olması ve yine Matbaalar Kanunu hükümlerine uygun olarak çalışan bu yerdeki matbaalarda basılması gerekir. Ancak, günlük fiili satışı 1.000 adedin üzerindeki veya yüzölçümü 2.40 metrekarenin altında olmayan gazeteler söz konusu baskı işlemlerini, aynı esaslar </w:t>
      </w:r>
      <w:proofErr w:type="gramStart"/>
      <w:r>
        <w:rPr>
          <w:rFonts w:hAnsi="Times New Roman"/>
          <w:sz w:val="18"/>
          <w:szCs w:val="18"/>
        </w:rPr>
        <w:t>dahilinde</w:t>
      </w:r>
      <w:proofErr w:type="gramEnd"/>
      <w:r>
        <w:rPr>
          <w:rFonts w:hAnsi="Times New Roman"/>
          <w:sz w:val="18"/>
          <w:szCs w:val="18"/>
        </w:rPr>
        <w:t xml:space="preserve"> yayın yerlerinin dışında da gerçekleştirebilirler.”</w:t>
      </w:r>
    </w:p>
    <w:p w:rsidR="007E75B6" w:rsidRDefault="007E75B6" w:rsidP="007E75B6">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Bu Genel Kurul Kararı yayımı tarihinde yürürlüğe girer.</w:t>
      </w:r>
    </w:p>
    <w:p w:rsidR="007E75B6" w:rsidRDefault="007E75B6" w:rsidP="007E75B6">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Bu Genel Kurul Kararını Basın İlân Kurumu Genel Müdürü yürütür.</w:t>
      </w:r>
    </w:p>
    <w:p w:rsidR="007E75B6" w:rsidRPr="007B1AE4" w:rsidRDefault="007E75B6" w:rsidP="007B1AE4">
      <w:pPr>
        <w:spacing w:after="0" w:line="280" w:lineRule="atLeast"/>
        <w:rPr>
          <w:rFonts w:ascii="Times New Roman" w:hAnsi="Times New Roman" w:cs="Times New Roman"/>
          <w:b/>
          <w:sz w:val="20"/>
          <w:szCs w:val="20"/>
          <w:u w:val="single"/>
        </w:rPr>
      </w:pPr>
    </w:p>
    <w:sectPr w:rsidR="007E75B6" w:rsidRPr="007B1AE4"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AA5" w:rsidRDefault="00444AA5" w:rsidP="00405B55">
      <w:pPr>
        <w:spacing w:after="0" w:line="240" w:lineRule="auto"/>
      </w:pPr>
      <w:r>
        <w:separator/>
      </w:r>
    </w:p>
  </w:endnote>
  <w:endnote w:type="continuationSeparator" w:id="0">
    <w:p w:rsidR="00444AA5" w:rsidRDefault="00444AA5" w:rsidP="00405B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110"/>
      <w:docPartObj>
        <w:docPartGallery w:val="Page Numbers (Bottom of Page)"/>
        <w:docPartUnique/>
      </w:docPartObj>
    </w:sdtPr>
    <w:sdtContent>
      <w:p w:rsidR="00405B55" w:rsidRDefault="00342536">
        <w:pPr>
          <w:pStyle w:val="Altbilgi"/>
          <w:jc w:val="center"/>
        </w:pPr>
        <w:fldSimple w:instr=" PAGE   \* MERGEFORMAT ">
          <w:r w:rsidR="007E75B6">
            <w:rPr>
              <w:noProof/>
            </w:rPr>
            <w:t>1</w:t>
          </w:r>
        </w:fldSimple>
      </w:p>
    </w:sdtContent>
  </w:sdt>
  <w:p w:rsidR="00405B55" w:rsidRDefault="00405B5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AA5" w:rsidRDefault="00444AA5" w:rsidP="00405B55">
      <w:pPr>
        <w:spacing w:after="0" w:line="240" w:lineRule="auto"/>
      </w:pPr>
      <w:r>
        <w:separator/>
      </w:r>
    </w:p>
  </w:footnote>
  <w:footnote w:type="continuationSeparator" w:id="0">
    <w:p w:rsidR="00444AA5" w:rsidRDefault="00444AA5" w:rsidP="00405B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footnotePr>
    <w:footnote w:id="-1"/>
    <w:footnote w:id="0"/>
  </w:footnotePr>
  <w:endnotePr>
    <w:endnote w:id="-1"/>
    <w:endnote w:id="0"/>
  </w:endnotePr>
  <w:compat/>
  <w:rsids>
    <w:rsidRoot w:val="0049683C"/>
    <w:rsid w:val="000024A8"/>
    <w:rsid w:val="000365F4"/>
    <w:rsid w:val="000424E0"/>
    <w:rsid w:val="00043B46"/>
    <w:rsid w:val="00047230"/>
    <w:rsid w:val="00052E9A"/>
    <w:rsid w:val="0005336C"/>
    <w:rsid w:val="00054B10"/>
    <w:rsid w:val="00057917"/>
    <w:rsid w:val="000679A9"/>
    <w:rsid w:val="00067DFB"/>
    <w:rsid w:val="00070398"/>
    <w:rsid w:val="000759A2"/>
    <w:rsid w:val="00085DDB"/>
    <w:rsid w:val="00092325"/>
    <w:rsid w:val="000A593B"/>
    <w:rsid w:val="000B1A30"/>
    <w:rsid w:val="000B3DBA"/>
    <w:rsid w:val="000B7215"/>
    <w:rsid w:val="000C0018"/>
    <w:rsid w:val="000C0B08"/>
    <w:rsid w:val="000C212A"/>
    <w:rsid w:val="000D4989"/>
    <w:rsid w:val="000E27CF"/>
    <w:rsid w:val="000F7854"/>
    <w:rsid w:val="0010723B"/>
    <w:rsid w:val="00110671"/>
    <w:rsid w:val="00112A20"/>
    <w:rsid w:val="00117833"/>
    <w:rsid w:val="00120BB8"/>
    <w:rsid w:val="00121400"/>
    <w:rsid w:val="0012244B"/>
    <w:rsid w:val="001313A1"/>
    <w:rsid w:val="00133559"/>
    <w:rsid w:val="0015439C"/>
    <w:rsid w:val="00156500"/>
    <w:rsid w:val="00171DF7"/>
    <w:rsid w:val="00173570"/>
    <w:rsid w:val="00174FC7"/>
    <w:rsid w:val="00190AD2"/>
    <w:rsid w:val="00190B11"/>
    <w:rsid w:val="00192895"/>
    <w:rsid w:val="00197D0B"/>
    <w:rsid w:val="001A0BF3"/>
    <w:rsid w:val="001A1CED"/>
    <w:rsid w:val="001A3B7D"/>
    <w:rsid w:val="001A57F0"/>
    <w:rsid w:val="001B2C5C"/>
    <w:rsid w:val="001C2724"/>
    <w:rsid w:val="001D6BF1"/>
    <w:rsid w:val="001F4F88"/>
    <w:rsid w:val="001F610D"/>
    <w:rsid w:val="0021202A"/>
    <w:rsid w:val="002146CB"/>
    <w:rsid w:val="00216568"/>
    <w:rsid w:val="002178E4"/>
    <w:rsid w:val="00226FDD"/>
    <w:rsid w:val="00230137"/>
    <w:rsid w:val="002321A3"/>
    <w:rsid w:val="002344DB"/>
    <w:rsid w:val="002368D5"/>
    <w:rsid w:val="00250F87"/>
    <w:rsid w:val="00252E2F"/>
    <w:rsid w:val="00253621"/>
    <w:rsid w:val="0025542E"/>
    <w:rsid w:val="00255D66"/>
    <w:rsid w:val="002566FC"/>
    <w:rsid w:val="00261D6D"/>
    <w:rsid w:val="00265910"/>
    <w:rsid w:val="00267DDF"/>
    <w:rsid w:val="0029139F"/>
    <w:rsid w:val="00293A69"/>
    <w:rsid w:val="002B18B5"/>
    <w:rsid w:val="002B4AF0"/>
    <w:rsid w:val="002D5E75"/>
    <w:rsid w:val="002E68E5"/>
    <w:rsid w:val="002F1327"/>
    <w:rsid w:val="00317A78"/>
    <w:rsid w:val="00317D8A"/>
    <w:rsid w:val="00317E90"/>
    <w:rsid w:val="00323372"/>
    <w:rsid w:val="00337C5F"/>
    <w:rsid w:val="00342536"/>
    <w:rsid w:val="003528DF"/>
    <w:rsid w:val="00357D3F"/>
    <w:rsid w:val="00364757"/>
    <w:rsid w:val="0037350C"/>
    <w:rsid w:val="00376744"/>
    <w:rsid w:val="00383077"/>
    <w:rsid w:val="00396CF8"/>
    <w:rsid w:val="00397D65"/>
    <w:rsid w:val="003A10CD"/>
    <w:rsid w:val="003A71F5"/>
    <w:rsid w:val="003A76B2"/>
    <w:rsid w:val="003C0347"/>
    <w:rsid w:val="003C0BB4"/>
    <w:rsid w:val="003E11C0"/>
    <w:rsid w:val="003E7F80"/>
    <w:rsid w:val="003F1FF2"/>
    <w:rsid w:val="00401901"/>
    <w:rsid w:val="00405B55"/>
    <w:rsid w:val="00420A67"/>
    <w:rsid w:val="00421AF3"/>
    <w:rsid w:val="00430C5D"/>
    <w:rsid w:val="00432B0B"/>
    <w:rsid w:val="00436ABA"/>
    <w:rsid w:val="00444AA5"/>
    <w:rsid w:val="004455DE"/>
    <w:rsid w:val="00450F66"/>
    <w:rsid w:val="004516C8"/>
    <w:rsid w:val="00453B63"/>
    <w:rsid w:val="00454C3F"/>
    <w:rsid w:val="004606CD"/>
    <w:rsid w:val="00476187"/>
    <w:rsid w:val="004814E7"/>
    <w:rsid w:val="00481C05"/>
    <w:rsid w:val="0049683C"/>
    <w:rsid w:val="004A1424"/>
    <w:rsid w:val="004B52F5"/>
    <w:rsid w:val="004B60DF"/>
    <w:rsid w:val="004B7116"/>
    <w:rsid w:val="004D6CD7"/>
    <w:rsid w:val="004E1C0B"/>
    <w:rsid w:val="004E2148"/>
    <w:rsid w:val="004E48A2"/>
    <w:rsid w:val="004F60B2"/>
    <w:rsid w:val="00510570"/>
    <w:rsid w:val="005110DE"/>
    <w:rsid w:val="00513DFA"/>
    <w:rsid w:val="00530775"/>
    <w:rsid w:val="00537AF7"/>
    <w:rsid w:val="00537F0B"/>
    <w:rsid w:val="005537FA"/>
    <w:rsid w:val="005603EC"/>
    <w:rsid w:val="005608C2"/>
    <w:rsid w:val="0056147E"/>
    <w:rsid w:val="0056277B"/>
    <w:rsid w:val="005917E7"/>
    <w:rsid w:val="005A10E4"/>
    <w:rsid w:val="005A3F48"/>
    <w:rsid w:val="005A57F8"/>
    <w:rsid w:val="005A6FF2"/>
    <w:rsid w:val="005A77F3"/>
    <w:rsid w:val="005A79FB"/>
    <w:rsid w:val="005B2FA3"/>
    <w:rsid w:val="005B42A5"/>
    <w:rsid w:val="005B65AC"/>
    <w:rsid w:val="005C2264"/>
    <w:rsid w:val="005D0BF1"/>
    <w:rsid w:val="005D4E02"/>
    <w:rsid w:val="005E2AE1"/>
    <w:rsid w:val="005E355C"/>
    <w:rsid w:val="005E4D72"/>
    <w:rsid w:val="005F4336"/>
    <w:rsid w:val="005F757D"/>
    <w:rsid w:val="00601106"/>
    <w:rsid w:val="00601F8B"/>
    <w:rsid w:val="00604598"/>
    <w:rsid w:val="0060477D"/>
    <w:rsid w:val="00627628"/>
    <w:rsid w:val="0064719E"/>
    <w:rsid w:val="00647315"/>
    <w:rsid w:val="00654C31"/>
    <w:rsid w:val="00664068"/>
    <w:rsid w:val="00675F5C"/>
    <w:rsid w:val="00675F74"/>
    <w:rsid w:val="00681E0A"/>
    <w:rsid w:val="00686CC2"/>
    <w:rsid w:val="006A22BA"/>
    <w:rsid w:val="006B0681"/>
    <w:rsid w:val="006B2CEF"/>
    <w:rsid w:val="006C4939"/>
    <w:rsid w:val="006E556D"/>
    <w:rsid w:val="006F0075"/>
    <w:rsid w:val="006F02F4"/>
    <w:rsid w:val="006F662A"/>
    <w:rsid w:val="006F7D31"/>
    <w:rsid w:val="00706AFC"/>
    <w:rsid w:val="0070722F"/>
    <w:rsid w:val="0071530D"/>
    <w:rsid w:val="00716999"/>
    <w:rsid w:val="00723D41"/>
    <w:rsid w:val="0073019D"/>
    <w:rsid w:val="00743374"/>
    <w:rsid w:val="00750C98"/>
    <w:rsid w:val="0075602A"/>
    <w:rsid w:val="00763270"/>
    <w:rsid w:val="0076633F"/>
    <w:rsid w:val="007716A4"/>
    <w:rsid w:val="007822C1"/>
    <w:rsid w:val="00785189"/>
    <w:rsid w:val="00785D8B"/>
    <w:rsid w:val="007A478C"/>
    <w:rsid w:val="007B1AE4"/>
    <w:rsid w:val="007B433E"/>
    <w:rsid w:val="007B6006"/>
    <w:rsid w:val="007B7523"/>
    <w:rsid w:val="007C5D0B"/>
    <w:rsid w:val="007E51B7"/>
    <w:rsid w:val="007E75B6"/>
    <w:rsid w:val="007E7E70"/>
    <w:rsid w:val="007F49FB"/>
    <w:rsid w:val="007F4DB8"/>
    <w:rsid w:val="0080675C"/>
    <w:rsid w:val="00806D76"/>
    <w:rsid w:val="00815BE2"/>
    <w:rsid w:val="0082071C"/>
    <w:rsid w:val="008307F5"/>
    <w:rsid w:val="00831A0E"/>
    <w:rsid w:val="008426CE"/>
    <w:rsid w:val="0084280B"/>
    <w:rsid w:val="00852FD9"/>
    <w:rsid w:val="00855576"/>
    <w:rsid w:val="008661A5"/>
    <w:rsid w:val="00880D43"/>
    <w:rsid w:val="00887305"/>
    <w:rsid w:val="008951E8"/>
    <w:rsid w:val="008B3B79"/>
    <w:rsid w:val="008C30A2"/>
    <w:rsid w:val="008C5F26"/>
    <w:rsid w:val="008C70DA"/>
    <w:rsid w:val="008C7794"/>
    <w:rsid w:val="008D1728"/>
    <w:rsid w:val="008D61B9"/>
    <w:rsid w:val="008E6F06"/>
    <w:rsid w:val="008F5E2B"/>
    <w:rsid w:val="008F7815"/>
    <w:rsid w:val="0090323A"/>
    <w:rsid w:val="00907F78"/>
    <w:rsid w:val="009203A2"/>
    <w:rsid w:val="009356B6"/>
    <w:rsid w:val="0093645D"/>
    <w:rsid w:val="00943E0E"/>
    <w:rsid w:val="009458EF"/>
    <w:rsid w:val="00953952"/>
    <w:rsid w:val="00970F04"/>
    <w:rsid w:val="00971E1A"/>
    <w:rsid w:val="00973E3F"/>
    <w:rsid w:val="00976002"/>
    <w:rsid w:val="00996D2A"/>
    <w:rsid w:val="00997DD7"/>
    <w:rsid w:val="009A0147"/>
    <w:rsid w:val="009A01BE"/>
    <w:rsid w:val="009A1FB5"/>
    <w:rsid w:val="009A239F"/>
    <w:rsid w:val="009B6B6A"/>
    <w:rsid w:val="009D1064"/>
    <w:rsid w:val="009D51CB"/>
    <w:rsid w:val="009E1A19"/>
    <w:rsid w:val="009E5C35"/>
    <w:rsid w:val="009F1AA3"/>
    <w:rsid w:val="009F2D7D"/>
    <w:rsid w:val="009F3488"/>
    <w:rsid w:val="00A01D20"/>
    <w:rsid w:val="00A02639"/>
    <w:rsid w:val="00A02D48"/>
    <w:rsid w:val="00A10905"/>
    <w:rsid w:val="00A26545"/>
    <w:rsid w:val="00A373C8"/>
    <w:rsid w:val="00A41BEF"/>
    <w:rsid w:val="00A56163"/>
    <w:rsid w:val="00A61B4F"/>
    <w:rsid w:val="00A6242F"/>
    <w:rsid w:val="00A64B17"/>
    <w:rsid w:val="00A736A1"/>
    <w:rsid w:val="00A75487"/>
    <w:rsid w:val="00A81FD8"/>
    <w:rsid w:val="00A86A0A"/>
    <w:rsid w:val="00A86C21"/>
    <w:rsid w:val="00A966B8"/>
    <w:rsid w:val="00A973F8"/>
    <w:rsid w:val="00AA32BC"/>
    <w:rsid w:val="00AB01BC"/>
    <w:rsid w:val="00AB1D3D"/>
    <w:rsid w:val="00AD5B84"/>
    <w:rsid w:val="00AE4861"/>
    <w:rsid w:val="00AF10DD"/>
    <w:rsid w:val="00B02D71"/>
    <w:rsid w:val="00B03A0C"/>
    <w:rsid w:val="00B04F4B"/>
    <w:rsid w:val="00B1197C"/>
    <w:rsid w:val="00B25BDD"/>
    <w:rsid w:val="00B25D28"/>
    <w:rsid w:val="00B315A5"/>
    <w:rsid w:val="00B43221"/>
    <w:rsid w:val="00B50D3A"/>
    <w:rsid w:val="00B5143F"/>
    <w:rsid w:val="00B52F1E"/>
    <w:rsid w:val="00B644B3"/>
    <w:rsid w:val="00B73C0E"/>
    <w:rsid w:val="00B8184E"/>
    <w:rsid w:val="00B86757"/>
    <w:rsid w:val="00BA038C"/>
    <w:rsid w:val="00BB6F50"/>
    <w:rsid w:val="00BC163D"/>
    <w:rsid w:val="00BE08E0"/>
    <w:rsid w:val="00BE1BA3"/>
    <w:rsid w:val="00BE5570"/>
    <w:rsid w:val="00BF1681"/>
    <w:rsid w:val="00BF2824"/>
    <w:rsid w:val="00BF3772"/>
    <w:rsid w:val="00BF4EE1"/>
    <w:rsid w:val="00BF697B"/>
    <w:rsid w:val="00BF7758"/>
    <w:rsid w:val="00C11BFA"/>
    <w:rsid w:val="00C22D81"/>
    <w:rsid w:val="00C23B86"/>
    <w:rsid w:val="00C25A1D"/>
    <w:rsid w:val="00C305CC"/>
    <w:rsid w:val="00C32D12"/>
    <w:rsid w:val="00C32E46"/>
    <w:rsid w:val="00C35697"/>
    <w:rsid w:val="00C3688A"/>
    <w:rsid w:val="00C524D2"/>
    <w:rsid w:val="00C65E77"/>
    <w:rsid w:val="00C97C1B"/>
    <w:rsid w:val="00CA3F82"/>
    <w:rsid w:val="00CA6EEC"/>
    <w:rsid w:val="00CB2A3D"/>
    <w:rsid w:val="00CB2C30"/>
    <w:rsid w:val="00CC0481"/>
    <w:rsid w:val="00CC1519"/>
    <w:rsid w:val="00CE4549"/>
    <w:rsid w:val="00CE464E"/>
    <w:rsid w:val="00CE5503"/>
    <w:rsid w:val="00CE6714"/>
    <w:rsid w:val="00CE72C5"/>
    <w:rsid w:val="00CF72DA"/>
    <w:rsid w:val="00CF7B26"/>
    <w:rsid w:val="00D02BDC"/>
    <w:rsid w:val="00D0464C"/>
    <w:rsid w:val="00D05283"/>
    <w:rsid w:val="00D14876"/>
    <w:rsid w:val="00D364D5"/>
    <w:rsid w:val="00D42B71"/>
    <w:rsid w:val="00D440A9"/>
    <w:rsid w:val="00D50908"/>
    <w:rsid w:val="00D52AC5"/>
    <w:rsid w:val="00D53EE2"/>
    <w:rsid w:val="00D62F12"/>
    <w:rsid w:val="00D62F67"/>
    <w:rsid w:val="00D7264A"/>
    <w:rsid w:val="00D75E90"/>
    <w:rsid w:val="00D8790C"/>
    <w:rsid w:val="00D9034D"/>
    <w:rsid w:val="00D90CFD"/>
    <w:rsid w:val="00D91C31"/>
    <w:rsid w:val="00D91F65"/>
    <w:rsid w:val="00D92DE9"/>
    <w:rsid w:val="00D94869"/>
    <w:rsid w:val="00DA3D4C"/>
    <w:rsid w:val="00DB0E64"/>
    <w:rsid w:val="00DC16CD"/>
    <w:rsid w:val="00DC2F04"/>
    <w:rsid w:val="00DC6289"/>
    <w:rsid w:val="00DD109E"/>
    <w:rsid w:val="00DE6463"/>
    <w:rsid w:val="00DE74FA"/>
    <w:rsid w:val="00DF22A9"/>
    <w:rsid w:val="00DF361E"/>
    <w:rsid w:val="00DF6078"/>
    <w:rsid w:val="00E10E0F"/>
    <w:rsid w:val="00E17C86"/>
    <w:rsid w:val="00E2042C"/>
    <w:rsid w:val="00E379C4"/>
    <w:rsid w:val="00E4332A"/>
    <w:rsid w:val="00E4418B"/>
    <w:rsid w:val="00E51039"/>
    <w:rsid w:val="00E66126"/>
    <w:rsid w:val="00E712D9"/>
    <w:rsid w:val="00E818DC"/>
    <w:rsid w:val="00E9148A"/>
    <w:rsid w:val="00E97B80"/>
    <w:rsid w:val="00EA2F3D"/>
    <w:rsid w:val="00EA56F1"/>
    <w:rsid w:val="00EA6AC3"/>
    <w:rsid w:val="00EB1105"/>
    <w:rsid w:val="00EB6368"/>
    <w:rsid w:val="00EB651E"/>
    <w:rsid w:val="00EC459A"/>
    <w:rsid w:val="00EC466C"/>
    <w:rsid w:val="00EE27DE"/>
    <w:rsid w:val="00EE69C1"/>
    <w:rsid w:val="00EF508F"/>
    <w:rsid w:val="00F0781D"/>
    <w:rsid w:val="00F108DF"/>
    <w:rsid w:val="00F222BF"/>
    <w:rsid w:val="00F35743"/>
    <w:rsid w:val="00F36C8C"/>
    <w:rsid w:val="00F6403C"/>
    <w:rsid w:val="00F67A94"/>
    <w:rsid w:val="00F70667"/>
    <w:rsid w:val="00F76D09"/>
    <w:rsid w:val="00F81FF2"/>
    <w:rsid w:val="00F836B4"/>
    <w:rsid w:val="00F95946"/>
    <w:rsid w:val="00FB4001"/>
    <w:rsid w:val="00FB5C22"/>
    <w:rsid w:val="00FD2620"/>
    <w:rsid w:val="00FD40C1"/>
    <w:rsid w:val="00FE5F56"/>
    <w:rsid w:val="00FF5A3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78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uiPriority w:val="10"/>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 w:type="character" w:customStyle="1" w:styleId="normal10">
    <w:name w:val="normal1"/>
    <w:rsid w:val="00453B63"/>
    <w:rPr>
      <w:rFonts w:ascii="Helvetica" w:hAnsi="Helvetica" w:cs="Helvetica" w:hint="default"/>
    </w:rPr>
  </w:style>
  <w:style w:type="paragraph" w:customStyle="1" w:styleId="Style5">
    <w:name w:val="Style5"/>
    <w:basedOn w:val="Normal"/>
    <w:rsid w:val="000A593B"/>
    <w:pPr>
      <w:widowControl w:val="0"/>
      <w:autoSpaceDE w:val="0"/>
      <w:autoSpaceDN w:val="0"/>
      <w:adjustRightInd w:val="0"/>
      <w:spacing w:after="0" w:line="199" w:lineRule="exact"/>
      <w:ind w:firstLine="500"/>
      <w:jc w:val="both"/>
    </w:pPr>
    <w:rPr>
      <w:rFonts w:ascii="Times New Roman" w:eastAsia="Times New Roman" w:hAnsi="Times New Roman" w:cs="Times New Roman"/>
      <w:sz w:val="24"/>
      <w:szCs w:val="24"/>
      <w:lang w:eastAsia="tr-TR"/>
    </w:rPr>
  </w:style>
  <w:style w:type="paragraph" w:customStyle="1" w:styleId="Style8">
    <w:name w:val="Style8"/>
    <w:basedOn w:val="Normal"/>
    <w:rsid w:val="000A593B"/>
    <w:pPr>
      <w:widowControl w:val="0"/>
      <w:autoSpaceDE w:val="0"/>
      <w:autoSpaceDN w:val="0"/>
      <w:adjustRightInd w:val="0"/>
      <w:spacing w:after="0" w:line="198" w:lineRule="exact"/>
      <w:jc w:val="center"/>
    </w:pPr>
    <w:rPr>
      <w:rFonts w:ascii="Times New Roman" w:eastAsia="Times New Roman" w:hAnsi="Times New Roman" w:cs="Times New Roman"/>
      <w:sz w:val="24"/>
      <w:szCs w:val="24"/>
      <w:lang w:eastAsia="tr-TR"/>
    </w:rPr>
  </w:style>
  <w:style w:type="paragraph" w:customStyle="1" w:styleId="Default">
    <w:name w:val="Default"/>
    <w:rsid w:val="000A593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FontStyle11">
    <w:name w:val="Font Style11"/>
    <w:rsid w:val="000A593B"/>
    <w:rPr>
      <w:rFonts w:ascii="Times New Roman" w:hAnsi="Times New Roman" w:cs="Times New Roman" w:hint="default"/>
      <w:b/>
      <w:bCs/>
      <w:sz w:val="16"/>
      <w:szCs w:val="16"/>
    </w:rPr>
  </w:style>
  <w:style w:type="character" w:customStyle="1" w:styleId="FontStyle12">
    <w:name w:val="Font Style12"/>
    <w:rsid w:val="000A593B"/>
    <w:rPr>
      <w:rFonts w:ascii="Times New Roman" w:hAnsi="Times New Roman" w:cs="Times New Roman" w:hint="default"/>
      <w:sz w:val="16"/>
      <w:szCs w:val="16"/>
    </w:rPr>
  </w:style>
  <w:style w:type="paragraph" w:styleId="stbilgi">
    <w:name w:val="header"/>
    <w:basedOn w:val="Normal"/>
    <w:link w:val="stbilgiChar"/>
    <w:uiPriority w:val="99"/>
    <w:semiHidden/>
    <w:unhideWhenUsed/>
    <w:rsid w:val="00117833"/>
    <w:pPr>
      <w:spacing w:after="0" w:line="240" w:lineRule="auto"/>
    </w:pPr>
    <w:rPr>
      <w:rFonts w:ascii="Calibri" w:eastAsia="Times New Roman" w:hAnsi="Calibri" w:cs="Times New Roman"/>
      <w:lang w:eastAsia="tr-TR"/>
    </w:rPr>
  </w:style>
  <w:style w:type="character" w:customStyle="1" w:styleId="stbilgiChar">
    <w:name w:val="Üstbilgi Char"/>
    <w:basedOn w:val="VarsaylanParagrafYazTipi"/>
    <w:link w:val="stbilgi"/>
    <w:uiPriority w:val="99"/>
    <w:semiHidden/>
    <w:rsid w:val="00117833"/>
    <w:rPr>
      <w:rFonts w:ascii="Calibri" w:eastAsia="Times New Roman" w:hAnsi="Calibri" w:cs="Times New Roman"/>
      <w:lang w:eastAsia="tr-TR"/>
    </w:rPr>
  </w:style>
  <w:style w:type="paragraph" w:styleId="Altbilgi">
    <w:name w:val="footer"/>
    <w:basedOn w:val="Normal"/>
    <w:link w:val="AltbilgiChar"/>
    <w:uiPriority w:val="99"/>
    <w:unhideWhenUsed/>
    <w:rsid w:val="00117833"/>
    <w:pPr>
      <w:spacing w:after="0" w:line="240" w:lineRule="auto"/>
    </w:pPr>
    <w:rPr>
      <w:rFonts w:ascii="Calibri" w:eastAsia="Times New Roman" w:hAnsi="Calibri" w:cs="Times New Roman"/>
      <w:lang w:eastAsia="tr-TR"/>
    </w:rPr>
  </w:style>
  <w:style w:type="character" w:customStyle="1" w:styleId="AltbilgiChar">
    <w:name w:val="Altbilgi Char"/>
    <w:basedOn w:val="VarsaylanParagrafYazTipi"/>
    <w:link w:val="Altbilgi"/>
    <w:uiPriority w:val="99"/>
    <w:rsid w:val="00117833"/>
    <w:rPr>
      <w:rFonts w:ascii="Calibri" w:eastAsia="Times New Roman" w:hAnsi="Calibri" w:cs="Times New Roman"/>
      <w:lang w:eastAsia="tr-TR"/>
    </w:rPr>
  </w:style>
  <w:style w:type="paragraph" w:customStyle="1" w:styleId="msottle">
    <w:name w:val="msotıtle"/>
    <w:basedOn w:val="Normal"/>
    <w:rsid w:val="00117833"/>
    <w:pPr>
      <w:spacing w:after="0" w:line="240" w:lineRule="auto"/>
      <w:jc w:val="center"/>
    </w:pPr>
    <w:rPr>
      <w:rFonts w:ascii="Arial" w:eastAsia="Times New Roman" w:hAnsi="Arial" w:cs="Times New Roman"/>
      <w:b/>
      <w:bCs/>
      <w:sz w:val="20"/>
      <w:szCs w:val="20"/>
      <w:lang w:eastAsia="tr-TR"/>
    </w:rPr>
  </w:style>
  <w:style w:type="character" w:styleId="Vurgu">
    <w:name w:val="Emphasis"/>
    <w:basedOn w:val="VarsaylanParagrafYazTipi"/>
    <w:uiPriority w:val="20"/>
    <w:qFormat/>
    <w:rsid w:val="005917E7"/>
    <w:rPr>
      <w:i/>
      <w:iCs/>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173</Words>
  <Characters>990</Characters>
  <Application>Microsoft Office Word</Application>
  <DocSecurity>0</DocSecurity>
  <Lines>8</Lines>
  <Paragraphs>2</Paragraphs>
  <ScaleCrop>false</ScaleCrop>
  <Company>TURMOB</Company>
  <LinksUpToDate>false</LinksUpToDate>
  <CharactersWithSpaces>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343</cp:revision>
  <cp:lastPrinted>2013-01-07T06:33:00Z</cp:lastPrinted>
  <dcterms:created xsi:type="dcterms:W3CDTF">2013-01-02T06:53:00Z</dcterms:created>
  <dcterms:modified xsi:type="dcterms:W3CDTF">2013-05-23T05:23:00Z</dcterms:modified>
</cp:coreProperties>
</file>