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10AAD"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28661</w:t>
      </w:r>
      <w:proofErr w:type="gramEnd"/>
    </w:p>
    <w:p w:rsidR="00E56B9B" w:rsidRDefault="00E56B9B" w:rsidP="00E56B9B">
      <w:pPr>
        <w:tabs>
          <w:tab w:val="left" w:pos="566"/>
        </w:tabs>
        <w:spacing w:after="0" w:line="240" w:lineRule="exact"/>
        <w:ind w:firstLine="566"/>
        <w:rPr>
          <w:rFonts w:ascii="Times New Roman" w:eastAsia="ヒラギノ明朝 Pro W3" w:hAnsi="Times" w:cs="Times New Roman"/>
          <w:sz w:val="18"/>
          <w:szCs w:val="18"/>
          <w:u w:val="single"/>
        </w:rPr>
      </w:pPr>
    </w:p>
    <w:p w:rsidR="003178D2" w:rsidRPr="003178D2" w:rsidRDefault="003178D2" w:rsidP="003178D2">
      <w:pPr>
        <w:pStyle w:val="1-Baslk"/>
        <w:spacing w:line="240" w:lineRule="exact"/>
        <w:rPr>
          <w:rFonts w:hAnsi="Times New Roman"/>
          <w:b/>
          <w:sz w:val="18"/>
          <w:szCs w:val="18"/>
          <w:u w:val="none"/>
        </w:rPr>
      </w:pPr>
      <w:r w:rsidRPr="003178D2">
        <w:rPr>
          <w:rFonts w:hAnsi="Times New Roman"/>
          <w:b/>
          <w:sz w:val="18"/>
          <w:szCs w:val="18"/>
          <w:u w:val="none"/>
        </w:rPr>
        <w:t>Gıda, Tarım ve Hayvancılık Bakanlığından:</w:t>
      </w:r>
    </w:p>
    <w:p w:rsidR="003178D2" w:rsidRDefault="003178D2" w:rsidP="003178D2">
      <w:pPr>
        <w:pStyle w:val="1-Baslk"/>
        <w:spacing w:line="240" w:lineRule="exact"/>
        <w:rPr>
          <w:rFonts w:hAnsi="Times New Roman"/>
          <w:sz w:val="18"/>
          <w:szCs w:val="18"/>
        </w:rPr>
      </w:pPr>
    </w:p>
    <w:p w:rsidR="003178D2" w:rsidRDefault="003178D2" w:rsidP="003178D2">
      <w:pPr>
        <w:pStyle w:val="2-OrtaBaslk"/>
        <w:spacing w:line="240" w:lineRule="exact"/>
        <w:rPr>
          <w:rFonts w:hAnsi="Times New Roman"/>
          <w:sz w:val="18"/>
          <w:szCs w:val="18"/>
        </w:rPr>
      </w:pPr>
      <w:r>
        <w:rPr>
          <w:rFonts w:hAnsi="Times New Roman"/>
          <w:sz w:val="18"/>
          <w:szCs w:val="18"/>
        </w:rPr>
        <w:t>SU ÜRÜNLERİ YETİŞTİRİCİLİĞİ DESTEKLEME TEBLİĞİ</w:t>
      </w:r>
    </w:p>
    <w:p w:rsidR="003178D2" w:rsidRDefault="003178D2" w:rsidP="003178D2">
      <w:pPr>
        <w:pStyle w:val="2-OrtaBaslk"/>
        <w:spacing w:line="240" w:lineRule="exact"/>
        <w:rPr>
          <w:rFonts w:hAnsi="Times New Roman"/>
          <w:sz w:val="18"/>
          <w:szCs w:val="18"/>
        </w:rPr>
      </w:pPr>
      <w:r>
        <w:rPr>
          <w:rFonts w:hAnsi="Times New Roman"/>
          <w:sz w:val="18"/>
          <w:szCs w:val="18"/>
        </w:rPr>
        <w:t>(TEBLİĞ NO: 2013/26)</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Amaç</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w:t>
      </w:r>
      <w:proofErr w:type="gramStart"/>
      <w:r>
        <w:rPr>
          <w:rFonts w:hAnsi="Times New Roman"/>
          <w:sz w:val="18"/>
          <w:szCs w:val="18"/>
        </w:rPr>
        <w:t>11/3/2013</w:t>
      </w:r>
      <w:proofErr w:type="gramEnd"/>
      <w:r>
        <w:rPr>
          <w:rFonts w:hAnsi="Times New Roman"/>
          <w:sz w:val="18"/>
          <w:szCs w:val="18"/>
        </w:rPr>
        <w:t xml:space="preserve"> tarihli ve 2013/4463 sayılı Bakanlar Kurulu Kararı ile yürürlüğe konulan 2013 Yılında Yapılacak Tarımsal Desteklemelere İlişkin Karar gereği, su ürünleri yetiştiriciliği yapanlara verilecek ürün desteklemeleriyle ilgili usul ve esasları düzenlemektir.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Kapsam</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Bakanlıktan onaylı, su ürünleri yetiştiricilik belgesine sahip ve su ürünleri kayıt sistemine kayıtlı yetiştiricilere yapılacak ürün desteklemeleriyle ilgili hususları kapsar.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Dayanak</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18/4/2006</w:t>
      </w:r>
      <w:proofErr w:type="gramEnd"/>
      <w:r>
        <w:rPr>
          <w:rFonts w:hAnsi="Times New Roman"/>
          <w:sz w:val="18"/>
          <w:szCs w:val="18"/>
        </w:rPr>
        <w:t xml:space="preserve"> tarihli ve 5488 sayılı Tarım Kanununun 19 uncu maddesi ile 2013/4463 sayılı Bakanlar Kurulu Kararı eki 2013 Yılında Yapılacak Tarımsal Desteklemelere İlişkin Kararına dayanılarak hazırlanmıştır.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Tanımlar</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Tebliğde geçen;</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a) Bakanlık: Gıda, Tarım ve Hayvancılık Bakanlığını,</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b) Banka: T.C. Ziraat Bankası A.Ş. Genel Müdürlüğünü,</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c) İl/İlçe müdürlüğü: Bakanlık il/ilçe müdürlüklerini,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ç) Kuluçkahane: Su ürünleri damızlık materyallerinden yumurta ve yavru materyal elde etmek üzere kurulan ve Bakanlıktan onaylı kuluçkahane işletmelerini,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d) Organik Tarım Bilgi Sistemi (OTBİS): Organik tarım yapan çiftçi, arazi, ürün, hayvansal üretim ve sertifika bilgilerinin bulunduğu Bakanlıkça oluşturulan veri tabanını,</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e) Satış belgesi: İşletmede yetiştirilen balıkların hasat edilerek satışının yapıldığını gösteren satış faturasının aslı, ikinci sureti veya müstahsil makbuzunu,</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f) Su Ürünleri Kayıt Sistemi (SKS): Bakanlık bünyesinde kurulu bulunan Çiftçi Kayıt Sisteminin bir alt bileşeni olarak, su ürünleri yetiştiriciliği ile ilgili bilgilerin merkezi bir veri tabanında toplandığı sistemi,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g) Su ürünleri kuluçkahane belgesi: Su ürünleri damızlık materyallerinden yumurta ve yavru materyaller elde etmek için kurulan tesislere Bakanlıkça verilen belgeyi,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ğ) Su ürünleri yetiştiriciliği: Su ürünlerinin </w:t>
      </w:r>
      <w:proofErr w:type="spellStart"/>
      <w:r>
        <w:rPr>
          <w:rFonts w:hAnsi="Times New Roman"/>
          <w:sz w:val="18"/>
          <w:szCs w:val="18"/>
        </w:rPr>
        <w:t>entansif</w:t>
      </w:r>
      <w:proofErr w:type="spellEnd"/>
      <w:r>
        <w:rPr>
          <w:rFonts w:hAnsi="Times New Roman"/>
          <w:sz w:val="18"/>
          <w:szCs w:val="18"/>
        </w:rPr>
        <w:t xml:space="preserve"> olarak yetiştirilmesini,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h) Su ürünleri yetiştiricilik belgesi: Su ürünleri üretim faaliyetinde bulunan yetiştiricilere Bakanlıkça verilen belgeyi,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ı) Yetiştirici/Üretici: Kamu kurum ve kuruluşları hariç Bakanlıkça su ürünleri üretim faaliyetinde bulunmak üzere izin verilen gerçek ve tüzel kişileri,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i) Yetiştirici/Üretici örgütü: </w:t>
      </w:r>
      <w:proofErr w:type="gramStart"/>
      <w:r>
        <w:rPr>
          <w:rFonts w:hAnsi="Times New Roman"/>
          <w:sz w:val="18"/>
          <w:szCs w:val="18"/>
        </w:rPr>
        <w:t>29/6/2004</w:t>
      </w:r>
      <w:proofErr w:type="gramEnd"/>
      <w:r>
        <w:rPr>
          <w:rFonts w:hAnsi="Times New Roman"/>
          <w:sz w:val="18"/>
          <w:szCs w:val="18"/>
        </w:rPr>
        <w:t xml:space="preserve"> tarihli ve 5200 sayılı Tarımsal Üretici Birlikleri Kanunu ile 24/4/1969 tarihli ve 1163 sayılı Kooperatifler Kanununa göre kurulmuş su ürünleri yetiştiriciliği konusunda faaliyet gösteren ve merkez birliği düzeyinde örgütlenmiş üretici merkez birliği, üretici birlikleri ve kooperatifleri,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j) Yetiştiricilik işletmesi: Bakanlıktan onay alınarak su ürünleri yetiştiriciliğinin yapıldığı yerleri,</w:t>
      </w:r>
    </w:p>
    <w:p w:rsidR="003178D2" w:rsidRDefault="003178D2" w:rsidP="003178D2">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Su ürünleri yetiştiricilerine ürün desteklemesi</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Su ürünleri yetiştiricilerine ürün desteklemesi bu Tebliğde belirtilen esaslara göre yapılır.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a) Ürün desteklemesi kapsamındaki türler; alabalık, çipura, levrek, yeni tür olarak mersin, kalkan, fangri, mercan, </w:t>
      </w:r>
      <w:proofErr w:type="spellStart"/>
      <w:r>
        <w:rPr>
          <w:rFonts w:hAnsi="Times New Roman"/>
          <w:sz w:val="18"/>
          <w:szCs w:val="18"/>
        </w:rPr>
        <w:t>sinagrit</w:t>
      </w:r>
      <w:proofErr w:type="spellEnd"/>
      <w:r>
        <w:rPr>
          <w:rFonts w:hAnsi="Times New Roman"/>
          <w:sz w:val="18"/>
          <w:szCs w:val="18"/>
        </w:rPr>
        <w:t xml:space="preserve">, </w:t>
      </w:r>
      <w:proofErr w:type="spellStart"/>
      <w:r>
        <w:rPr>
          <w:rFonts w:hAnsi="Times New Roman"/>
          <w:sz w:val="18"/>
          <w:szCs w:val="18"/>
        </w:rPr>
        <w:t>lahoz</w:t>
      </w:r>
      <w:proofErr w:type="spellEnd"/>
      <w:r>
        <w:rPr>
          <w:rFonts w:hAnsi="Times New Roman"/>
          <w:sz w:val="18"/>
          <w:szCs w:val="18"/>
        </w:rPr>
        <w:t xml:space="preserve">, sivri burun karagöz, </w:t>
      </w:r>
      <w:proofErr w:type="spellStart"/>
      <w:r>
        <w:rPr>
          <w:rFonts w:hAnsi="Times New Roman"/>
          <w:sz w:val="18"/>
          <w:szCs w:val="18"/>
        </w:rPr>
        <w:t>minekop</w:t>
      </w:r>
      <w:proofErr w:type="spellEnd"/>
      <w:r>
        <w:rPr>
          <w:rFonts w:hAnsi="Times New Roman"/>
          <w:sz w:val="18"/>
          <w:szCs w:val="18"/>
        </w:rPr>
        <w:t xml:space="preserve">, eşkine, </w:t>
      </w:r>
      <w:proofErr w:type="spellStart"/>
      <w:r>
        <w:rPr>
          <w:rFonts w:hAnsi="Times New Roman"/>
          <w:sz w:val="18"/>
          <w:szCs w:val="18"/>
        </w:rPr>
        <w:t>sargoz</w:t>
      </w:r>
      <w:proofErr w:type="spellEnd"/>
      <w:r>
        <w:rPr>
          <w:rFonts w:hAnsi="Times New Roman"/>
          <w:sz w:val="18"/>
          <w:szCs w:val="18"/>
        </w:rPr>
        <w:t xml:space="preserve">, mırmır, sarıağız, yayın, trança, karabalık, yılan balığı </w:t>
      </w:r>
      <w:proofErr w:type="spellStart"/>
      <w:r>
        <w:rPr>
          <w:rFonts w:hAnsi="Times New Roman"/>
          <w:sz w:val="18"/>
          <w:szCs w:val="18"/>
        </w:rPr>
        <w:t>karadeniz</w:t>
      </w:r>
      <w:proofErr w:type="spellEnd"/>
      <w:r>
        <w:rPr>
          <w:rFonts w:hAnsi="Times New Roman"/>
          <w:sz w:val="18"/>
          <w:szCs w:val="18"/>
        </w:rPr>
        <w:t xml:space="preserve"> alası (S.</w:t>
      </w:r>
      <w:proofErr w:type="spellStart"/>
      <w:r>
        <w:rPr>
          <w:rFonts w:hAnsi="Times New Roman"/>
          <w:sz w:val="18"/>
          <w:szCs w:val="18"/>
        </w:rPr>
        <w:t>labrax</w:t>
      </w:r>
      <w:proofErr w:type="spellEnd"/>
      <w:r>
        <w:rPr>
          <w:rFonts w:hAnsi="Times New Roman"/>
          <w:sz w:val="18"/>
          <w:szCs w:val="18"/>
        </w:rPr>
        <w:t>), kerevit ve karidestir.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b) Su ürünleri yetiştiricilik belgesi bulunan ve </w:t>
      </w:r>
      <w:proofErr w:type="spellStart"/>
      <w:r>
        <w:rPr>
          <w:rFonts w:hAnsi="Times New Roman"/>
          <w:sz w:val="18"/>
          <w:szCs w:val="18"/>
        </w:rPr>
        <w:t>entansif</w:t>
      </w:r>
      <w:proofErr w:type="spellEnd"/>
      <w:r>
        <w:rPr>
          <w:rFonts w:hAnsi="Times New Roman"/>
          <w:sz w:val="18"/>
          <w:szCs w:val="18"/>
        </w:rPr>
        <w:t xml:space="preserve"> şekilde yetiştiricilik yapanlar destekleme kapsamındadır.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c) Bir işletmenin ürün desteğinden yararlanabileceği miktarın hesaplanmasında;</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1) Desteklenecek ürün miktarı, 2013/4463 sayılı Kararnamede belirtilen 500.000 kg/yıl ile sınırlı </w:t>
      </w:r>
      <w:proofErr w:type="gramStart"/>
      <w:r>
        <w:rPr>
          <w:rFonts w:hAnsi="Times New Roman"/>
          <w:sz w:val="18"/>
          <w:szCs w:val="18"/>
        </w:rPr>
        <w:t>olup   250</w:t>
      </w:r>
      <w:proofErr w:type="gramEnd"/>
      <w:r>
        <w:rPr>
          <w:rFonts w:hAnsi="Times New Roman"/>
          <w:sz w:val="18"/>
          <w:szCs w:val="18"/>
        </w:rPr>
        <w:t>.000 kg/yıl’a (250.000 kg dahil) kadar olan kısmına  belirtilen birim fiyatın tamamı,   250.001-500.000 kg/yıl (500.000 kg/yıl dahil) olan kısmı için birim fiyatın yarısı,</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2)  İşletmenin su ürünleri yetiştiricilik belgesinde, tesis (proje) kapasitesi (ton/yıl) için belirtilen mevcut durumdaki kapasite,</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3)  Ürüne ait satış belgelerinde ve/veya hasat tespit tutanağında belirtilen miktar,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4) Yetiştirilen türe göre, hasat edildiği ağırlığa ulaşması için balık besleme bilimi bakımından gerekli olan yeme ait fatura,</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5) Yetiştiriciliği yapılan ürünün büyüme süresi,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6) İşlenmek suretiyle fileto veya füme olarak satışı yapılan ürünlerde, ürüne ait faturalarda belirtilen miktarın iki katı,</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lastRenderedPageBreak/>
        <w:t>7) (i) bendinde belirtilen şekilde üretim yapan işletmeler için, son satışın yapıldığını gösteren satış belgelerindeki miktardan, aynı ürüne ait ilk hasat için düzenlenen satış belgelerindeki veya hasat tespit tutanağındaki miktar düşüldükten sonra kalan miktar,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8) İlk defa yetiştiriciliğe başlayan işletmeler ile kapasite artırımında bulunan işletmeler için, yetiştiricilik belgesindeki onay tarihi, diğer mevcut işletmelerde ise yavruların işletmeye geliş tarihi, balıkların büyüme süresinin başlangıcı,</w:t>
      </w:r>
    </w:p>
    <w:p w:rsidR="003178D2" w:rsidRDefault="003178D2" w:rsidP="003178D2">
      <w:pPr>
        <w:pStyle w:val="3-NormalYaz"/>
        <w:spacing w:line="240" w:lineRule="exact"/>
        <w:ind w:firstLine="566"/>
        <w:rPr>
          <w:rFonts w:hAnsi="Times New Roman"/>
          <w:sz w:val="18"/>
          <w:szCs w:val="18"/>
        </w:rPr>
      </w:pPr>
      <w:proofErr w:type="gramStart"/>
      <w:r>
        <w:rPr>
          <w:rFonts w:hAnsi="Times New Roman"/>
          <w:sz w:val="18"/>
          <w:szCs w:val="18"/>
        </w:rPr>
        <w:t>esas</w:t>
      </w:r>
      <w:proofErr w:type="gramEnd"/>
      <w:r>
        <w:rPr>
          <w:rFonts w:hAnsi="Times New Roman"/>
          <w:sz w:val="18"/>
          <w:szCs w:val="18"/>
        </w:rPr>
        <w:t xml:space="preserve"> alınır ve belirtilen hususlara uyumlu olması aranır.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ç) Aynı işletmede birden çok türün yetiştirilmesi halinde, (c) bendinin (1) numaralı alt bendinde belirtilen kapasite sınırlamaları bu işletmeler için de geçerli olup bu durumdaki işletme sahipleri il/ilçe müdürlüğüne, ürünlerini hasat etmeden önce müracaat ederek yetiştirdiği türlerle ilgili tespit yaptırmak zorundadır. Desteklemelerde türlerle ilgili tespit edilen oranlar esas alınır.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d) Yetiştirdiği ürünlerini fileto veya füme olarak Bakanlıktan onaylı işletmelerde işlenmesi suretiyle pazarlayanların işlenmiş ürünlerine ait satış faturaları, satış belgesi olarak kabul edilir.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e) İşletmesinde yetiştirdiği balıkları başka işletmelerden satın alanlar, bu balıkları Bakanlıktan izinli kuluçkahanelerden, su ürünleri yetiştiricilik belgesinde yavru üretim izni olan işletmelerden, üniversite veya araştırma enstitülerine ait kuluçkahanelerden temin ederler.</w:t>
      </w:r>
    </w:p>
    <w:p w:rsidR="003178D2" w:rsidRDefault="003178D2" w:rsidP="003178D2">
      <w:pPr>
        <w:pStyle w:val="3-NormalYaz"/>
        <w:spacing w:line="240" w:lineRule="exact"/>
        <w:ind w:firstLine="566"/>
        <w:rPr>
          <w:rFonts w:hAnsi="Times New Roman"/>
          <w:sz w:val="18"/>
          <w:szCs w:val="18"/>
        </w:rPr>
      </w:pPr>
      <w:proofErr w:type="gramStart"/>
      <w:r>
        <w:rPr>
          <w:rFonts w:hAnsi="Times New Roman"/>
          <w:sz w:val="18"/>
          <w:szCs w:val="18"/>
        </w:rPr>
        <w:t>f) İşletmesinde yetiştirdiği balıkları başka işletmelerden değil Bakanlıktan yavru balık üretme izni olan kendisine ait başka bir işletmesinden temin edenler, yavrunun temin edildiği işletmenin bulunduğu il/ilçe müdürlüğüne, ek-1’de yer alan yavru tespit tutanağı düzenletmek ve bu tutanağı yavru balıkların götürüldüğü işletmenin bulunduğu il/ilçe müdürlüğüne ibraz etmek zorundadır.</w:t>
      </w:r>
      <w:proofErr w:type="gramEnd"/>
    </w:p>
    <w:p w:rsidR="003178D2" w:rsidRDefault="003178D2" w:rsidP="003178D2">
      <w:pPr>
        <w:pStyle w:val="3-NormalYaz"/>
        <w:spacing w:line="240" w:lineRule="exact"/>
        <w:ind w:firstLine="566"/>
        <w:rPr>
          <w:rFonts w:hAnsi="Times New Roman"/>
          <w:sz w:val="18"/>
          <w:szCs w:val="18"/>
        </w:rPr>
      </w:pPr>
      <w:r>
        <w:rPr>
          <w:rFonts w:hAnsi="Times New Roman"/>
          <w:sz w:val="18"/>
          <w:szCs w:val="18"/>
        </w:rPr>
        <w:t>g) Karada ve baraj göllerinde kurulu olan alabalık yetiştiricilik işletmelerinden,  projesinde yavru üretim izni olmadığı halde, başkasına satmamak kaydıyla, sadece işletmesinin ihtiyacı olan yavruyu kendi işletmesinde üreten işletmeler il/ilçe müdürlüğüne müracaat ederek yavru tespit tutanağı düzenletmek zorundadır.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ğ) Organik su ürünleri desteklemesinden yararlanmak isteyenlerin, üretim faaliyetinin organik olarak yapıldığına dair sertifikasyon kuruluşlarından belge almaları ve Organik Tarım Bilgi Sistemi’nde kayıtlı olması halinde, ilave organik su ürünleri desteklemesinden yararlandırılır.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h) Yetiştirilen ürünlerin büyüme sürelerinin belirlenmesinde, yetiştiriciliği yapılan tür, bölgenin çevre özellikleri ve yetiştirme sistemi il müdürlüğünce göz önünde bulundurulur.</w:t>
      </w:r>
    </w:p>
    <w:p w:rsidR="003178D2" w:rsidRDefault="003178D2" w:rsidP="003178D2">
      <w:pPr>
        <w:pStyle w:val="3-NormalYaz"/>
        <w:spacing w:line="240" w:lineRule="exact"/>
        <w:ind w:firstLine="566"/>
        <w:rPr>
          <w:rFonts w:hAnsi="Times New Roman"/>
          <w:sz w:val="18"/>
          <w:szCs w:val="18"/>
        </w:rPr>
      </w:pPr>
      <w:proofErr w:type="gramStart"/>
      <w:r>
        <w:rPr>
          <w:rFonts w:hAnsi="Times New Roman"/>
          <w:sz w:val="18"/>
          <w:szCs w:val="18"/>
        </w:rPr>
        <w:t xml:space="preserve">ı) Balıkları işletmesine yavru balık olarak değil, daha büyük ve değişik ağırlıklarda koymak suretiyle yetiştiricilik yapanlar; balıklarını başkasına ait işletmeden temin ediyorlar ise satış belgesinde “canlı” ibaresinin yer alması, kendisine ait diğer bir işletmesinden temin edenler ise balıkların temin edildiği işletmenin bulunduğu il/ilçe müdürlüğüne düzenlettirecekleri ek-2’de yer alan hasat tespit tutanağında da  “canlı” ibaresinin belirtilmesi zorunludur. </w:t>
      </w:r>
      <w:proofErr w:type="gramEnd"/>
      <w:r>
        <w:rPr>
          <w:rFonts w:hAnsi="Times New Roman"/>
          <w:sz w:val="18"/>
          <w:szCs w:val="18"/>
        </w:rPr>
        <w:t>Bu belgeler balıkların götürüldüğü işletmenin bulunduğu il/ilçe müdürlüğüne ibraz edilir.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i) Ürünleri için hasat tespit tutanağı düzenletmesi zorunlu olan yetiştiriciler, il/ilçe müdürlüğüne,  ürününü hasat etmeden en az beş gün önce dilekçe ile müracaat etmek zorundadır. Hasat tespit tutanağı en az iki görevli tarafından üç suret olarak tanzim </w:t>
      </w:r>
      <w:proofErr w:type="gramStart"/>
      <w:r>
        <w:rPr>
          <w:rFonts w:hAnsi="Times New Roman"/>
          <w:sz w:val="18"/>
          <w:szCs w:val="18"/>
        </w:rPr>
        <w:t>edilerek  iki</w:t>
      </w:r>
      <w:proofErr w:type="gramEnd"/>
      <w:r>
        <w:rPr>
          <w:rFonts w:hAnsi="Times New Roman"/>
          <w:sz w:val="18"/>
          <w:szCs w:val="18"/>
        </w:rPr>
        <w:t xml:space="preserve"> sureti ürün sahibine verilir.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j) Desteklemeden yararlanmak isteyen yetiştiriciler, en geç </w:t>
      </w:r>
      <w:proofErr w:type="gramStart"/>
      <w:r>
        <w:rPr>
          <w:rFonts w:hAnsi="Times New Roman"/>
          <w:sz w:val="18"/>
          <w:szCs w:val="18"/>
        </w:rPr>
        <w:t>30/11/2013</w:t>
      </w:r>
      <w:proofErr w:type="gramEnd"/>
      <w:r>
        <w:rPr>
          <w:rFonts w:hAnsi="Times New Roman"/>
          <w:sz w:val="18"/>
          <w:szCs w:val="18"/>
        </w:rPr>
        <w:t xml:space="preserve"> tarihine kadar, yetiştiricilik tesisinin bulunduğu il/ilçe müdürlüğüne müracaat etmek ve bu Tebliğ kapsamında istenen belgeleri teslim etmek zorundadır. Ancak </w:t>
      </w:r>
      <w:proofErr w:type="gramStart"/>
      <w:r>
        <w:rPr>
          <w:rFonts w:hAnsi="Times New Roman"/>
          <w:sz w:val="18"/>
          <w:szCs w:val="18"/>
        </w:rPr>
        <w:t>aralık  ayına</w:t>
      </w:r>
      <w:proofErr w:type="gramEnd"/>
      <w:r>
        <w:rPr>
          <w:rFonts w:hAnsi="Times New Roman"/>
          <w:sz w:val="18"/>
          <w:szCs w:val="18"/>
        </w:rPr>
        <w:t xml:space="preserve"> ait satış belgeleri veya hasat tespit tutanakları en geç 10/1/2014 tarihine kadar teslim edilebilir.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Müracaat</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Desteklemeden yararlanmak isteyenler aşağıdaki belgelerle işletmenin bulunduğu il/ilçe müdürlüğüne müracaat ederler: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a) Ek-3’te yer alan müracaat dilekçesi,</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b) Yetiştirdiği ürünün satın alındığını gösteren satış belgesi ve/veya yavru balık tespit tutanağı (son müracaat tarihine kadar istenildiği zaman),</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c) Hasat edilen ürünün satıldığını gösteren satış belgesi ve/veya hasat tespit tutanağı (son müracaat tarihine kadar istenildiği zaman),</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ç) Su ürünleri yetiştiriciliği ile ilgili üretici birliği veya kooperatife üyelik belgesi (bulunmayan yerlerde bu belge istenmez),</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d) İşletmesinde yetiştirdiği balığı satın alındığı işletmenin kuluçkahane veya işletmesinde yavru üretim izninin olduğu su ürünleri yetiştiricilik belgesinin sureti, yavru balıkların üniversite veya araştırma kuruluşlarından temin edilmesi halinde ise bu kurumlar tarafından satışın yapıldığını gösterir belge,</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e) Yem faturası (son müracaat tarihine kadar yılı içerisinde istenildiği zaman),</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f) Organik su ürünleri yetiştiricilik desteklemesinden yararlanmak isteyenlerden, işletmelerinde organik üretim yapıldığına dair sertifikasyon kuruluşlarından alınan belge.</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İl/İlçe müdürlüğü tarafından yapılacak iş ve işlemler</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Desteklemeden yararlanmak üzere yapılan müracaatlar, il/ilçe müdürlüğü tarafından bu Tebliğ kapsamında istenen belge ve belgelerdeki bilgiler kontrol edilerek Su Ürünleri Kayıt Sistemine (SKS) kaydedilir ve veri girişleri yapılır.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lastRenderedPageBreak/>
        <w:t xml:space="preserve">(2) İl/İlçe müdürlüğü tarafından </w:t>
      </w:r>
      <w:proofErr w:type="gramStart"/>
      <w:r>
        <w:rPr>
          <w:rFonts w:hAnsi="Times New Roman"/>
          <w:sz w:val="18"/>
          <w:szCs w:val="18"/>
        </w:rPr>
        <w:t>1/1/2013</w:t>
      </w:r>
      <w:proofErr w:type="gramEnd"/>
      <w:r>
        <w:rPr>
          <w:rFonts w:hAnsi="Times New Roman"/>
          <w:sz w:val="18"/>
          <w:szCs w:val="18"/>
        </w:rPr>
        <w:t xml:space="preserve"> tarihinden itibaren Temmuz 2013 ve dönem sonu olmak üzere iki dönem halinde, </w:t>
      </w:r>
      <w:proofErr w:type="spellStart"/>
      <w:r>
        <w:rPr>
          <w:rFonts w:hAnsi="Times New Roman"/>
          <w:sz w:val="18"/>
          <w:szCs w:val="18"/>
        </w:rPr>
        <w:t>SKS’ye</w:t>
      </w:r>
      <w:proofErr w:type="spellEnd"/>
      <w:r>
        <w:rPr>
          <w:rFonts w:hAnsi="Times New Roman"/>
          <w:sz w:val="18"/>
          <w:szCs w:val="18"/>
        </w:rPr>
        <w:t xml:space="preserve"> girilen bilgiler esas alınarak ek-4’te yer alan İcmal-1’ler oluşturulur. Oluşturulan İcmal-</w:t>
      </w:r>
      <w:proofErr w:type="gramStart"/>
      <w:r>
        <w:rPr>
          <w:rFonts w:hAnsi="Times New Roman"/>
          <w:sz w:val="18"/>
          <w:szCs w:val="18"/>
        </w:rPr>
        <w:t>1’ler  il</w:t>
      </w:r>
      <w:proofErr w:type="gramEnd"/>
      <w:r>
        <w:rPr>
          <w:rFonts w:hAnsi="Times New Roman"/>
          <w:sz w:val="18"/>
          <w:szCs w:val="18"/>
        </w:rPr>
        <w:t>/ilçe müdürlüğü  ilan panosunda, her dönem sonunu takip eden ilk beş mesai günü askıya çıkarılır. Askıya çıkarma ve indirme işlemi en az iki görevli tarafından tutanağa bağlanır.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(3) İcmal-1’lere yapılacak itirazlar askı süresi içinde il/ilçe müdürlüğüne yapılır.  İtirazlar askı süresi içinde değerlendirilerek il/ilçe müdürlüğü tarafından karara bağlanır. Askı süresince herhangi bir itiraz olmaz ise icmaller kesinleşmiş kabul edilir.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(4) İlçe müdürlüğünce düzenlenen İcmal-1’ler askıdan indirilmesini müteakip onaylanarak en geç beş iş günü içinde il müdürlüğüne gönderilir.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(5) İl müdürlüğüne gelen onaylı İcmal-1’ler, </w:t>
      </w:r>
      <w:proofErr w:type="spellStart"/>
      <w:r>
        <w:rPr>
          <w:rFonts w:hAnsi="Times New Roman"/>
          <w:sz w:val="18"/>
          <w:szCs w:val="18"/>
        </w:rPr>
        <w:t>SKS’deki</w:t>
      </w:r>
      <w:proofErr w:type="spellEnd"/>
      <w:r>
        <w:rPr>
          <w:rFonts w:hAnsi="Times New Roman"/>
          <w:sz w:val="18"/>
          <w:szCs w:val="18"/>
        </w:rPr>
        <w:t xml:space="preserve"> kayıtları üzerinden kontrol edilerek ek-5’te yer alan İcmal-3’ler düzenlenip onaylanarak beş iş günü içerisinde Balıkçılık ve Su Ürünleri Genel Müdürlüğüne gönderilir.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Üye yetiştiricilerden kesinti</w:t>
      </w:r>
    </w:p>
    <w:p w:rsidR="003178D2" w:rsidRDefault="003178D2" w:rsidP="003178D2">
      <w:pPr>
        <w:pStyle w:val="3-NormalYaz"/>
        <w:spacing w:line="240" w:lineRule="exact"/>
        <w:ind w:firstLine="566"/>
        <w:rPr>
          <w:rFonts w:hAnsi="Times New Roman"/>
          <w:sz w:val="18"/>
          <w:szCs w:val="18"/>
        </w:rPr>
      </w:pPr>
      <w:proofErr w:type="gramStart"/>
      <w:r>
        <w:rPr>
          <w:rFonts w:hAnsi="Times New Roman"/>
          <w:b/>
          <w:sz w:val="18"/>
          <w:szCs w:val="18"/>
        </w:rPr>
        <w:t>MADDE 8 –</w:t>
      </w:r>
      <w:r>
        <w:rPr>
          <w:rFonts w:hAnsi="Times New Roman"/>
          <w:sz w:val="18"/>
          <w:szCs w:val="18"/>
        </w:rPr>
        <w:t xml:space="preserve"> (1)  5200 sayılı Tarımsal Üretici Birlikleri Kanununa göre kurulmuş üretici birlikleri ve/veya Bakanlıkça kuruluşuna izin verilen 1163 sayılı Kooperatifler Kanununa göre kurulmuş tarımsal amaçlı kooperatif üyelerine, ödenen desteğin % 0,1’i oranında merkez birliklerine, % 0,1’i oranında da ilgili birlik ve kooperatiflere irat kaydedilmek üzere, “çiftçi örgütlerini güçlendirme” adı altında toplam % 0,2 oranında sistem üzerinden kesinti yapılır.</w:t>
      </w:r>
      <w:proofErr w:type="gramEnd"/>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Ödemelerin aktarılması</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Bu Tebliğde yer alan desteklemelerden faydalanacak örgütlü üreticilere yapılacak ödemeler, 4 üncü maddenin birinci fıkrasının (i) bendinde tanımlanan merkez birliklerine üye olmak ve üye olduğuna dair belgeyi müracaat sırasında ibraz etmek koşuluyla örgütleri aracılığıyla veya doğrudan yapılabilir. Örgütler, üyeleri adına aldıkları desteklemeleri, ödemenin bankadaki hesaplarına aktarılmasından sonra, en geç yedi gün içerisinde banka hesapları üzerinden üyelerine öder ve ödemeye ilişkin belgeyi on beş gün içinde il müdürlüğüne gönderir. Örgütler, destekleme ödemelerinden genel kurul kararı </w:t>
      </w:r>
      <w:proofErr w:type="gramStart"/>
      <w:r>
        <w:rPr>
          <w:rFonts w:hAnsi="Times New Roman"/>
          <w:sz w:val="18"/>
          <w:szCs w:val="18"/>
        </w:rPr>
        <w:t>veya  üyelerinin</w:t>
      </w:r>
      <w:proofErr w:type="gramEnd"/>
      <w:r>
        <w:rPr>
          <w:rFonts w:hAnsi="Times New Roman"/>
          <w:sz w:val="18"/>
          <w:szCs w:val="18"/>
        </w:rPr>
        <w:t xml:space="preserve"> yazılı muvafakatleri olmadan 8 inci maddede belirtilen miktardan başka kesinti yapamaz. Örgütlülük şartı aranmayan yetiştiricilerin desteklemeleri doğrudan yetiştiriciye ödenir.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Yetki ve denetim</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Bu Tebliğde yer almayan hususlarda taşrada oluşacak problemlerin çözümünde, 2013/4463 sayılı Bakanlar Kurulu Kararında ve bu Tebliğde belirtilen hususlara aykırı olmamak koşuluyla il/</w:t>
      </w:r>
      <w:proofErr w:type="gramStart"/>
      <w:r>
        <w:rPr>
          <w:rFonts w:hAnsi="Times New Roman"/>
          <w:sz w:val="18"/>
          <w:szCs w:val="18"/>
        </w:rPr>
        <w:t>ilçe  müdürlüğü</w:t>
      </w:r>
      <w:proofErr w:type="gramEnd"/>
      <w:r>
        <w:rPr>
          <w:rFonts w:hAnsi="Times New Roman"/>
          <w:sz w:val="18"/>
          <w:szCs w:val="18"/>
        </w:rPr>
        <w:t xml:space="preserve"> yetkilidir.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(2) İl/İlçe müdürlüğü bu Tebliğ kapsamındaki desteklemelerle ilgili her türlü denetimi yapmaya ve buna ilişkin bilgi, belge istemeye yetkilidir.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(3) Bu Tebliğde belirtilen desteklemelerle ilgili hususlarda il/ilçe müdürlüğü tarafından yapılan denetimlerde, ilgililer gerekli kolaylığı göstermek ve her türlü bilgi ve belgeyi vermek zorundadır.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(4) Destekleme ödemelerinin denetimini sağlayacak tedbirleri almaya Bakanlık yetkilidir. Bu amaçla yapılacak çalışmalarda gerektiğinde diğer kamu kurum ve kuruluşları ile kooperatifler, ziraat odaları ve birliklerin hizmetlerinden yararlanılır.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Desteklemeden yararlanamayacaklar</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desteklemelerden kamu kurum ve kuruluşları yararlanamazlar.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Haksız ödemelerin geri alınması ve hak mahrumiyeti</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Bu Tebliğde belirtilen yetkili merciler, kendilerine ibraz edilen belgelerin kontrolünden ve kendi hazırladıkları belgelerden sorumludur. Bu yükümlülüğü yerine getirmeyerek haksız yere ödemeye neden olanlar ile haksız yere ödemelerden yararlanmak üzere sahte veya içeriği itibarıyla gerçek dışı belge düzenleyen ve kullananlar hakkında gerekli cezai, hukuki ve idari işlemler yapılır.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 xml:space="preserve">(2) Haksız yere yapılan destekleme ödemeleri, ödeme tarihinden itibaren </w:t>
      </w:r>
      <w:proofErr w:type="gramStart"/>
      <w:r>
        <w:rPr>
          <w:rFonts w:hAnsi="Times New Roman"/>
          <w:sz w:val="18"/>
          <w:szCs w:val="18"/>
        </w:rPr>
        <w:t>21/7/1953</w:t>
      </w:r>
      <w:proofErr w:type="gramEnd"/>
      <w:r>
        <w:rPr>
          <w:rFonts w:hAnsi="Times New Roman"/>
          <w:sz w:val="18"/>
          <w:szCs w:val="18"/>
        </w:rPr>
        <w:t xml:space="preserve"> tarihli ve 6183 sayılı Amme Alacaklarının Tahsil Usulü Hakkında Kanunun 51 inci maddesinde belirtilen gecikme zammı oranları dikkate alınarak hesaplanan kanunî faizi ile birlikte anılan Kanun hükmüne göre geri alınır. Haksız ödemenin yapılmasında ödemeyi sağlayan, belge veya belgeleri düzenleyen gerçek ve tüzel kişiler, geri alınacak tutarların tahsilinde müştereken sorumlu tutulurlar.</w:t>
      </w:r>
    </w:p>
    <w:p w:rsidR="003178D2" w:rsidRDefault="003178D2" w:rsidP="003178D2">
      <w:pPr>
        <w:pStyle w:val="3-NormalYaz"/>
        <w:spacing w:line="240" w:lineRule="exact"/>
        <w:ind w:firstLine="566"/>
        <w:rPr>
          <w:rFonts w:hAnsi="Times New Roman"/>
          <w:sz w:val="18"/>
          <w:szCs w:val="18"/>
        </w:rPr>
      </w:pPr>
      <w:r>
        <w:rPr>
          <w:rFonts w:hAnsi="Times New Roman"/>
          <w:sz w:val="18"/>
          <w:szCs w:val="18"/>
        </w:rPr>
        <w:t>(3) Bu Tebliğ ile belirlenen destekleme ödemelerinden, idari hata sonucu düzenlenen belgelerle yapılan ödemeler hariç, haksız yere yararlandığı tespit edilen üreticiler, beş yıl süreyle hiçbir destekleme programından yararlandırılmazlar.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Sorumluluk</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Tüm bilgi ve belgelerin doğruluğundan, bilgi ve belge sahibi ile onaylayan kişi ve kuruluşlar doğrudan sorumludur. Destekleme ödemesi yapılan belgeler istendiğinde ibraz edilmek üzere ilgili birimlerin arşivlerinde beş yıl süre ile saklanır.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Kaynak aktarımı ve ödemeler</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Desteklemeler için gerekli kaynak, bütçede hayvancılığın desteklenmesi için ayrılan ödenekten karşılanır ve gerekli paranın aktarılmasını müteakip Bakanlık tarafından Banka aracılığı ile ödenir.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Yürürlük</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Tebliğ </w:t>
      </w:r>
      <w:proofErr w:type="gramStart"/>
      <w:r>
        <w:rPr>
          <w:rFonts w:hAnsi="Times New Roman"/>
          <w:sz w:val="18"/>
          <w:szCs w:val="18"/>
        </w:rPr>
        <w:t>1/1/2013</w:t>
      </w:r>
      <w:proofErr w:type="gramEnd"/>
      <w:r>
        <w:rPr>
          <w:rFonts w:hAnsi="Times New Roman"/>
          <w:sz w:val="18"/>
          <w:szCs w:val="18"/>
        </w:rPr>
        <w:t xml:space="preserve"> tarihinden geçerli olmak üzere yayımı tarihinde yürürlüğe girer.</w:t>
      </w:r>
    </w:p>
    <w:p w:rsidR="003178D2" w:rsidRDefault="003178D2" w:rsidP="003178D2">
      <w:pPr>
        <w:pStyle w:val="3-NormalYaz"/>
        <w:spacing w:line="240" w:lineRule="exact"/>
        <w:ind w:firstLine="566"/>
        <w:rPr>
          <w:rFonts w:hAnsi="Times New Roman"/>
          <w:b/>
          <w:sz w:val="18"/>
          <w:szCs w:val="18"/>
        </w:rPr>
      </w:pPr>
      <w:r>
        <w:rPr>
          <w:rFonts w:hAnsi="Times New Roman"/>
          <w:b/>
          <w:sz w:val="18"/>
          <w:szCs w:val="18"/>
        </w:rPr>
        <w:t>Yürütme</w:t>
      </w:r>
    </w:p>
    <w:p w:rsidR="003178D2" w:rsidRDefault="003178D2" w:rsidP="003178D2">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Tebliğ hükümlerini Gıda, Tarım ve Hayvancılık Bakanı yürütür.</w:t>
      </w:r>
    </w:p>
    <w:p w:rsidR="003178D2" w:rsidRDefault="003178D2" w:rsidP="003178D2">
      <w:pPr>
        <w:pStyle w:val="3-NormalYaz"/>
        <w:spacing w:line="240" w:lineRule="exact"/>
        <w:jc w:val="center"/>
        <w:rPr>
          <w:rFonts w:hAnsi="Times New Roman"/>
          <w:sz w:val="18"/>
          <w:szCs w:val="18"/>
        </w:rPr>
      </w:pPr>
    </w:p>
    <w:p w:rsidR="003178D2" w:rsidRDefault="003178D2" w:rsidP="003178D2">
      <w:pPr>
        <w:pStyle w:val="3-NormalYaz"/>
        <w:spacing w:line="240" w:lineRule="exact"/>
        <w:jc w:val="center"/>
        <w:rPr>
          <w:rFonts w:hAnsi="Times New Roman"/>
          <w:sz w:val="18"/>
          <w:szCs w:val="18"/>
        </w:rPr>
      </w:pPr>
    </w:p>
    <w:p w:rsidR="003178D2" w:rsidRDefault="003178D2" w:rsidP="003178D2">
      <w:pPr>
        <w:pStyle w:val="3-NormalYaz"/>
        <w:spacing w:line="240" w:lineRule="exact"/>
        <w:jc w:val="left"/>
        <w:rPr>
          <w:rFonts w:hAnsi="Times New Roman"/>
          <w:b/>
          <w:bCs/>
          <w:sz w:val="18"/>
          <w:szCs w:val="18"/>
        </w:rPr>
      </w:pPr>
      <w:hyperlink r:id="rId7" w:history="1">
        <w:r>
          <w:rPr>
            <w:rStyle w:val="Kpr"/>
            <w:rFonts w:hAnsi="Times New Roman"/>
            <w:b/>
            <w:bCs/>
            <w:sz w:val="18"/>
            <w:szCs w:val="18"/>
            <w:u w:val="none"/>
          </w:rPr>
          <w:t>Ekleri için tıklayınız.</w:t>
        </w:r>
      </w:hyperlink>
    </w:p>
    <w:p w:rsidR="003178D2" w:rsidRDefault="003178D2" w:rsidP="00E56B9B">
      <w:pPr>
        <w:tabs>
          <w:tab w:val="left" w:pos="566"/>
        </w:tabs>
        <w:spacing w:after="0" w:line="240" w:lineRule="exact"/>
        <w:ind w:firstLine="566"/>
        <w:rPr>
          <w:rFonts w:ascii="Times New Roman" w:eastAsia="ヒラギノ明朝 Pro W3" w:hAnsi="Times" w:cs="Times New Roman"/>
          <w:sz w:val="18"/>
          <w:szCs w:val="18"/>
          <w:u w:val="single"/>
        </w:rPr>
      </w:pPr>
    </w:p>
    <w:sectPr w:rsidR="003178D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721" w:rsidRDefault="00240721" w:rsidP="00405B55">
      <w:pPr>
        <w:spacing w:after="0" w:line="240" w:lineRule="auto"/>
      </w:pPr>
      <w:r>
        <w:separator/>
      </w:r>
    </w:p>
  </w:endnote>
  <w:endnote w:type="continuationSeparator" w:id="0">
    <w:p w:rsidR="00240721" w:rsidRDefault="00240721"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605153">
        <w:pPr>
          <w:pStyle w:val="Altbilgi"/>
          <w:jc w:val="center"/>
        </w:pPr>
        <w:fldSimple w:instr=" PAGE   \* MERGEFORMAT ">
          <w:r w:rsidR="003178D2">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721" w:rsidRDefault="00240721" w:rsidP="00405B55">
      <w:pPr>
        <w:spacing w:after="0" w:line="240" w:lineRule="auto"/>
      </w:pPr>
      <w:r>
        <w:separator/>
      </w:r>
    </w:p>
  </w:footnote>
  <w:footnote w:type="continuationSeparator" w:id="0">
    <w:p w:rsidR="00240721" w:rsidRDefault="00240721"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720"/>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03B51"/>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5/20130529-24-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2199</Words>
  <Characters>12536</Characters>
  <Application>Microsoft Office Word</Application>
  <DocSecurity>0</DocSecurity>
  <Lines>104</Lines>
  <Paragraphs>29</Paragraphs>
  <ScaleCrop>false</ScaleCrop>
  <Company>TURMOB</Company>
  <LinksUpToDate>false</LinksUpToDate>
  <CharactersWithSpaces>14706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365</cp:revision>
  <cp:lastPrinted>2013-01-07T06:33:00Z</cp:lastPrinted>
  <dcterms:created xsi:type="dcterms:W3CDTF">2013-01-02T06:53:00Z</dcterms:created>
  <dcterms:modified xsi:type="dcterms:W3CDTF">2013-05-29T05:26:00Z</dcterms:modified>
</cp:coreProperties>
</file>