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867B1E" w:rsidRDefault="00627628" w:rsidP="003F0E00">
      <w:pPr>
        <w:spacing w:after="0" w:line="300" w:lineRule="atLeast"/>
        <w:rPr>
          <w:rFonts w:ascii="Times New Roman" w:hAnsi="Times New Roman" w:cs="Times New Roman"/>
          <w:sz w:val="20"/>
          <w:szCs w:val="20"/>
        </w:rPr>
      </w:pPr>
    </w:p>
    <w:p w:rsidR="000370C9" w:rsidRPr="00867B1E" w:rsidRDefault="00867B1E" w:rsidP="003F0E00">
      <w:pPr>
        <w:spacing w:after="0" w:line="300" w:lineRule="atLeast"/>
        <w:rPr>
          <w:rFonts w:ascii="Times New Roman" w:hAnsi="Times New Roman" w:cs="Times New Roman"/>
          <w:b/>
          <w:sz w:val="20"/>
          <w:szCs w:val="20"/>
          <w:u w:val="single"/>
        </w:rPr>
      </w:pPr>
      <w:r w:rsidRPr="00867B1E">
        <w:rPr>
          <w:rFonts w:ascii="Times New Roman" w:hAnsi="Times New Roman" w:cs="Times New Roman"/>
          <w:b/>
          <w:sz w:val="20"/>
          <w:szCs w:val="20"/>
          <w:u w:val="single"/>
        </w:rPr>
        <w:t>6</w:t>
      </w:r>
      <w:r w:rsidR="000370C9" w:rsidRPr="00867B1E">
        <w:rPr>
          <w:rFonts w:ascii="Times New Roman" w:hAnsi="Times New Roman" w:cs="Times New Roman"/>
          <w:b/>
          <w:sz w:val="20"/>
          <w:szCs w:val="20"/>
          <w:u w:val="single"/>
        </w:rPr>
        <w:t xml:space="preserve"> Haziran 2013, </w:t>
      </w:r>
      <w:r w:rsidR="000370C9" w:rsidRPr="00867B1E">
        <w:rPr>
          <w:rFonts w:ascii="Times New Roman" w:hAnsi="Times New Roman" w:cs="Times New Roman"/>
          <w:b/>
          <w:sz w:val="20"/>
          <w:szCs w:val="20"/>
          <w:u w:val="single"/>
        </w:rPr>
        <w:tab/>
      </w:r>
      <w:r w:rsidR="000370C9" w:rsidRPr="00867B1E">
        <w:rPr>
          <w:rFonts w:ascii="Times New Roman" w:hAnsi="Times New Roman" w:cs="Times New Roman"/>
          <w:b/>
          <w:sz w:val="20"/>
          <w:szCs w:val="20"/>
          <w:u w:val="single"/>
        </w:rPr>
        <w:tab/>
      </w:r>
      <w:r w:rsidR="000370C9" w:rsidRPr="00867B1E">
        <w:rPr>
          <w:rFonts w:ascii="Times New Roman" w:hAnsi="Times New Roman" w:cs="Times New Roman"/>
          <w:b/>
          <w:sz w:val="20"/>
          <w:szCs w:val="20"/>
          <w:u w:val="single"/>
        </w:rPr>
        <w:tab/>
      </w:r>
      <w:r w:rsidR="000370C9" w:rsidRPr="00867B1E">
        <w:rPr>
          <w:rFonts w:ascii="Times New Roman" w:hAnsi="Times New Roman" w:cs="Times New Roman"/>
          <w:b/>
          <w:sz w:val="20"/>
          <w:szCs w:val="20"/>
          <w:u w:val="single"/>
        </w:rPr>
        <w:tab/>
      </w:r>
      <w:r w:rsidR="000370C9" w:rsidRPr="00867B1E">
        <w:rPr>
          <w:rFonts w:ascii="Times New Roman" w:hAnsi="Times New Roman" w:cs="Times New Roman"/>
          <w:b/>
          <w:sz w:val="20"/>
          <w:szCs w:val="20"/>
          <w:u w:val="single"/>
        </w:rPr>
        <w:tab/>
      </w:r>
      <w:r w:rsidR="000370C9" w:rsidRPr="00867B1E">
        <w:rPr>
          <w:rFonts w:ascii="Times New Roman" w:hAnsi="Times New Roman" w:cs="Times New Roman"/>
          <w:b/>
          <w:sz w:val="20"/>
          <w:szCs w:val="20"/>
          <w:u w:val="single"/>
        </w:rPr>
        <w:tab/>
      </w:r>
      <w:r w:rsidR="000370C9" w:rsidRPr="00867B1E">
        <w:rPr>
          <w:rFonts w:ascii="Times New Roman" w:hAnsi="Times New Roman" w:cs="Times New Roman"/>
          <w:b/>
          <w:sz w:val="20"/>
          <w:szCs w:val="20"/>
          <w:u w:val="single"/>
        </w:rPr>
        <w:tab/>
      </w:r>
      <w:r w:rsidR="000370C9" w:rsidRPr="00867B1E">
        <w:rPr>
          <w:rFonts w:ascii="Times New Roman" w:hAnsi="Times New Roman" w:cs="Times New Roman"/>
          <w:b/>
          <w:sz w:val="20"/>
          <w:szCs w:val="20"/>
          <w:u w:val="single"/>
        </w:rPr>
        <w:tab/>
      </w:r>
      <w:r w:rsidR="000370C9" w:rsidRPr="00867B1E">
        <w:rPr>
          <w:rFonts w:ascii="Times New Roman" w:hAnsi="Times New Roman" w:cs="Times New Roman"/>
          <w:b/>
          <w:sz w:val="20"/>
          <w:szCs w:val="20"/>
          <w:u w:val="single"/>
        </w:rPr>
        <w:tab/>
      </w:r>
      <w:proofErr w:type="gramStart"/>
      <w:r w:rsidRPr="00867B1E">
        <w:rPr>
          <w:rFonts w:ascii="Times New Roman" w:hAnsi="Times New Roman" w:cs="Times New Roman"/>
          <w:b/>
          <w:sz w:val="20"/>
          <w:szCs w:val="20"/>
          <w:u w:val="single"/>
        </w:rPr>
        <w:t>Sayı : 28669</w:t>
      </w:r>
      <w:proofErr w:type="gramEnd"/>
    </w:p>
    <w:p w:rsidR="003F0E00" w:rsidRPr="00867B1E" w:rsidRDefault="003F0E00" w:rsidP="003F0E00">
      <w:pPr>
        <w:spacing w:after="0" w:line="300" w:lineRule="atLeast"/>
        <w:jc w:val="both"/>
        <w:rPr>
          <w:rFonts w:ascii="Times New Roman" w:hAnsi="Times New Roman" w:cs="Times New Roman"/>
          <w:sz w:val="20"/>
          <w:szCs w:val="20"/>
        </w:rPr>
      </w:pPr>
    </w:p>
    <w:p w:rsidR="00867B1E" w:rsidRPr="00867B1E" w:rsidRDefault="00867B1E" w:rsidP="00867B1E">
      <w:pPr>
        <w:spacing w:after="0"/>
        <w:jc w:val="both"/>
        <w:rPr>
          <w:rFonts w:ascii="Times New Roman" w:eastAsia="Times New Roman" w:hAnsi="Times New Roman" w:cs="Times New Roman"/>
          <w:b/>
          <w:color w:val="000000"/>
          <w:sz w:val="20"/>
          <w:szCs w:val="20"/>
          <w:lang w:eastAsia="tr-TR"/>
        </w:rPr>
      </w:pPr>
      <w:r w:rsidRPr="00867B1E">
        <w:rPr>
          <w:rFonts w:ascii="Times New Roman" w:eastAsia="Times New Roman" w:hAnsi="Times New Roman" w:cs="Times New Roman"/>
          <w:b/>
          <w:color w:val="000000"/>
          <w:sz w:val="20"/>
          <w:szCs w:val="20"/>
          <w:lang w:eastAsia="tr-TR"/>
        </w:rPr>
        <w:t>Gümrük ve Ticaret Bakanlığından:</w:t>
      </w:r>
    </w:p>
    <w:p w:rsidR="00867B1E" w:rsidRPr="00867B1E" w:rsidRDefault="00867B1E" w:rsidP="00867B1E">
      <w:pPr>
        <w:spacing w:after="0"/>
        <w:jc w:val="center"/>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 </w:t>
      </w:r>
    </w:p>
    <w:p w:rsidR="00867B1E" w:rsidRPr="00867B1E" w:rsidRDefault="00867B1E" w:rsidP="00867B1E">
      <w:pPr>
        <w:spacing w:after="0"/>
        <w:jc w:val="center"/>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GÜMRÜK GENEL TEBLİĞİ (GÜMRÜK KONTROLÜ ALTINDA İŞLEME) </w:t>
      </w:r>
    </w:p>
    <w:p w:rsidR="00867B1E" w:rsidRPr="00867B1E" w:rsidRDefault="00867B1E" w:rsidP="00867B1E">
      <w:pPr>
        <w:spacing w:after="0"/>
        <w:jc w:val="center"/>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(SERİ NO: 3)’NDE DEĞİŞİKLİK YAPILMASINA DAİR TEBLİĞ</w:t>
      </w:r>
    </w:p>
    <w:p w:rsidR="00867B1E" w:rsidRPr="00867B1E" w:rsidRDefault="00867B1E" w:rsidP="00867B1E">
      <w:pPr>
        <w:spacing w:after="0"/>
        <w:jc w:val="center"/>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(GÜMRÜK KONTROLÜ ALTINDA İŞLEME)</w:t>
      </w:r>
    </w:p>
    <w:p w:rsidR="00867B1E" w:rsidRPr="00867B1E" w:rsidRDefault="00867B1E" w:rsidP="00867B1E">
      <w:pPr>
        <w:spacing w:after="0"/>
        <w:jc w:val="center"/>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(SERİ NO: 4)</w:t>
      </w:r>
    </w:p>
    <w:p w:rsidR="00867B1E" w:rsidRPr="00867B1E" w:rsidRDefault="00867B1E" w:rsidP="00867B1E">
      <w:pPr>
        <w:spacing w:after="0"/>
        <w:jc w:val="both"/>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 </w:t>
      </w:r>
    </w:p>
    <w:p w:rsidR="00867B1E" w:rsidRPr="00867B1E" w:rsidRDefault="00867B1E" w:rsidP="00867B1E">
      <w:pPr>
        <w:spacing w:after="0"/>
        <w:jc w:val="both"/>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1 – </w:t>
      </w:r>
      <w:proofErr w:type="gramStart"/>
      <w:r w:rsidRPr="00867B1E">
        <w:rPr>
          <w:rFonts w:ascii="Times New Roman" w:eastAsia="Times New Roman" w:hAnsi="Times New Roman" w:cs="Times New Roman"/>
          <w:color w:val="000000"/>
          <w:sz w:val="20"/>
          <w:szCs w:val="20"/>
          <w:lang w:eastAsia="tr-TR"/>
        </w:rPr>
        <w:t>5/12/2009</w:t>
      </w:r>
      <w:proofErr w:type="gramEnd"/>
      <w:r w:rsidRPr="00867B1E">
        <w:rPr>
          <w:rFonts w:ascii="Times New Roman" w:eastAsia="Times New Roman" w:hAnsi="Times New Roman" w:cs="Times New Roman"/>
          <w:color w:val="000000"/>
          <w:sz w:val="20"/>
          <w:szCs w:val="20"/>
          <w:lang w:eastAsia="tr-TR"/>
        </w:rPr>
        <w:t xml:space="preserve"> tarihli ve 27423 sayılı Resmî Gazete’de yayımlanan Gümrük Genel Tebliği (Gümrük Kontrolü Altında İşleme) (Seri No: 3)’</w:t>
      </w:r>
      <w:proofErr w:type="spellStart"/>
      <w:r w:rsidRPr="00867B1E">
        <w:rPr>
          <w:rFonts w:ascii="Times New Roman" w:eastAsia="Times New Roman" w:hAnsi="Times New Roman" w:cs="Times New Roman"/>
          <w:color w:val="000000"/>
          <w:sz w:val="20"/>
          <w:szCs w:val="20"/>
          <w:lang w:eastAsia="tr-TR"/>
        </w:rPr>
        <w:t>nin</w:t>
      </w:r>
      <w:proofErr w:type="spellEnd"/>
      <w:r w:rsidRPr="00867B1E">
        <w:rPr>
          <w:rFonts w:ascii="Times New Roman" w:eastAsia="Times New Roman" w:hAnsi="Times New Roman" w:cs="Times New Roman"/>
          <w:color w:val="000000"/>
          <w:sz w:val="20"/>
          <w:szCs w:val="20"/>
          <w:lang w:eastAsia="tr-TR"/>
        </w:rPr>
        <w:t xml:space="preserve"> 1 inci maddesi aşağıdaki şekilde değiştirilmiştir.</w:t>
      </w:r>
    </w:p>
    <w:p w:rsidR="00867B1E" w:rsidRPr="00867B1E" w:rsidRDefault="00867B1E" w:rsidP="00867B1E">
      <w:pPr>
        <w:spacing w:after="0"/>
        <w:jc w:val="both"/>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 </w:t>
      </w:r>
    </w:p>
    <w:p w:rsidR="00867B1E" w:rsidRPr="00867B1E" w:rsidRDefault="00867B1E" w:rsidP="00867B1E">
      <w:pPr>
        <w:spacing w:after="0"/>
        <w:jc w:val="both"/>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“MADDE 1 –</w:t>
      </w:r>
      <w:r w:rsidRPr="00867B1E">
        <w:rPr>
          <w:rFonts w:ascii="Times New Roman" w:eastAsia="Times New Roman" w:hAnsi="Times New Roman" w:cs="Times New Roman"/>
          <w:color w:val="000000"/>
          <w:sz w:val="20"/>
          <w:szCs w:val="20"/>
          <w:lang w:eastAsia="tr-TR"/>
        </w:rPr>
        <w:t xml:space="preserve"> (1) Serbest dolaşıma girmemiş eşyanın Türkiye Gümrük Bölgesinde, ithalat vergilerine veya ticaret politikası önlemlerine tabi tutulmaksızın, niteliğini veya durumunu değiştiren işlemlere tabi tutulmaları ve bu işlemlerden elde edilen ürünlerin ithalat vergileri üzerinden serbest dolaşıma girmelerine ilişkin işlemler; gümrük kontrolü altında işleme rejimi çerçevesinde 4458 sayılı Gümrük Kanununun 123 ila 127 </w:t>
      </w:r>
      <w:proofErr w:type="spellStart"/>
      <w:r w:rsidRPr="00867B1E">
        <w:rPr>
          <w:rFonts w:ascii="Times New Roman" w:eastAsia="Times New Roman" w:hAnsi="Times New Roman" w:cs="Times New Roman"/>
          <w:color w:val="000000"/>
          <w:sz w:val="20"/>
          <w:szCs w:val="20"/>
          <w:lang w:eastAsia="tr-TR"/>
        </w:rPr>
        <w:t>nci</w:t>
      </w:r>
      <w:proofErr w:type="spellEnd"/>
      <w:r w:rsidRPr="00867B1E">
        <w:rPr>
          <w:rFonts w:ascii="Times New Roman" w:eastAsia="Times New Roman" w:hAnsi="Times New Roman" w:cs="Times New Roman"/>
          <w:color w:val="000000"/>
          <w:sz w:val="20"/>
          <w:szCs w:val="20"/>
          <w:lang w:eastAsia="tr-TR"/>
        </w:rPr>
        <w:t xml:space="preserve"> maddeleri ve </w:t>
      </w:r>
      <w:proofErr w:type="gramStart"/>
      <w:r w:rsidRPr="00867B1E">
        <w:rPr>
          <w:rFonts w:ascii="Times New Roman" w:eastAsia="Times New Roman" w:hAnsi="Times New Roman" w:cs="Times New Roman"/>
          <w:color w:val="000000"/>
          <w:sz w:val="20"/>
          <w:szCs w:val="20"/>
          <w:lang w:eastAsia="tr-TR"/>
        </w:rPr>
        <w:t>7/10/2009</w:t>
      </w:r>
      <w:proofErr w:type="gramEnd"/>
      <w:r w:rsidRPr="00867B1E">
        <w:rPr>
          <w:rFonts w:ascii="Times New Roman" w:eastAsia="Times New Roman" w:hAnsi="Times New Roman" w:cs="Times New Roman"/>
          <w:color w:val="000000"/>
          <w:sz w:val="20"/>
          <w:szCs w:val="20"/>
          <w:lang w:eastAsia="tr-TR"/>
        </w:rPr>
        <w:t xml:space="preserve"> tarihli ve 27369 mükerrer sayılı Resmî Gazete’de yayımlanan Gümrük Yönetmeliğinin 308 ila 327 </w:t>
      </w:r>
      <w:proofErr w:type="spellStart"/>
      <w:r w:rsidRPr="00867B1E">
        <w:rPr>
          <w:rFonts w:ascii="Times New Roman" w:eastAsia="Times New Roman" w:hAnsi="Times New Roman" w:cs="Times New Roman"/>
          <w:color w:val="000000"/>
          <w:sz w:val="20"/>
          <w:szCs w:val="20"/>
          <w:lang w:eastAsia="tr-TR"/>
        </w:rPr>
        <w:t>nci</w:t>
      </w:r>
      <w:proofErr w:type="spellEnd"/>
      <w:r w:rsidRPr="00867B1E">
        <w:rPr>
          <w:rFonts w:ascii="Times New Roman" w:eastAsia="Times New Roman" w:hAnsi="Times New Roman" w:cs="Times New Roman"/>
          <w:color w:val="000000"/>
          <w:sz w:val="20"/>
          <w:szCs w:val="20"/>
          <w:lang w:eastAsia="tr-TR"/>
        </w:rPr>
        <w:t xml:space="preserve"> ve 370 ila 375 inci maddeleri uyarınca bu Tebliğ kapsamında gerçekleştirilir.” </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2 – </w:t>
      </w:r>
      <w:r w:rsidRPr="00867B1E">
        <w:rPr>
          <w:rFonts w:ascii="Times New Roman" w:eastAsia="Times New Roman" w:hAnsi="Times New Roman" w:cs="Times New Roman"/>
          <w:color w:val="000000"/>
          <w:sz w:val="20"/>
          <w:szCs w:val="20"/>
          <w:lang w:eastAsia="tr-TR"/>
        </w:rPr>
        <w:t xml:space="preserve">Aynı Tebliğin 2 </w:t>
      </w:r>
      <w:proofErr w:type="spellStart"/>
      <w:r w:rsidRPr="00867B1E">
        <w:rPr>
          <w:rFonts w:ascii="Times New Roman" w:eastAsia="Times New Roman" w:hAnsi="Times New Roman" w:cs="Times New Roman"/>
          <w:color w:val="000000"/>
          <w:sz w:val="20"/>
          <w:szCs w:val="20"/>
          <w:lang w:eastAsia="tr-TR"/>
        </w:rPr>
        <w:t>nci</w:t>
      </w:r>
      <w:proofErr w:type="spellEnd"/>
      <w:r w:rsidRPr="00867B1E">
        <w:rPr>
          <w:rFonts w:ascii="Times New Roman" w:eastAsia="Times New Roman" w:hAnsi="Times New Roman" w:cs="Times New Roman"/>
          <w:color w:val="000000"/>
          <w:sz w:val="20"/>
          <w:szCs w:val="20"/>
          <w:lang w:eastAsia="tr-TR"/>
        </w:rPr>
        <w:t xml:space="preserve"> maddesinin birinci fıkrası aşağıdaki şekilde değiştirilmiş ve maddeye aşağıdaki altıncı fıkra eklenmiştir.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“(1) Gümrük kontrolü altında işleme rejimi izin başvurusu Gümrük Yönetmeliğinin 55 no.lu ekinde yer alan form ile bu Tebliğin ekinde yer alan işleme faaliyetinin yapılacağı yerdeki yetkili gümrük müdürlüğüne, yetkili gümrük müdürlüğünün bulunmaması halinde işleme faaliyetinin yapılacağı yere en yakın yetkili gümrük müdürlüklerine yapılır.”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“(6) Gümrük kontrolü altında işleme rejimi beyannamesi izin veren gümrük müdürlüğünce tescil edilir.”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3 – </w:t>
      </w:r>
      <w:r w:rsidRPr="00867B1E">
        <w:rPr>
          <w:rFonts w:ascii="Times New Roman" w:eastAsia="Times New Roman" w:hAnsi="Times New Roman" w:cs="Times New Roman"/>
          <w:color w:val="000000"/>
          <w:sz w:val="20"/>
          <w:szCs w:val="20"/>
          <w:lang w:eastAsia="tr-TR"/>
        </w:rPr>
        <w:t>Aynı Tebliğin 3 üncü maddesinin üçüncü ve altıncı fıkraları aşağıdaki şekilde değiştirilmiştir.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“(3) Gümrük Yönetmeliğinin 31 inci maddesinin üçüncü fıkrasında belirtilen mücbir sebep ve beklenmeyen hallerin gümrük kontrolü altında işleme izin belgesinin geçerlilik süresi içerisinde meydana gelmesi halinde, iznin süresi uzatılabilir.”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“(6) Mücbir sebep ve beklenmeyen haller nedeniyle izin kapsamında ithal edilen eşyanın, yerine konulamayacak şekilde telef veya kaybının ilgili kamu kurum ve kuruluşlarından alınacak belgelerle ispat edilmesi durumunda, gümrük kontrolü altında işleme rejimi kapsamında verilen izin, bu eşyanın işlenerek serbest dolaşıma sokulması aranmaksızın kapatılır.”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4 – </w:t>
      </w:r>
      <w:r w:rsidRPr="00867B1E">
        <w:rPr>
          <w:rFonts w:ascii="Times New Roman" w:eastAsia="Times New Roman" w:hAnsi="Times New Roman" w:cs="Times New Roman"/>
          <w:color w:val="000000"/>
          <w:sz w:val="20"/>
          <w:szCs w:val="20"/>
          <w:lang w:eastAsia="tr-TR"/>
        </w:rPr>
        <w:t>Aynı Tebliğin 4 üncü maddesinin dördüncü fıkrası aşağıdaki şekilde değiştirilmiştir.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 xml:space="preserve">“(4) Rejimin kullanılmasına ilişkin şartlar verilen izinde belirtilir. İzin hak sahibi, iznin verilmesinden sonra ortaya çıkan ve iznin devamını, içeriğini veya gümrük gözetimini etkileyebilecek her türlü gelişmeyi izni veren gümrük müdürlüğüne bildirmek zorundadır.” </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5 – </w:t>
      </w:r>
      <w:r w:rsidRPr="00867B1E">
        <w:rPr>
          <w:rFonts w:ascii="Times New Roman" w:eastAsia="Times New Roman" w:hAnsi="Times New Roman" w:cs="Times New Roman"/>
          <w:color w:val="000000"/>
          <w:sz w:val="20"/>
          <w:szCs w:val="20"/>
          <w:lang w:eastAsia="tr-TR"/>
        </w:rPr>
        <w:t>Aynı Tebliğin 5 inci maddesi aşağıdaki şekilde değiştirilmiştir.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proofErr w:type="gramStart"/>
      <w:r w:rsidRPr="00867B1E">
        <w:rPr>
          <w:rFonts w:ascii="Times New Roman" w:eastAsia="Times New Roman" w:hAnsi="Times New Roman" w:cs="Times New Roman"/>
          <w:b/>
          <w:bCs/>
          <w:color w:val="000000"/>
          <w:sz w:val="20"/>
          <w:szCs w:val="20"/>
          <w:lang w:eastAsia="tr-TR"/>
        </w:rPr>
        <w:t xml:space="preserve">“MADDE 5 – </w:t>
      </w:r>
      <w:r w:rsidRPr="00867B1E">
        <w:rPr>
          <w:rFonts w:ascii="Times New Roman" w:eastAsia="Times New Roman" w:hAnsi="Times New Roman" w:cs="Times New Roman"/>
          <w:color w:val="000000"/>
          <w:sz w:val="20"/>
          <w:szCs w:val="20"/>
          <w:lang w:eastAsia="tr-TR"/>
        </w:rPr>
        <w:t xml:space="preserve">(1) Bu Tebliğin 3 üncü maddesinin altıncı fıkrası saklı kalmak kaydıyla, rejimin ibrasında Gümrük Yönetmeliğinin 374 ve 375 inci maddelerinde belirtilen şartların yerine getirilip getirilmediğine yönelik olarak yetkilendirilmiş gümrük müşavirince düzenlenen tespit raporu Gümrük Yönetmeliğinin 325 inci maddesi gereğince izin belgesinde öngörülen süre içerisinde veya en geç bu sürenin sona erdiği tarihten itibaren bir ay içerisinde gümrük müdürlüğüne sunulur. </w:t>
      </w:r>
      <w:proofErr w:type="gramEnd"/>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lastRenderedPageBreak/>
        <w:t>(2) İşlem görmüş ürünlerin serbest dolaşıma giriş rejimine tabi tutulmasına ilişkin beyanname yetkili başka bir gümrük müdürlüğüne de verilebilir.”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6 – </w:t>
      </w:r>
      <w:r w:rsidRPr="00867B1E">
        <w:rPr>
          <w:rFonts w:ascii="Times New Roman" w:eastAsia="Times New Roman" w:hAnsi="Times New Roman" w:cs="Times New Roman"/>
          <w:color w:val="000000"/>
          <w:sz w:val="20"/>
          <w:szCs w:val="20"/>
          <w:lang w:eastAsia="tr-TR"/>
        </w:rPr>
        <w:t xml:space="preserve">Aynı Tebliğin 7 </w:t>
      </w:r>
      <w:proofErr w:type="spellStart"/>
      <w:r w:rsidRPr="00867B1E">
        <w:rPr>
          <w:rFonts w:ascii="Times New Roman" w:eastAsia="Times New Roman" w:hAnsi="Times New Roman" w:cs="Times New Roman"/>
          <w:color w:val="000000"/>
          <w:sz w:val="20"/>
          <w:szCs w:val="20"/>
          <w:lang w:eastAsia="tr-TR"/>
        </w:rPr>
        <w:t>nci</w:t>
      </w:r>
      <w:proofErr w:type="spellEnd"/>
      <w:r w:rsidRPr="00867B1E">
        <w:rPr>
          <w:rFonts w:ascii="Times New Roman" w:eastAsia="Times New Roman" w:hAnsi="Times New Roman" w:cs="Times New Roman"/>
          <w:color w:val="000000"/>
          <w:sz w:val="20"/>
          <w:szCs w:val="20"/>
          <w:lang w:eastAsia="tr-TR"/>
        </w:rPr>
        <w:t xml:space="preserve"> maddesinin birinci fıkrasının (b) bendi aşağıdaki şekilde değiştirilmiş ve fıkraya aşağıdaki (c) bendi eklenmiştir. </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 xml:space="preserve">“b) İkincil işlem görmüş ürünler için bu Tebliğin 6 </w:t>
      </w:r>
      <w:proofErr w:type="spellStart"/>
      <w:r w:rsidRPr="00867B1E">
        <w:rPr>
          <w:rFonts w:ascii="Times New Roman" w:eastAsia="Times New Roman" w:hAnsi="Times New Roman" w:cs="Times New Roman"/>
          <w:color w:val="000000"/>
          <w:sz w:val="20"/>
          <w:szCs w:val="20"/>
          <w:lang w:eastAsia="tr-TR"/>
        </w:rPr>
        <w:t>ncı</w:t>
      </w:r>
      <w:proofErr w:type="spellEnd"/>
      <w:r w:rsidRPr="00867B1E">
        <w:rPr>
          <w:rFonts w:ascii="Times New Roman" w:eastAsia="Times New Roman" w:hAnsi="Times New Roman" w:cs="Times New Roman"/>
          <w:color w:val="000000"/>
          <w:sz w:val="20"/>
          <w:szCs w:val="20"/>
          <w:lang w:eastAsia="tr-TR"/>
        </w:rPr>
        <w:t xml:space="preserve"> maddesinde belirtilen işlemin yapıldığının, </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c) Bu Tebliğin 3 üncü maddesinin altıncı fıkrası uyarınca izin verilen eşyanın telef veya kaybının, tespiti halinde teminat iade edilir.”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7 – </w:t>
      </w:r>
      <w:r w:rsidRPr="00867B1E">
        <w:rPr>
          <w:rFonts w:ascii="Times New Roman" w:eastAsia="Times New Roman" w:hAnsi="Times New Roman" w:cs="Times New Roman"/>
          <w:color w:val="000000"/>
          <w:sz w:val="20"/>
          <w:szCs w:val="20"/>
          <w:lang w:eastAsia="tr-TR"/>
        </w:rPr>
        <w:t>Aynı Tebliğin 9 uncu maddesi aşağıdaki şekilde değiştirilmiştir.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9 – </w:t>
      </w:r>
      <w:r w:rsidRPr="00867B1E">
        <w:rPr>
          <w:rFonts w:ascii="Times New Roman" w:eastAsia="Times New Roman" w:hAnsi="Times New Roman" w:cs="Times New Roman"/>
          <w:color w:val="000000"/>
          <w:sz w:val="20"/>
          <w:szCs w:val="20"/>
          <w:lang w:eastAsia="tr-TR"/>
        </w:rPr>
        <w:t>(1) Gümrük ve Ticaret Bakanlığı (Gümrükler Genel Müdürlüğü) bu Tebliğin uygulanması sırasında ortaya çıkan özel ve zorunlu durumları inceleyip sonuçlandırmaya yetkilidir.”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8 – </w:t>
      </w:r>
      <w:r w:rsidRPr="00867B1E">
        <w:rPr>
          <w:rFonts w:ascii="Times New Roman" w:eastAsia="Times New Roman" w:hAnsi="Times New Roman" w:cs="Times New Roman"/>
          <w:color w:val="000000"/>
          <w:sz w:val="20"/>
          <w:szCs w:val="20"/>
          <w:lang w:eastAsia="tr-TR"/>
        </w:rPr>
        <w:t xml:space="preserve">Aynı Tebliğin 12 </w:t>
      </w:r>
      <w:proofErr w:type="spellStart"/>
      <w:r w:rsidRPr="00867B1E">
        <w:rPr>
          <w:rFonts w:ascii="Times New Roman" w:eastAsia="Times New Roman" w:hAnsi="Times New Roman" w:cs="Times New Roman"/>
          <w:color w:val="000000"/>
          <w:sz w:val="20"/>
          <w:szCs w:val="20"/>
          <w:lang w:eastAsia="tr-TR"/>
        </w:rPr>
        <w:t>nci</w:t>
      </w:r>
      <w:proofErr w:type="spellEnd"/>
      <w:r w:rsidRPr="00867B1E">
        <w:rPr>
          <w:rFonts w:ascii="Times New Roman" w:eastAsia="Times New Roman" w:hAnsi="Times New Roman" w:cs="Times New Roman"/>
          <w:color w:val="000000"/>
          <w:sz w:val="20"/>
          <w:szCs w:val="20"/>
          <w:lang w:eastAsia="tr-TR"/>
        </w:rPr>
        <w:t xml:space="preserve"> maddesi aşağıdaki şekilde değiştirilmiştir.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12 – </w:t>
      </w:r>
      <w:r w:rsidRPr="00867B1E">
        <w:rPr>
          <w:rFonts w:ascii="Times New Roman" w:eastAsia="Times New Roman" w:hAnsi="Times New Roman" w:cs="Times New Roman"/>
          <w:color w:val="000000"/>
          <w:sz w:val="20"/>
          <w:szCs w:val="20"/>
          <w:lang w:eastAsia="tr-TR"/>
        </w:rPr>
        <w:t>(1) Bu Tebliğ hükümlerini Gümrük ve Ticaret Bakanı yürütür.”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9 – </w:t>
      </w:r>
      <w:r w:rsidRPr="00867B1E">
        <w:rPr>
          <w:rFonts w:ascii="Times New Roman" w:eastAsia="Times New Roman" w:hAnsi="Times New Roman" w:cs="Times New Roman"/>
          <w:color w:val="000000"/>
          <w:sz w:val="20"/>
          <w:szCs w:val="20"/>
          <w:lang w:eastAsia="tr-TR"/>
        </w:rPr>
        <w:t>Aynı Tebliğin Eki “Gümrük Kontrolü Altında İşleme İzinleri Vermeye Yetkili Gümrük Müdürlükleri Listesi”nde yer alan “Gebze Petrokimya Ürünleri İhtisas Gümrük Müdürlüğü” ibaresi “Körfez Petrokimya Gümrük Müdürlüğü” olarak değiştirilmiş ve aynı listeye aşağıdaki gümrük müdürlükleri eklenmiştir.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 xml:space="preserve">“33- </w:t>
      </w:r>
      <w:proofErr w:type="spellStart"/>
      <w:r w:rsidRPr="00867B1E">
        <w:rPr>
          <w:rFonts w:ascii="Times New Roman" w:eastAsia="Times New Roman" w:hAnsi="Times New Roman" w:cs="Times New Roman"/>
          <w:color w:val="000000"/>
          <w:sz w:val="20"/>
          <w:szCs w:val="20"/>
          <w:lang w:eastAsia="tr-TR"/>
        </w:rPr>
        <w:t>Dilovası</w:t>
      </w:r>
      <w:proofErr w:type="spellEnd"/>
      <w:r w:rsidRPr="00867B1E">
        <w:rPr>
          <w:rFonts w:ascii="Times New Roman" w:eastAsia="Times New Roman" w:hAnsi="Times New Roman" w:cs="Times New Roman"/>
          <w:color w:val="000000"/>
          <w:sz w:val="20"/>
          <w:szCs w:val="20"/>
          <w:lang w:eastAsia="tr-TR"/>
        </w:rPr>
        <w:t xml:space="preserve"> Gümrük Müdürlüğü</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color w:val="000000"/>
          <w:sz w:val="20"/>
          <w:szCs w:val="20"/>
          <w:lang w:eastAsia="tr-TR"/>
        </w:rPr>
        <w:t>34- Biga Gümrük Müdürlüğü”</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10 – </w:t>
      </w:r>
      <w:r w:rsidRPr="00867B1E">
        <w:rPr>
          <w:rFonts w:ascii="Times New Roman" w:eastAsia="Times New Roman" w:hAnsi="Times New Roman" w:cs="Times New Roman"/>
          <w:color w:val="000000"/>
          <w:sz w:val="20"/>
          <w:szCs w:val="20"/>
          <w:lang w:eastAsia="tr-TR"/>
        </w:rPr>
        <w:t>Bu Tebliğ yayımı tarihinde yürürlüğe girer.</w:t>
      </w:r>
    </w:p>
    <w:p w:rsidR="00867B1E" w:rsidRPr="00867B1E" w:rsidRDefault="00867B1E" w:rsidP="00867B1E">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867B1E">
        <w:rPr>
          <w:rFonts w:ascii="Times New Roman" w:eastAsia="Times New Roman" w:hAnsi="Times New Roman" w:cs="Times New Roman"/>
          <w:b/>
          <w:bCs/>
          <w:color w:val="000000"/>
          <w:sz w:val="20"/>
          <w:szCs w:val="20"/>
          <w:lang w:eastAsia="tr-TR"/>
        </w:rPr>
        <w:t xml:space="preserve">MADDE 11 – </w:t>
      </w:r>
      <w:r w:rsidRPr="00867B1E">
        <w:rPr>
          <w:rFonts w:ascii="Times New Roman" w:eastAsia="Times New Roman" w:hAnsi="Times New Roman" w:cs="Times New Roman"/>
          <w:color w:val="000000"/>
          <w:sz w:val="20"/>
          <w:szCs w:val="20"/>
          <w:lang w:eastAsia="tr-TR"/>
        </w:rPr>
        <w:t>Bu Tebliğ hükümlerini Gümrük ve Ticaret Bakanı yürütür.</w:t>
      </w:r>
    </w:p>
    <w:p w:rsidR="00867B1E" w:rsidRPr="00867B1E" w:rsidRDefault="00867B1E" w:rsidP="003F0E00">
      <w:pPr>
        <w:spacing w:after="0" w:line="300" w:lineRule="atLeast"/>
        <w:jc w:val="both"/>
        <w:rPr>
          <w:rFonts w:ascii="Times New Roman" w:hAnsi="Times New Roman" w:cs="Times New Roman"/>
          <w:sz w:val="20"/>
          <w:szCs w:val="20"/>
        </w:rPr>
      </w:pPr>
    </w:p>
    <w:sectPr w:rsidR="00867B1E" w:rsidRPr="00867B1E"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70C9"/>
    <w:rsid w:val="000370C9"/>
    <w:rsid w:val="001247BF"/>
    <w:rsid w:val="001917EB"/>
    <w:rsid w:val="003F0E00"/>
    <w:rsid w:val="00411676"/>
    <w:rsid w:val="00471995"/>
    <w:rsid w:val="00627628"/>
    <w:rsid w:val="007420E4"/>
    <w:rsid w:val="0085186D"/>
    <w:rsid w:val="00867B1E"/>
    <w:rsid w:val="00C0738B"/>
    <w:rsid w:val="00CC7F48"/>
    <w:rsid w:val="00CD71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3977</Characters>
  <Application>Microsoft Office Word</Application>
  <DocSecurity>0</DocSecurity>
  <Lines>33</Lines>
  <Paragraphs>9</Paragraphs>
  <ScaleCrop>false</ScaleCrop>
  <Company>TURMOB</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12</cp:revision>
  <dcterms:created xsi:type="dcterms:W3CDTF">2013-06-03T05:31:00Z</dcterms:created>
  <dcterms:modified xsi:type="dcterms:W3CDTF">2013-06-06T05:49:00Z</dcterms:modified>
</cp:coreProperties>
</file>