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E7BCB" w:rsidRDefault="00627628" w:rsidP="0072024B">
      <w:pPr>
        <w:spacing w:after="0" w:line="280" w:lineRule="atLeast"/>
        <w:rPr>
          <w:rFonts w:ascii="Times New Roman" w:hAnsi="Times New Roman" w:cs="Times New Roman"/>
          <w:sz w:val="20"/>
          <w:szCs w:val="20"/>
        </w:rPr>
      </w:pPr>
    </w:p>
    <w:p w:rsidR="000370C9" w:rsidRPr="002E7BCB" w:rsidRDefault="003F0A2F" w:rsidP="0072024B">
      <w:pPr>
        <w:spacing w:after="0" w:line="280" w:lineRule="atLeast"/>
        <w:rPr>
          <w:rFonts w:ascii="Times New Roman" w:hAnsi="Times New Roman" w:cs="Times New Roman"/>
          <w:b/>
          <w:sz w:val="20"/>
          <w:szCs w:val="20"/>
          <w:u w:val="single"/>
        </w:rPr>
      </w:pPr>
      <w:r w:rsidRPr="002E7BCB">
        <w:rPr>
          <w:rFonts w:ascii="Times New Roman" w:hAnsi="Times New Roman" w:cs="Times New Roman"/>
          <w:b/>
          <w:sz w:val="20"/>
          <w:szCs w:val="20"/>
          <w:u w:val="single"/>
        </w:rPr>
        <w:t>7</w:t>
      </w:r>
      <w:r w:rsidR="000370C9" w:rsidRPr="002E7BCB">
        <w:rPr>
          <w:rFonts w:ascii="Times New Roman" w:hAnsi="Times New Roman" w:cs="Times New Roman"/>
          <w:b/>
          <w:sz w:val="20"/>
          <w:szCs w:val="20"/>
          <w:u w:val="single"/>
        </w:rPr>
        <w:t xml:space="preserve"> Haziran 2013, </w:t>
      </w:r>
      <w:r w:rsidR="000370C9" w:rsidRPr="002E7BCB">
        <w:rPr>
          <w:rFonts w:ascii="Times New Roman" w:hAnsi="Times New Roman" w:cs="Times New Roman"/>
          <w:b/>
          <w:sz w:val="20"/>
          <w:szCs w:val="20"/>
          <w:u w:val="single"/>
        </w:rPr>
        <w:tab/>
      </w:r>
      <w:r w:rsidR="000370C9" w:rsidRPr="002E7BCB">
        <w:rPr>
          <w:rFonts w:ascii="Times New Roman" w:hAnsi="Times New Roman" w:cs="Times New Roman"/>
          <w:b/>
          <w:sz w:val="20"/>
          <w:szCs w:val="20"/>
          <w:u w:val="single"/>
        </w:rPr>
        <w:tab/>
      </w:r>
      <w:r w:rsidR="000370C9" w:rsidRPr="002E7BCB">
        <w:rPr>
          <w:rFonts w:ascii="Times New Roman" w:hAnsi="Times New Roman" w:cs="Times New Roman"/>
          <w:b/>
          <w:sz w:val="20"/>
          <w:szCs w:val="20"/>
          <w:u w:val="single"/>
        </w:rPr>
        <w:tab/>
      </w:r>
      <w:r w:rsidR="000370C9" w:rsidRPr="002E7BCB">
        <w:rPr>
          <w:rFonts w:ascii="Times New Roman" w:hAnsi="Times New Roman" w:cs="Times New Roman"/>
          <w:b/>
          <w:sz w:val="20"/>
          <w:szCs w:val="20"/>
          <w:u w:val="single"/>
        </w:rPr>
        <w:tab/>
      </w:r>
      <w:r w:rsidR="000370C9" w:rsidRPr="002E7BCB">
        <w:rPr>
          <w:rFonts w:ascii="Times New Roman" w:hAnsi="Times New Roman" w:cs="Times New Roman"/>
          <w:b/>
          <w:sz w:val="20"/>
          <w:szCs w:val="20"/>
          <w:u w:val="single"/>
        </w:rPr>
        <w:tab/>
      </w:r>
      <w:r w:rsidR="000370C9" w:rsidRPr="002E7BCB">
        <w:rPr>
          <w:rFonts w:ascii="Times New Roman" w:hAnsi="Times New Roman" w:cs="Times New Roman"/>
          <w:b/>
          <w:sz w:val="20"/>
          <w:szCs w:val="20"/>
          <w:u w:val="single"/>
        </w:rPr>
        <w:tab/>
      </w:r>
      <w:r w:rsidR="000370C9" w:rsidRPr="002E7BCB">
        <w:rPr>
          <w:rFonts w:ascii="Times New Roman" w:hAnsi="Times New Roman" w:cs="Times New Roman"/>
          <w:b/>
          <w:sz w:val="20"/>
          <w:szCs w:val="20"/>
          <w:u w:val="single"/>
        </w:rPr>
        <w:tab/>
      </w:r>
      <w:r w:rsidR="000370C9" w:rsidRPr="002E7BCB">
        <w:rPr>
          <w:rFonts w:ascii="Times New Roman" w:hAnsi="Times New Roman" w:cs="Times New Roman"/>
          <w:b/>
          <w:sz w:val="20"/>
          <w:szCs w:val="20"/>
          <w:u w:val="single"/>
        </w:rPr>
        <w:tab/>
      </w:r>
      <w:r w:rsidR="000370C9" w:rsidRPr="002E7BCB">
        <w:rPr>
          <w:rFonts w:ascii="Times New Roman" w:hAnsi="Times New Roman" w:cs="Times New Roman"/>
          <w:b/>
          <w:sz w:val="20"/>
          <w:szCs w:val="20"/>
          <w:u w:val="single"/>
        </w:rPr>
        <w:tab/>
      </w:r>
      <w:r w:rsidR="002950D7" w:rsidRPr="002E7BCB">
        <w:rPr>
          <w:rFonts w:ascii="Times New Roman" w:hAnsi="Times New Roman" w:cs="Times New Roman"/>
          <w:b/>
          <w:sz w:val="20"/>
          <w:szCs w:val="20"/>
          <w:u w:val="single"/>
        </w:rPr>
        <w:tab/>
      </w:r>
      <w:proofErr w:type="gramStart"/>
      <w:r w:rsidRPr="002E7BCB">
        <w:rPr>
          <w:rFonts w:ascii="Times New Roman" w:hAnsi="Times New Roman" w:cs="Times New Roman"/>
          <w:b/>
          <w:sz w:val="20"/>
          <w:szCs w:val="20"/>
          <w:u w:val="single"/>
        </w:rPr>
        <w:t>Sayı : 28670</w:t>
      </w:r>
      <w:proofErr w:type="gramEnd"/>
    </w:p>
    <w:p w:rsidR="003F0E00" w:rsidRPr="002E7BCB" w:rsidRDefault="003F0E00" w:rsidP="0072024B">
      <w:pPr>
        <w:spacing w:after="0" w:line="280" w:lineRule="atLeast"/>
        <w:jc w:val="both"/>
        <w:rPr>
          <w:rFonts w:ascii="Times New Roman" w:hAnsi="Times New Roman" w:cs="Times New Roman"/>
          <w:sz w:val="20"/>
          <w:szCs w:val="20"/>
        </w:rPr>
      </w:pPr>
    </w:p>
    <w:p w:rsidR="002E7BCB" w:rsidRPr="002E7BCB" w:rsidRDefault="002E7BCB" w:rsidP="002E7BCB">
      <w:pPr>
        <w:jc w:val="both"/>
        <w:rPr>
          <w:rFonts w:ascii="Times New Roman" w:hAnsi="Times New Roman" w:cs="Times New Roman"/>
          <w:b/>
          <w:sz w:val="20"/>
          <w:szCs w:val="20"/>
        </w:rPr>
      </w:pPr>
      <w:r w:rsidRPr="002E7BCB">
        <w:rPr>
          <w:rFonts w:ascii="Times New Roman" w:hAnsi="Times New Roman" w:cs="Times New Roman"/>
          <w:b/>
          <w:sz w:val="20"/>
          <w:szCs w:val="20"/>
        </w:rPr>
        <w:t>Sermaye Piyasası Kurulundan:</w:t>
      </w:r>
    </w:p>
    <w:p w:rsidR="002E7BCB" w:rsidRPr="002E7BCB" w:rsidRDefault="002E7BCB" w:rsidP="002E7BCB">
      <w:pPr>
        <w:pStyle w:val="NormalWeb"/>
        <w:jc w:val="center"/>
        <w:rPr>
          <w:sz w:val="20"/>
          <w:szCs w:val="20"/>
        </w:rPr>
      </w:pPr>
      <w:r w:rsidRPr="002E7BCB">
        <w:rPr>
          <w:rStyle w:val="Gl"/>
          <w:sz w:val="20"/>
          <w:szCs w:val="20"/>
        </w:rPr>
        <w:t>BORÇLANMA ARAÇLARI TEBLİĞİ</w:t>
      </w:r>
    </w:p>
    <w:p w:rsidR="002E7BCB" w:rsidRPr="002E7BCB" w:rsidRDefault="002E7BCB" w:rsidP="002E7BCB">
      <w:pPr>
        <w:pStyle w:val="NormalWeb"/>
        <w:jc w:val="center"/>
        <w:rPr>
          <w:sz w:val="20"/>
          <w:szCs w:val="20"/>
        </w:rPr>
      </w:pPr>
      <w:r w:rsidRPr="002E7BCB">
        <w:rPr>
          <w:rStyle w:val="Gl"/>
          <w:sz w:val="20"/>
          <w:szCs w:val="20"/>
        </w:rPr>
        <w:t>(II-</w:t>
      </w:r>
      <w:proofErr w:type="gramStart"/>
      <w:r w:rsidRPr="002E7BCB">
        <w:rPr>
          <w:rStyle w:val="Gl"/>
          <w:sz w:val="20"/>
          <w:szCs w:val="20"/>
        </w:rPr>
        <w:t>31.1</w:t>
      </w:r>
      <w:proofErr w:type="gramEnd"/>
      <w:r w:rsidRPr="002E7BCB">
        <w:rPr>
          <w:rStyle w:val="Gl"/>
          <w:sz w:val="20"/>
          <w:szCs w:val="20"/>
        </w:rPr>
        <w:t>)</w:t>
      </w:r>
    </w:p>
    <w:p w:rsidR="002E7BCB" w:rsidRPr="002E7BCB" w:rsidRDefault="002E7BCB" w:rsidP="002E7BCB">
      <w:pPr>
        <w:pStyle w:val="NormalWeb"/>
        <w:jc w:val="center"/>
        <w:rPr>
          <w:sz w:val="20"/>
          <w:szCs w:val="20"/>
        </w:rPr>
      </w:pPr>
      <w:r w:rsidRPr="002E7BCB">
        <w:rPr>
          <w:rStyle w:val="Gl"/>
          <w:sz w:val="20"/>
          <w:szCs w:val="20"/>
        </w:rPr>
        <w:t>BİRİNCİ BÖLÜM</w:t>
      </w:r>
    </w:p>
    <w:p w:rsidR="002E7BCB" w:rsidRPr="002E7BCB" w:rsidRDefault="002E7BCB" w:rsidP="002E7BCB">
      <w:pPr>
        <w:pStyle w:val="NormalWeb"/>
        <w:jc w:val="center"/>
        <w:rPr>
          <w:sz w:val="20"/>
          <w:szCs w:val="20"/>
        </w:rPr>
      </w:pPr>
      <w:r w:rsidRPr="002E7BCB">
        <w:rPr>
          <w:rStyle w:val="Gl"/>
          <w:sz w:val="20"/>
          <w:szCs w:val="20"/>
        </w:rPr>
        <w:t>Amaç, Kapsam, Dayanak, Tanımlar ve Kısaltmalar</w:t>
      </w:r>
    </w:p>
    <w:p w:rsidR="002E7BCB" w:rsidRPr="002E7BCB" w:rsidRDefault="002E7BCB" w:rsidP="002E7BCB">
      <w:pPr>
        <w:pStyle w:val="NormalWeb"/>
        <w:rPr>
          <w:sz w:val="20"/>
          <w:szCs w:val="20"/>
        </w:rPr>
      </w:pPr>
      <w:r w:rsidRPr="002E7BCB">
        <w:rPr>
          <w:rStyle w:val="Gl"/>
          <w:sz w:val="20"/>
          <w:szCs w:val="20"/>
        </w:rPr>
        <w:t>Amaç ve kapsam</w:t>
      </w:r>
    </w:p>
    <w:p w:rsidR="002E7BCB" w:rsidRPr="002E7BCB" w:rsidRDefault="002E7BCB" w:rsidP="002E7BCB">
      <w:pPr>
        <w:jc w:val="both"/>
        <w:rPr>
          <w:rFonts w:ascii="Times New Roman" w:hAnsi="Times New Roman" w:cs="Times New Roman"/>
          <w:sz w:val="20"/>
          <w:szCs w:val="20"/>
        </w:rPr>
      </w:pPr>
      <w:r w:rsidRPr="002E7BCB">
        <w:rPr>
          <w:rStyle w:val="Gl"/>
          <w:rFonts w:ascii="Times New Roman" w:hAnsi="Times New Roman" w:cs="Times New Roman"/>
          <w:sz w:val="20"/>
          <w:szCs w:val="20"/>
        </w:rPr>
        <w:t xml:space="preserve">MADDE 1– </w:t>
      </w:r>
      <w:r w:rsidRPr="002E7BCB">
        <w:rPr>
          <w:rFonts w:ascii="Times New Roman" w:hAnsi="Times New Roman" w:cs="Times New Roman"/>
          <w:sz w:val="20"/>
          <w:szCs w:val="20"/>
        </w:rPr>
        <w:t xml:space="preserve">(1) Bu Tebliğin amacı, borçlanma araçlarının ihracında uyulması gereken esaslar ile ihraç edilecek borçlanma araçlarının niteliklerini düzenlemektir. </w:t>
      </w:r>
    </w:p>
    <w:p w:rsidR="002E7BCB" w:rsidRPr="002E7BCB" w:rsidRDefault="002E7BCB" w:rsidP="002E7BCB">
      <w:pPr>
        <w:jc w:val="both"/>
        <w:rPr>
          <w:rFonts w:ascii="Times New Roman" w:hAnsi="Times New Roman" w:cs="Times New Roman"/>
          <w:sz w:val="20"/>
          <w:szCs w:val="20"/>
        </w:rPr>
      </w:pPr>
      <w:r w:rsidRPr="002E7BCB">
        <w:rPr>
          <w:rFonts w:ascii="Times New Roman" w:hAnsi="Times New Roman" w:cs="Times New Roman"/>
          <w:sz w:val="20"/>
          <w:szCs w:val="20"/>
        </w:rPr>
        <w:t> </w:t>
      </w:r>
    </w:p>
    <w:p w:rsidR="002E7BCB" w:rsidRPr="002E7BCB" w:rsidRDefault="002E7BCB" w:rsidP="002E7BCB">
      <w:pPr>
        <w:jc w:val="both"/>
        <w:rPr>
          <w:rFonts w:ascii="Times New Roman" w:hAnsi="Times New Roman" w:cs="Times New Roman"/>
          <w:sz w:val="20"/>
          <w:szCs w:val="20"/>
        </w:rPr>
      </w:pPr>
      <w:r w:rsidRPr="002E7BCB">
        <w:rPr>
          <w:rStyle w:val="Gl"/>
          <w:rFonts w:ascii="Times New Roman" w:hAnsi="Times New Roman" w:cs="Times New Roman"/>
          <w:sz w:val="20"/>
          <w:szCs w:val="20"/>
        </w:rPr>
        <w:t xml:space="preserve">Dayanak </w:t>
      </w:r>
    </w:p>
    <w:p w:rsidR="002E7BCB" w:rsidRPr="002E7BCB" w:rsidRDefault="002E7BCB" w:rsidP="002E7BCB">
      <w:pPr>
        <w:jc w:val="both"/>
        <w:rPr>
          <w:rFonts w:ascii="Times New Roman" w:hAnsi="Times New Roman" w:cs="Times New Roman"/>
          <w:sz w:val="20"/>
          <w:szCs w:val="20"/>
        </w:rPr>
      </w:pPr>
      <w:r w:rsidRPr="002E7BCB">
        <w:rPr>
          <w:rFonts w:ascii="Times New Roman" w:hAnsi="Times New Roman" w:cs="Times New Roman"/>
          <w:sz w:val="20"/>
          <w:szCs w:val="20"/>
        </w:rPr>
        <w:t> </w:t>
      </w:r>
    </w:p>
    <w:p w:rsidR="002E7BCB" w:rsidRPr="002E7BCB" w:rsidRDefault="002E7BCB" w:rsidP="002E7BCB">
      <w:pPr>
        <w:jc w:val="both"/>
        <w:rPr>
          <w:rFonts w:ascii="Times New Roman" w:hAnsi="Times New Roman" w:cs="Times New Roman"/>
          <w:sz w:val="20"/>
          <w:szCs w:val="20"/>
        </w:rPr>
      </w:pPr>
      <w:r w:rsidRPr="002E7BCB">
        <w:rPr>
          <w:rStyle w:val="Gl"/>
          <w:rFonts w:ascii="Times New Roman" w:hAnsi="Times New Roman" w:cs="Times New Roman"/>
          <w:sz w:val="20"/>
          <w:szCs w:val="20"/>
        </w:rPr>
        <w:t xml:space="preserve">MADDE 2– </w:t>
      </w:r>
      <w:r w:rsidRPr="002E7BCB">
        <w:rPr>
          <w:rFonts w:ascii="Times New Roman" w:hAnsi="Times New Roman" w:cs="Times New Roman"/>
          <w:sz w:val="20"/>
          <w:szCs w:val="20"/>
        </w:rPr>
        <w:t xml:space="preserve">(1) Bu Tebliğ, </w:t>
      </w:r>
      <w:proofErr w:type="gramStart"/>
      <w:r w:rsidRPr="002E7BCB">
        <w:rPr>
          <w:rFonts w:ascii="Times New Roman" w:hAnsi="Times New Roman" w:cs="Times New Roman"/>
          <w:sz w:val="20"/>
          <w:szCs w:val="20"/>
        </w:rPr>
        <w:t>6/12/2012</w:t>
      </w:r>
      <w:proofErr w:type="gramEnd"/>
      <w:r w:rsidRPr="002E7BCB">
        <w:rPr>
          <w:rFonts w:ascii="Times New Roman" w:hAnsi="Times New Roman" w:cs="Times New Roman"/>
          <w:sz w:val="20"/>
          <w:szCs w:val="20"/>
        </w:rPr>
        <w:t xml:space="preserve"> tarihli ve 6362 sayılı Sermaye Piyasası Kanununun 31 inci maddesi ve 128 inci maddesinin birinci fıkrasının (e) bendi ile 130 uncu maddesinin üçüncü fıkrasına dayanılarak hazırlanmıştır.  </w:t>
      </w:r>
    </w:p>
    <w:p w:rsidR="002E7BCB" w:rsidRPr="002E7BCB" w:rsidRDefault="002E7BCB" w:rsidP="002E7BCB">
      <w:pPr>
        <w:pStyle w:val="NormalWeb"/>
        <w:rPr>
          <w:sz w:val="20"/>
          <w:szCs w:val="20"/>
        </w:rPr>
      </w:pPr>
      <w:r w:rsidRPr="002E7BCB">
        <w:rPr>
          <w:rStyle w:val="Gl"/>
          <w:sz w:val="20"/>
          <w:szCs w:val="20"/>
        </w:rPr>
        <w:t>Tanımlar ve kısaltmalar</w:t>
      </w:r>
    </w:p>
    <w:p w:rsidR="002E7BCB" w:rsidRPr="002E7BCB" w:rsidRDefault="002E7BCB" w:rsidP="002E7BCB">
      <w:pPr>
        <w:pStyle w:val="NormalWeb"/>
        <w:rPr>
          <w:sz w:val="20"/>
          <w:szCs w:val="20"/>
        </w:rPr>
      </w:pPr>
      <w:r w:rsidRPr="002E7BCB">
        <w:rPr>
          <w:rStyle w:val="Gl"/>
          <w:sz w:val="20"/>
          <w:szCs w:val="20"/>
        </w:rPr>
        <w:t xml:space="preserve">MADDE 3– </w:t>
      </w:r>
      <w:r w:rsidRPr="002E7BCB">
        <w:rPr>
          <w:sz w:val="20"/>
          <w:szCs w:val="20"/>
        </w:rPr>
        <w:t>(1) Bu Tebliğde geçen;</w:t>
      </w:r>
    </w:p>
    <w:p w:rsidR="002E7BCB" w:rsidRPr="002E7BCB" w:rsidRDefault="002E7BCB" w:rsidP="002E7BCB">
      <w:pPr>
        <w:pStyle w:val="NormalWeb"/>
        <w:rPr>
          <w:sz w:val="20"/>
          <w:szCs w:val="20"/>
        </w:rPr>
      </w:pPr>
      <w:r w:rsidRPr="002E7BCB">
        <w:rPr>
          <w:sz w:val="20"/>
          <w:szCs w:val="20"/>
        </w:rPr>
        <w:t xml:space="preserve">a) Banka: </w:t>
      </w:r>
      <w:proofErr w:type="gramStart"/>
      <w:r w:rsidRPr="002E7BCB">
        <w:rPr>
          <w:sz w:val="20"/>
          <w:szCs w:val="20"/>
        </w:rPr>
        <w:t>19/10/2005</w:t>
      </w:r>
      <w:proofErr w:type="gramEnd"/>
      <w:r w:rsidRPr="002E7BCB">
        <w:rPr>
          <w:sz w:val="20"/>
          <w:szCs w:val="20"/>
        </w:rPr>
        <w:t xml:space="preserve"> tarihli ve 5411 sayılı Bankacılık Kanununda tanımlanan bankaları,</w:t>
      </w:r>
    </w:p>
    <w:p w:rsidR="002E7BCB" w:rsidRPr="002E7BCB" w:rsidRDefault="002E7BCB" w:rsidP="002E7BCB">
      <w:pPr>
        <w:pStyle w:val="NormalWeb"/>
        <w:rPr>
          <w:sz w:val="20"/>
          <w:szCs w:val="20"/>
        </w:rPr>
      </w:pPr>
      <w:r w:rsidRPr="002E7BCB">
        <w:rPr>
          <w:sz w:val="20"/>
          <w:szCs w:val="20"/>
        </w:rPr>
        <w:t xml:space="preserve">b) Bono: İhraççıların bu Tebliğ hükümlerine göre borçlu sıfatıyla düzenleyip sattığı ve </w:t>
      </w:r>
      <w:proofErr w:type="gramStart"/>
      <w:r w:rsidRPr="002E7BCB">
        <w:rPr>
          <w:sz w:val="20"/>
          <w:szCs w:val="20"/>
        </w:rPr>
        <w:t>nominal</w:t>
      </w:r>
      <w:proofErr w:type="gramEnd"/>
      <w:r w:rsidRPr="002E7BCB">
        <w:rPr>
          <w:sz w:val="20"/>
          <w:szCs w:val="20"/>
        </w:rPr>
        <w:t xml:space="preserve"> değerinin vade tarihinde yatırımcıya geri ödenmesi taahhüdünü içeren, vadesi 30 günden az 364 günden fazla olmayan borçlanma aracını,</w:t>
      </w:r>
    </w:p>
    <w:p w:rsidR="002E7BCB" w:rsidRPr="002E7BCB" w:rsidRDefault="002E7BCB" w:rsidP="002E7BCB">
      <w:pPr>
        <w:pStyle w:val="NormalWeb"/>
        <w:rPr>
          <w:sz w:val="20"/>
          <w:szCs w:val="20"/>
        </w:rPr>
      </w:pPr>
      <w:r w:rsidRPr="002E7BCB">
        <w:rPr>
          <w:sz w:val="20"/>
          <w:szCs w:val="20"/>
        </w:rPr>
        <w:t>c) Borçlanma araçları: İhraççıların bu Tebliğ hükümlerine göre borçlu sıfatıyla düzenleyerek ihraç ettikleri tahvilleri, paya dönüştürülebilir tahvilleri, değiştirilebilir tahvilleri, bonoları, kıymetli maden bonolarını ve bu Tebliğin 34 üncü maddesi çerçevesinde niteliği itibari ile borçlanma aracı olduğu Kurulca kabul edilecek sermaye piyasası araçlarını,</w:t>
      </w:r>
    </w:p>
    <w:p w:rsidR="002E7BCB" w:rsidRPr="002E7BCB" w:rsidRDefault="002E7BCB" w:rsidP="002E7BCB">
      <w:pPr>
        <w:pStyle w:val="NormalWeb"/>
        <w:rPr>
          <w:sz w:val="20"/>
          <w:szCs w:val="20"/>
        </w:rPr>
      </w:pPr>
      <w:r w:rsidRPr="002E7BCB">
        <w:rPr>
          <w:sz w:val="20"/>
          <w:szCs w:val="20"/>
        </w:rPr>
        <w:t>ç) Borsa: Kanunun 3 üncü maddesinin birinci fıkrasının (ç) bendinde tanımlanan borsayı,</w:t>
      </w:r>
    </w:p>
    <w:p w:rsidR="002E7BCB" w:rsidRPr="002E7BCB" w:rsidRDefault="002E7BCB" w:rsidP="002E7BCB">
      <w:pPr>
        <w:pStyle w:val="NormalWeb"/>
        <w:rPr>
          <w:sz w:val="20"/>
          <w:szCs w:val="20"/>
        </w:rPr>
      </w:pPr>
      <w:r w:rsidRPr="002E7BCB">
        <w:rPr>
          <w:sz w:val="20"/>
          <w:szCs w:val="20"/>
        </w:rPr>
        <w:t>d) Değiştirilebilir tahvil (DET): İhraççı tarafından çıkarılan ve payları borsalarda işlem gören diğer ortaklıklara ait paylarla değiştirme hakkı veren borçlanma aracını,</w:t>
      </w:r>
    </w:p>
    <w:p w:rsidR="002E7BCB" w:rsidRPr="002E7BCB" w:rsidRDefault="002E7BCB" w:rsidP="002E7BCB">
      <w:pPr>
        <w:pStyle w:val="NormalWeb"/>
        <w:rPr>
          <w:sz w:val="20"/>
          <w:szCs w:val="20"/>
        </w:rPr>
      </w:pPr>
      <w:r w:rsidRPr="002E7BCB">
        <w:rPr>
          <w:sz w:val="20"/>
          <w:szCs w:val="20"/>
        </w:rPr>
        <w:t>e) Derecelendirme kuruluşu: Türkiye'de kurulan ve Kurulun sermaye piyasasında derecelendirme faaliyeti ve derecelendirme kuruluşlarına ilişkin düzenlemeleri çerçevesinde derecelendirme faaliyetinde bulunmak üzere Kurulca yetkilendirilen derecelendirme kuruluşları ile Türkiye’de derecelendirme faaliyetlerinde bulunması Kurulca kabul edilen uluslararası derecelendirme kuruluşlarını,</w:t>
      </w:r>
    </w:p>
    <w:p w:rsidR="002E7BCB" w:rsidRPr="002E7BCB" w:rsidRDefault="002E7BCB" w:rsidP="002E7BCB">
      <w:pPr>
        <w:pStyle w:val="NormalWeb"/>
        <w:rPr>
          <w:sz w:val="20"/>
          <w:szCs w:val="20"/>
        </w:rPr>
      </w:pPr>
      <w:r w:rsidRPr="002E7BCB">
        <w:rPr>
          <w:sz w:val="20"/>
          <w:szCs w:val="20"/>
        </w:rPr>
        <w:t>f) İhraç: Borçlanma araçlarının ihraççılar tarafından çıkarılıp, halka arz edilerek veya halka arz edilmeksizin satışını,</w:t>
      </w:r>
    </w:p>
    <w:p w:rsidR="002E7BCB" w:rsidRPr="002E7BCB" w:rsidRDefault="002E7BCB" w:rsidP="002E7BCB">
      <w:pPr>
        <w:pStyle w:val="NormalWeb"/>
        <w:rPr>
          <w:sz w:val="20"/>
          <w:szCs w:val="20"/>
        </w:rPr>
      </w:pPr>
      <w:r w:rsidRPr="002E7BCB">
        <w:rPr>
          <w:sz w:val="20"/>
          <w:szCs w:val="20"/>
        </w:rPr>
        <w:lastRenderedPageBreak/>
        <w:t>g) İhraççı: Borçlanma araçlarını ihraç eden, ihraç etmek üzere Kurula başvuruda bulunan veya borçlanma araçları halka arz edilen tüzel kişileri,</w:t>
      </w:r>
    </w:p>
    <w:p w:rsidR="002E7BCB" w:rsidRPr="002E7BCB" w:rsidRDefault="002E7BCB" w:rsidP="002E7BCB">
      <w:pPr>
        <w:pStyle w:val="NormalWeb"/>
        <w:rPr>
          <w:sz w:val="20"/>
          <w:szCs w:val="20"/>
        </w:rPr>
      </w:pPr>
      <w:r w:rsidRPr="002E7BCB">
        <w:rPr>
          <w:sz w:val="20"/>
          <w:szCs w:val="20"/>
        </w:rPr>
        <w:t>ğ) Kamuyu Aydınlatma Platformu (KAP): Mevzuat uyarınca kamuya açıklanması gerekli olan bilgilerin elektronik imzalı olarak iletildiği ve kamuya duyurulduğu elektronik sistemi,</w:t>
      </w:r>
    </w:p>
    <w:p w:rsidR="002E7BCB" w:rsidRPr="002E7BCB" w:rsidRDefault="002E7BCB" w:rsidP="002E7BCB">
      <w:pPr>
        <w:pStyle w:val="NormalWeb"/>
        <w:rPr>
          <w:sz w:val="20"/>
          <w:szCs w:val="20"/>
        </w:rPr>
      </w:pPr>
      <w:r w:rsidRPr="002E7BCB">
        <w:rPr>
          <w:sz w:val="20"/>
          <w:szCs w:val="20"/>
        </w:rPr>
        <w:t xml:space="preserve">h) Kanun: </w:t>
      </w:r>
      <w:proofErr w:type="gramStart"/>
      <w:r w:rsidRPr="002E7BCB">
        <w:rPr>
          <w:sz w:val="20"/>
          <w:szCs w:val="20"/>
        </w:rPr>
        <w:t>6/12/2012</w:t>
      </w:r>
      <w:proofErr w:type="gramEnd"/>
      <w:r w:rsidRPr="002E7BCB">
        <w:rPr>
          <w:sz w:val="20"/>
          <w:szCs w:val="20"/>
        </w:rPr>
        <w:t xml:space="preserve"> tarihli ve 6362 sayılı Sermaye Piyasası Kanununu,</w:t>
      </w:r>
    </w:p>
    <w:p w:rsidR="002E7BCB" w:rsidRPr="002E7BCB" w:rsidRDefault="002E7BCB" w:rsidP="002E7BCB">
      <w:pPr>
        <w:pStyle w:val="NormalWeb"/>
        <w:rPr>
          <w:sz w:val="20"/>
          <w:szCs w:val="20"/>
        </w:rPr>
      </w:pPr>
      <w:r w:rsidRPr="002E7BCB">
        <w:rPr>
          <w:sz w:val="20"/>
          <w:szCs w:val="20"/>
        </w:rPr>
        <w:t xml:space="preserve">ı) Kıymetli maden bonoları: Kıymetli madenin işlem gördüğü borsalara üye olan kıymetli maden aracı kurumlarının belli miktarda kıymetli maden cinsinden ihraç ettikleri ve </w:t>
      </w:r>
      <w:proofErr w:type="gramStart"/>
      <w:r w:rsidRPr="002E7BCB">
        <w:rPr>
          <w:sz w:val="20"/>
          <w:szCs w:val="20"/>
        </w:rPr>
        <w:t>nominal</w:t>
      </w:r>
      <w:proofErr w:type="gramEnd"/>
      <w:r w:rsidRPr="002E7BCB">
        <w:rPr>
          <w:sz w:val="20"/>
          <w:szCs w:val="20"/>
        </w:rPr>
        <w:t xml:space="preserve"> değerinin vade tarihinde yatırımcıya geri ödenmesi taahhüdünü içeren, vadesi 30 günden az 364 günden fazla olmayan borçlanma aracını,</w:t>
      </w:r>
    </w:p>
    <w:p w:rsidR="002E7BCB" w:rsidRPr="002E7BCB" w:rsidRDefault="002E7BCB" w:rsidP="002E7BCB">
      <w:pPr>
        <w:pStyle w:val="NormalWeb"/>
        <w:rPr>
          <w:sz w:val="20"/>
          <w:szCs w:val="20"/>
        </w:rPr>
      </w:pPr>
      <w:r w:rsidRPr="002E7BCB">
        <w:rPr>
          <w:sz w:val="20"/>
          <w:szCs w:val="20"/>
        </w:rPr>
        <w:t>i) Kurul: Sermaye Piyasası Kurulunu,</w:t>
      </w:r>
    </w:p>
    <w:p w:rsidR="002E7BCB" w:rsidRPr="002E7BCB" w:rsidRDefault="002E7BCB" w:rsidP="002E7BCB">
      <w:pPr>
        <w:pStyle w:val="NormalWeb"/>
        <w:rPr>
          <w:sz w:val="20"/>
          <w:szCs w:val="20"/>
        </w:rPr>
      </w:pPr>
      <w:r w:rsidRPr="002E7BCB">
        <w:rPr>
          <w:sz w:val="20"/>
          <w:szCs w:val="20"/>
        </w:rPr>
        <w:t>j) MKK: Merkezi Kayıt Kuruluşu Anonim Şirketini,</w:t>
      </w:r>
    </w:p>
    <w:p w:rsidR="002E7BCB" w:rsidRPr="002E7BCB" w:rsidRDefault="002E7BCB" w:rsidP="002E7BCB">
      <w:pPr>
        <w:pStyle w:val="NormalWeb"/>
        <w:rPr>
          <w:sz w:val="20"/>
          <w:szCs w:val="20"/>
        </w:rPr>
      </w:pPr>
      <w:r w:rsidRPr="002E7BCB">
        <w:rPr>
          <w:sz w:val="20"/>
          <w:szCs w:val="20"/>
        </w:rPr>
        <w:t xml:space="preserve">k) Ortaklık: Anonim ortaklığı, </w:t>
      </w:r>
    </w:p>
    <w:p w:rsidR="002E7BCB" w:rsidRPr="002E7BCB" w:rsidRDefault="002E7BCB" w:rsidP="002E7BCB">
      <w:pPr>
        <w:pStyle w:val="NormalWeb"/>
        <w:rPr>
          <w:sz w:val="20"/>
          <w:szCs w:val="20"/>
        </w:rPr>
      </w:pPr>
      <w:r w:rsidRPr="002E7BCB">
        <w:rPr>
          <w:sz w:val="20"/>
          <w:szCs w:val="20"/>
        </w:rPr>
        <w:t xml:space="preserve">l) Paya dönüştürülebilir tahvil (PDT): İhraççı ortaklığın sermaye artırımı suretiyle çıkaracağı paylara veya </w:t>
      </w:r>
      <w:proofErr w:type="spellStart"/>
      <w:r w:rsidRPr="002E7BCB">
        <w:rPr>
          <w:sz w:val="20"/>
          <w:szCs w:val="20"/>
        </w:rPr>
        <w:t>izahnamede</w:t>
      </w:r>
      <w:proofErr w:type="spellEnd"/>
      <w:r w:rsidRPr="002E7BCB">
        <w:rPr>
          <w:sz w:val="20"/>
          <w:szCs w:val="20"/>
        </w:rPr>
        <w:t xml:space="preserve"> veya ihraç belgesinde belirtilen esaslar çerçevesinde temin edilen ihraççı paylarına dönüştürme hakkı veren borçlanma aracını, </w:t>
      </w:r>
    </w:p>
    <w:p w:rsidR="002E7BCB" w:rsidRPr="002E7BCB" w:rsidRDefault="002E7BCB" w:rsidP="002E7BCB">
      <w:pPr>
        <w:pStyle w:val="NormalWeb"/>
        <w:rPr>
          <w:sz w:val="20"/>
          <w:szCs w:val="20"/>
        </w:rPr>
      </w:pPr>
      <w:r w:rsidRPr="002E7BCB">
        <w:rPr>
          <w:sz w:val="20"/>
          <w:szCs w:val="20"/>
        </w:rPr>
        <w:t xml:space="preserve">m) Tahvil: İhraççıların bu Tebliğ hükümlerine göre borçlu sıfatıyla düzenleyip sattığı ve </w:t>
      </w:r>
      <w:proofErr w:type="gramStart"/>
      <w:r w:rsidRPr="002E7BCB">
        <w:rPr>
          <w:sz w:val="20"/>
          <w:szCs w:val="20"/>
        </w:rPr>
        <w:t>nominal</w:t>
      </w:r>
      <w:proofErr w:type="gramEnd"/>
      <w:r w:rsidRPr="002E7BCB">
        <w:rPr>
          <w:sz w:val="20"/>
          <w:szCs w:val="20"/>
        </w:rPr>
        <w:t xml:space="preserve"> değerinin vade tarihinde yatırımcıya geri ödenmesi taahhüdünü içeren, vadesi 365 gün veya daha uzun olan borçlanma aracını,</w:t>
      </w:r>
    </w:p>
    <w:p w:rsidR="002E7BCB" w:rsidRPr="002E7BCB" w:rsidRDefault="002E7BCB" w:rsidP="002E7BCB">
      <w:pPr>
        <w:pStyle w:val="NormalWeb"/>
        <w:rPr>
          <w:sz w:val="20"/>
          <w:szCs w:val="20"/>
        </w:rPr>
      </w:pPr>
      <w:r w:rsidRPr="002E7BCB">
        <w:rPr>
          <w:sz w:val="20"/>
          <w:szCs w:val="20"/>
        </w:rPr>
        <w:t>n) TCMB: Türkiye Cumhuriyet Merkez Bankası Anonim Şirketini,</w:t>
      </w:r>
    </w:p>
    <w:p w:rsidR="002E7BCB" w:rsidRPr="002E7BCB" w:rsidRDefault="002E7BCB" w:rsidP="002E7BCB">
      <w:pPr>
        <w:pStyle w:val="NormalWeb"/>
        <w:rPr>
          <w:sz w:val="20"/>
          <w:szCs w:val="20"/>
        </w:rPr>
      </w:pPr>
      <w:r w:rsidRPr="002E7BCB">
        <w:rPr>
          <w:sz w:val="20"/>
          <w:szCs w:val="20"/>
        </w:rPr>
        <w:t xml:space="preserve">o) TTK: </w:t>
      </w:r>
      <w:proofErr w:type="gramStart"/>
      <w:r w:rsidRPr="002E7BCB">
        <w:rPr>
          <w:sz w:val="20"/>
          <w:szCs w:val="20"/>
        </w:rPr>
        <w:t>13/1/2011</w:t>
      </w:r>
      <w:proofErr w:type="gramEnd"/>
      <w:r w:rsidRPr="002E7BCB">
        <w:rPr>
          <w:sz w:val="20"/>
          <w:szCs w:val="20"/>
        </w:rPr>
        <w:t xml:space="preserve"> tarihli ve 6102 sayılı Türk Ticaret Kanununu,</w:t>
      </w:r>
    </w:p>
    <w:p w:rsidR="002E7BCB" w:rsidRPr="002E7BCB" w:rsidRDefault="002E7BCB" w:rsidP="002E7BCB">
      <w:pPr>
        <w:pStyle w:val="NormalWeb"/>
        <w:rPr>
          <w:sz w:val="20"/>
          <w:szCs w:val="20"/>
        </w:rPr>
      </w:pPr>
      <w:r w:rsidRPr="002E7BCB">
        <w:rPr>
          <w:sz w:val="20"/>
          <w:szCs w:val="20"/>
        </w:rPr>
        <w:t>ö) TTSG: Türkiye Ticaret Sicili Gazetesini,</w:t>
      </w:r>
    </w:p>
    <w:p w:rsidR="002E7BCB" w:rsidRPr="002E7BCB" w:rsidRDefault="002E7BCB" w:rsidP="002E7BCB">
      <w:pPr>
        <w:pStyle w:val="NormalWeb"/>
        <w:rPr>
          <w:sz w:val="20"/>
          <w:szCs w:val="20"/>
        </w:rPr>
      </w:pPr>
      <w:r w:rsidRPr="002E7BCB">
        <w:rPr>
          <w:sz w:val="20"/>
          <w:szCs w:val="20"/>
        </w:rPr>
        <w:t xml:space="preserve">p) Yetkili kuruluş: Kurulca Kanunun 37 </w:t>
      </w:r>
      <w:proofErr w:type="spellStart"/>
      <w:r w:rsidRPr="002E7BCB">
        <w:rPr>
          <w:sz w:val="20"/>
          <w:szCs w:val="20"/>
        </w:rPr>
        <w:t>nci</w:t>
      </w:r>
      <w:proofErr w:type="spellEnd"/>
      <w:r w:rsidRPr="002E7BCB">
        <w:rPr>
          <w:sz w:val="20"/>
          <w:szCs w:val="20"/>
        </w:rPr>
        <w:t xml:space="preserve"> maddesi uyarınca bu Tebliğde sayılan yatırım hizmetleri ve faaliyetlerini gerçekleştirmek üzere yetkilendirilmiş yatırım kuruluşlarını,</w:t>
      </w:r>
    </w:p>
    <w:p w:rsidR="002E7BCB" w:rsidRPr="002E7BCB" w:rsidRDefault="002E7BCB" w:rsidP="002E7BCB">
      <w:pPr>
        <w:pStyle w:val="NormalWeb"/>
        <w:rPr>
          <w:sz w:val="20"/>
          <w:szCs w:val="20"/>
        </w:rPr>
      </w:pPr>
      <w:proofErr w:type="gramStart"/>
      <w:r w:rsidRPr="002E7BCB">
        <w:rPr>
          <w:sz w:val="20"/>
          <w:szCs w:val="20"/>
        </w:rPr>
        <w:t>ifade</w:t>
      </w:r>
      <w:proofErr w:type="gramEnd"/>
      <w:r w:rsidRPr="002E7BCB">
        <w:rPr>
          <w:sz w:val="20"/>
          <w:szCs w:val="20"/>
        </w:rPr>
        <w:t xml:space="preserve"> eder.</w:t>
      </w:r>
    </w:p>
    <w:p w:rsidR="002E7BCB" w:rsidRPr="002E7BCB" w:rsidRDefault="002E7BCB" w:rsidP="002E7BCB">
      <w:pPr>
        <w:pStyle w:val="NormalWeb"/>
        <w:jc w:val="center"/>
        <w:rPr>
          <w:sz w:val="20"/>
          <w:szCs w:val="20"/>
        </w:rPr>
      </w:pPr>
      <w:r w:rsidRPr="002E7BCB">
        <w:rPr>
          <w:rStyle w:val="Gl"/>
          <w:sz w:val="20"/>
          <w:szCs w:val="20"/>
        </w:rPr>
        <w:t>İKİNCİ BÖLÜM</w:t>
      </w:r>
    </w:p>
    <w:p w:rsidR="002E7BCB" w:rsidRPr="002E7BCB" w:rsidRDefault="002E7BCB" w:rsidP="002E7BCB">
      <w:pPr>
        <w:pStyle w:val="NormalWeb"/>
        <w:jc w:val="center"/>
        <w:rPr>
          <w:sz w:val="20"/>
          <w:szCs w:val="20"/>
        </w:rPr>
      </w:pPr>
      <w:r w:rsidRPr="002E7BCB">
        <w:rPr>
          <w:rStyle w:val="Gl"/>
          <w:sz w:val="20"/>
          <w:szCs w:val="20"/>
        </w:rPr>
        <w:t>Genel Esaslar</w:t>
      </w:r>
    </w:p>
    <w:p w:rsidR="002E7BCB" w:rsidRPr="002E7BCB" w:rsidRDefault="002E7BCB" w:rsidP="002E7BCB">
      <w:pPr>
        <w:pStyle w:val="NormalWeb"/>
        <w:rPr>
          <w:sz w:val="20"/>
          <w:szCs w:val="20"/>
        </w:rPr>
      </w:pPr>
      <w:r w:rsidRPr="002E7BCB">
        <w:rPr>
          <w:rStyle w:val="Gl"/>
          <w:sz w:val="20"/>
          <w:szCs w:val="20"/>
        </w:rPr>
        <w:t>             Borçlanma aracı ihracı</w:t>
      </w:r>
    </w:p>
    <w:p w:rsidR="002E7BCB" w:rsidRPr="002E7BCB" w:rsidRDefault="002E7BCB" w:rsidP="002E7BCB">
      <w:pPr>
        <w:pStyle w:val="NormalWeb"/>
        <w:rPr>
          <w:sz w:val="20"/>
          <w:szCs w:val="20"/>
        </w:rPr>
      </w:pPr>
      <w:r w:rsidRPr="002E7BCB">
        <w:rPr>
          <w:rStyle w:val="Gl"/>
          <w:sz w:val="20"/>
          <w:szCs w:val="20"/>
        </w:rPr>
        <w:t xml:space="preserve">             MADDE 4- </w:t>
      </w:r>
      <w:r w:rsidRPr="002E7BCB">
        <w:rPr>
          <w:sz w:val="20"/>
          <w:szCs w:val="20"/>
        </w:rPr>
        <w:t>(1) Borçlanma araçları halka arz edilerek veya halka arz edilmeksizin satılmak üzere ihraç edilebilir. Halka arz edilmeksizin yapılacak satışlar, tahsisli satış ve nitelikli yatırımcıya satış olmak üzere iki şekilde yapılabilir.</w:t>
      </w:r>
      <w:r w:rsidRPr="002E7BCB">
        <w:rPr>
          <w:rStyle w:val="Gl"/>
          <w:sz w:val="20"/>
          <w:szCs w:val="20"/>
        </w:rPr>
        <w:t xml:space="preserve"> </w:t>
      </w:r>
    </w:p>
    <w:p w:rsidR="002E7BCB" w:rsidRPr="002E7BCB" w:rsidRDefault="002E7BCB" w:rsidP="002E7BCB">
      <w:pPr>
        <w:pStyle w:val="NormalWeb"/>
        <w:rPr>
          <w:sz w:val="20"/>
          <w:szCs w:val="20"/>
        </w:rPr>
      </w:pPr>
      <w:r w:rsidRPr="002E7BCB">
        <w:rPr>
          <w:sz w:val="20"/>
          <w:szCs w:val="20"/>
        </w:rPr>
        <w:t xml:space="preserve">                (2) İhraç edilecek borçlanma araçları, Tebliğin 9 uncu maddesi çerçevesinde hesaplanacak olan ihraç limiti </w:t>
      </w:r>
      <w:proofErr w:type="gramStart"/>
      <w:r w:rsidRPr="002E7BCB">
        <w:rPr>
          <w:sz w:val="20"/>
          <w:szCs w:val="20"/>
        </w:rPr>
        <w:t>dahilinde</w:t>
      </w:r>
      <w:proofErr w:type="gramEnd"/>
      <w:r w:rsidRPr="002E7BCB">
        <w:rPr>
          <w:sz w:val="20"/>
          <w:szCs w:val="20"/>
        </w:rPr>
        <w:t xml:space="preserve"> kalmak kaydıyla Kurulca uygun görülecek ihraç tavanı içinde farklı koşullar üzerinden tertipler halinde satılabilir. Yurt içinde ve yurt dışında yapılacak ihraçlar için Kuruldan farklı ihraç tavanları alınması zorunludur. Bu hükmün uygulanmasında;</w:t>
      </w:r>
    </w:p>
    <w:p w:rsidR="002E7BCB" w:rsidRPr="002E7BCB" w:rsidRDefault="002E7BCB" w:rsidP="002E7BCB">
      <w:pPr>
        <w:pStyle w:val="NormalWeb"/>
        <w:rPr>
          <w:sz w:val="20"/>
          <w:szCs w:val="20"/>
        </w:rPr>
      </w:pPr>
      <w:r w:rsidRPr="002E7BCB">
        <w:rPr>
          <w:sz w:val="20"/>
          <w:szCs w:val="20"/>
        </w:rPr>
        <w:t xml:space="preserve">                a) Yurt içinde yapılacak ihraçlarda ihraç tavanı Türk Lirası üzerinden tespit olunur. </w:t>
      </w:r>
    </w:p>
    <w:p w:rsidR="002E7BCB" w:rsidRPr="002E7BCB" w:rsidRDefault="002E7BCB" w:rsidP="002E7BCB">
      <w:pPr>
        <w:pStyle w:val="NormalWeb"/>
        <w:rPr>
          <w:sz w:val="20"/>
          <w:szCs w:val="20"/>
        </w:rPr>
      </w:pPr>
      <w:r w:rsidRPr="002E7BCB">
        <w:rPr>
          <w:sz w:val="20"/>
          <w:szCs w:val="20"/>
        </w:rPr>
        <w:t xml:space="preserve">                b) Yurt dışında yapılacak ihraçlarda ihraç tavanı Türk Lirası veya döviz cinsinden tespit olunur. Bir yıllık süre içinde yapılacak satışların ihraç tavanının verildiği para biriminden farklı bir para birimi üzerinden belirlenmesi halinde, tertip ihraç belgesi satışın gerçekleştirileceği para birimi cinsinden düzenlenir. Bu </w:t>
      </w:r>
      <w:r w:rsidRPr="002E7BCB">
        <w:rPr>
          <w:sz w:val="20"/>
          <w:szCs w:val="20"/>
        </w:rPr>
        <w:lastRenderedPageBreak/>
        <w:t xml:space="preserve">kapsamda gerçekleştirilecek ihraçlar için satış tutarının ilgili tavan </w:t>
      </w:r>
      <w:proofErr w:type="gramStart"/>
      <w:r w:rsidRPr="002E7BCB">
        <w:rPr>
          <w:sz w:val="20"/>
          <w:szCs w:val="20"/>
        </w:rPr>
        <w:t>dahilinde</w:t>
      </w:r>
      <w:proofErr w:type="gramEnd"/>
      <w:r w:rsidRPr="002E7BCB">
        <w:rPr>
          <w:sz w:val="20"/>
          <w:szCs w:val="20"/>
        </w:rPr>
        <w:t xml:space="preserve"> kalıp kalmadığının tespitinde aşağıdaki esaslar uygulanır:</w:t>
      </w:r>
    </w:p>
    <w:p w:rsidR="002E7BCB" w:rsidRPr="002E7BCB" w:rsidRDefault="002E7BCB" w:rsidP="002E7BCB">
      <w:pPr>
        <w:pStyle w:val="NormalWeb"/>
        <w:rPr>
          <w:sz w:val="20"/>
          <w:szCs w:val="20"/>
        </w:rPr>
      </w:pPr>
      <w:r w:rsidRPr="002E7BCB">
        <w:rPr>
          <w:sz w:val="20"/>
          <w:szCs w:val="20"/>
        </w:rPr>
        <w:t xml:space="preserve">                1) Türk Lirası üzerinden verilen ihraç tavanlarında tertip ihraç belgesinin döviz üzerinden verilmesi durumunda satış tutarı, ilgili tertip ihraç belgesinin onaylanması amacıyla Kurula yapılacak başvuru tarihinden bir önceki iş gününde geçerli olan ilgili TCMB döviz satış kuru üzerinden Türk Lirasına çevrilir. </w:t>
      </w:r>
    </w:p>
    <w:p w:rsidR="002E7BCB" w:rsidRPr="002E7BCB" w:rsidRDefault="002E7BCB" w:rsidP="002E7BCB">
      <w:pPr>
        <w:pStyle w:val="NormalWeb"/>
        <w:rPr>
          <w:sz w:val="20"/>
          <w:szCs w:val="20"/>
        </w:rPr>
      </w:pPr>
      <w:r w:rsidRPr="002E7BCB">
        <w:rPr>
          <w:sz w:val="20"/>
          <w:szCs w:val="20"/>
        </w:rPr>
        <w:t>                2) Döviz üzerinden verilen ihraç tavanlarında tertip ihraç belgesinin Türk Lirası üzerinden verilmesi durumunda satış tutarı, ilgili tertip ihraç belgesinin onaylanması amacıyla Kurula yapılacak başvuru tarihinden bir önceki iş gününde geçerli olan ilgili TCMB döviz satış kuru üzerinden ilgili döviz cinsine çevrilir.</w:t>
      </w:r>
    </w:p>
    <w:p w:rsidR="002E7BCB" w:rsidRPr="002E7BCB" w:rsidRDefault="002E7BCB" w:rsidP="002E7BCB">
      <w:pPr>
        <w:pStyle w:val="NormalWeb"/>
        <w:rPr>
          <w:sz w:val="20"/>
          <w:szCs w:val="20"/>
        </w:rPr>
      </w:pPr>
      <w:r w:rsidRPr="002E7BCB">
        <w:rPr>
          <w:sz w:val="20"/>
          <w:szCs w:val="20"/>
        </w:rPr>
        <w:t>                3) Döviz üzerinden verilen ihraç tavanlarında tertip ihraç belgesinin farklı bir döviz cinsinden verilmesi durumunda satış tutarı, ilgili tertip ihraç belgesinin onaylanması amacıyla Kurula yapılacak başvuru tarihinden bir önceki iş gününde geçerli olan TCMB çapraz kuru üzerinden tavanın belirlendiği döviz cinsine çevrilir. TCMB tarafından açıklanan çapraz kurun bulunmaması halinde hesaplamanın yapılmasında ilgili tarihte geçerli olan TCMB döviz satış kurları kullanılır.</w:t>
      </w:r>
    </w:p>
    <w:p w:rsidR="002E7BCB" w:rsidRPr="002E7BCB" w:rsidRDefault="002E7BCB" w:rsidP="002E7BCB">
      <w:pPr>
        <w:pStyle w:val="NormalWeb"/>
        <w:rPr>
          <w:sz w:val="20"/>
          <w:szCs w:val="20"/>
        </w:rPr>
      </w:pPr>
      <w:r w:rsidRPr="002E7BCB">
        <w:rPr>
          <w:sz w:val="20"/>
          <w:szCs w:val="20"/>
        </w:rPr>
        <w:t xml:space="preserve">                (3) İhraççı tarafından halka arz edilerek yapılan satış kapsamında satışından vazgeçilen veya tamamı ya da bir kısmı satılamayan borçlanma araçları Kurulca onay verilen ilgili ihraç tavanı </w:t>
      </w:r>
      <w:proofErr w:type="gramStart"/>
      <w:r w:rsidRPr="002E7BCB">
        <w:rPr>
          <w:sz w:val="20"/>
          <w:szCs w:val="20"/>
        </w:rPr>
        <w:t>dahilinde</w:t>
      </w:r>
      <w:proofErr w:type="gramEnd"/>
      <w:r w:rsidRPr="002E7BCB">
        <w:rPr>
          <w:sz w:val="20"/>
          <w:szCs w:val="20"/>
        </w:rPr>
        <w:t xml:space="preserve"> satışa sunulabilir. Satışından vazgeçilen veya satılamayan bu borçlanma araçlarının; </w:t>
      </w:r>
    </w:p>
    <w:p w:rsidR="002E7BCB" w:rsidRPr="002E7BCB" w:rsidRDefault="002E7BCB" w:rsidP="002E7BCB">
      <w:pPr>
        <w:pStyle w:val="NormalWeb"/>
        <w:rPr>
          <w:sz w:val="20"/>
          <w:szCs w:val="20"/>
        </w:rPr>
      </w:pPr>
      <w:r w:rsidRPr="002E7BCB">
        <w:rPr>
          <w:sz w:val="20"/>
          <w:szCs w:val="20"/>
        </w:rPr>
        <w:t xml:space="preserve">                a) Aynı ihraç koşullarıyla satışa sunulmak istenmesi durumunda ihraç öncesinde </w:t>
      </w:r>
      <w:proofErr w:type="spellStart"/>
      <w:r w:rsidRPr="002E7BCB">
        <w:rPr>
          <w:sz w:val="20"/>
          <w:szCs w:val="20"/>
        </w:rPr>
        <w:t>KAP’ta</w:t>
      </w:r>
      <w:proofErr w:type="spellEnd"/>
      <w:r w:rsidRPr="002E7BCB">
        <w:rPr>
          <w:sz w:val="20"/>
          <w:szCs w:val="20"/>
        </w:rPr>
        <w:t xml:space="preserve"> özel durum açıklaması yapılması gerekir. Bu durumda, Kanunun 8 inci maddesi hükümleri saklı kalmak üzere, daha önce Kurul tarafından onaylanan </w:t>
      </w:r>
      <w:proofErr w:type="spellStart"/>
      <w:r w:rsidRPr="002E7BCB">
        <w:rPr>
          <w:sz w:val="20"/>
          <w:szCs w:val="20"/>
        </w:rPr>
        <w:t>izahnamede</w:t>
      </w:r>
      <w:proofErr w:type="spellEnd"/>
      <w:r w:rsidRPr="002E7BCB">
        <w:rPr>
          <w:sz w:val="20"/>
          <w:szCs w:val="20"/>
        </w:rPr>
        <w:t xml:space="preserve"> değişiklik yapılması gerekmez.  </w:t>
      </w:r>
    </w:p>
    <w:p w:rsidR="002E7BCB" w:rsidRPr="002E7BCB" w:rsidRDefault="002E7BCB" w:rsidP="002E7BCB">
      <w:pPr>
        <w:pStyle w:val="NormalWeb"/>
        <w:rPr>
          <w:sz w:val="20"/>
          <w:szCs w:val="20"/>
        </w:rPr>
      </w:pPr>
      <w:r w:rsidRPr="002E7BCB">
        <w:rPr>
          <w:sz w:val="20"/>
          <w:szCs w:val="20"/>
        </w:rPr>
        <w:t xml:space="preserve">                b) Faiz, vade veya tür gibi ihraç koşulları değiştirilerek satışa sunulmak istenmesi durumunda, ihraç öncesinde </w:t>
      </w:r>
      <w:proofErr w:type="spellStart"/>
      <w:r w:rsidRPr="002E7BCB">
        <w:rPr>
          <w:sz w:val="20"/>
          <w:szCs w:val="20"/>
        </w:rPr>
        <w:t>izahnamenin</w:t>
      </w:r>
      <w:proofErr w:type="spellEnd"/>
      <w:r w:rsidRPr="002E7BCB">
        <w:rPr>
          <w:sz w:val="20"/>
          <w:szCs w:val="20"/>
        </w:rPr>
        <w:t xml:space="preserve"> onaylanması amacıyla Kurula başvurulması gerekir. </w:t>
      </w:r>
    </w:p>
    <w:p w:rsidR="002E7BCB" w:rsidRPr="002E7BCB" w:rsidRDefault="002E7BCB" w:rsidP="002E7BCB">
      <w:pPr>
        <w:pStyle w:val="NormalWeb"/>
        <w:rPr>
          <w:sz w:val="20"/>
          <w:szCs w:val="20"/>
        </w:rPr>
      </w:pPr>
      <w:r w:rsidRPr="002E7BCB">
        <w:rPr>
          <w:sz w:val="20"/>
          <w:szCs w:val="20"/>
        </w:rPr>
        <w:t xml:space="preserve">                (4) </w:t>
      </w:r>
      <w:proofErr w:type="spellStart"/>
      <w:r w:rsidRPr="002E7BCB">
        <w:rPr>
          <w:sz w:val="20"/>
          <w:szCs w:val="20"/>
        </w:rPr>
        <w:t>İzahnamede</w:t>
      </w:r>
      <w:proofErr w:type="spellEnd"/>
      <w:r w:rsidRPr="002E7BCB">
        <w:rPr>
          <w:sz w:val="20"/>
          <w:szCs w:val="20"/>
        </w:rPr>
        <w:t xml:space="preserve"> belirtilmesi ve satışa sunulan toplam tutarın yüzde ellisini aşmaması kaydıyla ihraç tavanı </w:t>
      </w:r>
      <w:proofErr w:type="gramStart"/>
      <w:r w:rsidRPr="002E7BCB">
        <w:rPr>
          <w:sz w:val="20"/>
          <w:szCs w:val="20"/>
        </w:rPr>
        <w:t>dahilinde</w:t>
      </w:r>
      <w:proofErr w:type="gramEnd"/>
      <w:r w:rsidRPr="002E7BCB">
        <w:rPr>
          <w:sz w:val="20"/>
          <w:szCs w:val="20"/>
        </w:rPr>
        <w:t xml:space="preserve"> ek satış yapılabilir. Ancak, </w:t>
      </w:r>
      <w:proofErr w:type="spellStart"/>
      <w:r w:rsidRPr="002E7BCB">
        <w:rPr>
          <w:sz w:val="20"/>
          <w:szCs w:val="20"/>
        </w:rPr>
        <w:t>izahnamede</w:t>
      </w:r>
      <w:proofErr w:type="spellEnd"/>
      <w:r w:rsidRPr="002E7BCB">
        <w:rPr>
          <w:sz w:val="20"/>
          <w:szCs w:val="20"/>
        </w:rPr>
        <w:t xml:space="preserve"> ihraç edilecek borçlanma araçlarının ek satış </w:t>
      </w:r>
      <w:proofErr w:type="gramStart"/>
      <w:r w:rsidRPr="002E7BCB">
        <w:rPr>
          <w:sz w:val="20"/>
          <w:szCs w:val="20"/>
        </w:rPr>
        <w:t>dahil</w:t>
      </w:r>
      <w:proofErr w:type="gramEnd"/>
      <w:r w:rsidRPr="002E7BCB">
        <w:rPr>
          <w:sz w:val="20"/>
          <w:szCs w:val="20"/>
        </w:rPr>
        <w:t xml:space="preserve"> toplam tutarının belirtilmesi zorunludur. </w:t>
      </w:r>
    </w:p>
    <w:p w:rsidR="002E7BCB" w:rsidRPr="002E7BCB" w:rsidRDefault="002E7BCB" w:rsidP="002E7BCB">
      <w:pPr>
        <w:pStyle w:val="NormalWeb"/>
        <w:rPr>
          <w:sz w:val="20"/>
          <w:szCs w:val="20"/>
        </w:rPr>
      </w:pPr>
      <w:r w:rsidRPr="002E7BCB">
        <w:rPr>
          <w:sz w:val="20"/>
          <w:szCs w:val="20"/>
        </w:rPr>
        <w:t>                (5) Aynı tertip içinde satışa sunulan farklı tür, faiz oranı ve/veya vadelerdeki borçlanma araçları arasında gelen talebe göre aktarma yapılabilir.</w:t>
      </w:r>
    </w:p>
    <w:p w:rsidR="002E7BCB" w:rsidRPr="002E7BCB" w:rsidRDefault="002E7BCB" w:rsidP="002E7BCB">
      <w:pPr>
        <w:pStyle w:val="NormalWeb"/>
        <w:rPr>
          <w:sz w:val="20"/>
          <w:szCs w:val="20"/>
        </w:rPr>
      </w:pPr>
      <w:r w:rsidRPr="002E7BCB">
        <w:rPr>
          <w:sz w:val="20"/>
          <w:szCs w:val="20"/>
        </w:rPr>
        <w:t>                (6) Halka arz edilecek borçlanma araçlarının borsada işlem görmesi ve ihraççıların Kurula yapılacak onay başvurusunun yanı sıra bu amaçla borsaya başvurmaları zorunludur.</w:t>
      </w:r>
    </w:p>
    <w:p w:rsidR="002E7BCB" w:rsidRPr="002E7BCB" w:rsidRDefault="002E7BCB" w:rsidP="002E7BCB">
      <w:pPr>
        <w:pStyle w:val="NormalWeb"/>
        <w:rPr>
          <w:sz w:val="20"/>
          <w:szCs w:val="20"/>
        </w:rPr>
      </w:pPr>
      <w:r w:rsidRPr="002E7BCB">
        <w:rPr>
          <w:sz w:val="20"/>
          <w:szCs w:val="20"/>
        </w:rPr>
        <w:t xml:space="preserve">                (7) Kurul ihraççıdan, borçlanma araçlarına ilişkin ödeme yükümlülüklerinin yurt içinde yerleşik bir banka veya üçüncü bir tüzel kişi tarafından garanti altına alınmasını veya satışın yalnızca nitelikli yatırımcılara yönelik olarak yapılmasını talep edebilir. </w:t>
      </w:r>
    </w:p>
    <w:p w:rsidR="002E7BCB" w:rsidRPr="002E7BCB" w:rsidRDefault="002E7BCB" w:rsidP="002E7BCB">
      <w:pPr>
        <w:pStyle w:val="NormalWeb"/>
        <w:rPr>
          <w:sz w:val="20"/>
          <w:szCs w:val="20"/>
        </w:rPr>
      </w:pPr>
      <w:r w:rsidRPr="002E7BCB">
        <w:rPr>
          <w:sz w:val="20"/>
          <w:szCs w:val="20"/>
        </w:rPr>
        <w:t xml:space="preserve">                (8) Kurulca onaylanmış bir ihraç tavanı geçerli iken ihraççı yeni bir ihraç tavan onayı talebiyle Kurula başvurulabilir. Bu durumda, önceki ihraç tavanı içerisinde henüz satışı gerçekleştirilmemiş tüm borçlanma araçları ihraççının talep etmesi halinde iptal edilir.              </w:t>
      </w:r>
    </w:p>
    <w:p w:rsidR="002E7BCB" w:rsidRPr="002E7BCB" w:rsidRDefault="002E7BCB" w:rsidP="002E7BCB">
      <w:pPr>
        <w:pStyle w:val="NormalWeb"/>
        <w:rPr>
          <w:sz w:val="20"/>
          <w:szCs w:val="20"/>
        </w:rPr>
      </w:pPr>
      <w:r w:rsidRPr="002E7BCB">
        <w:rPr>
          <w:sz w:val="20"/>
          <w:szCs w:val="20"/>
        </w:rPr>
        <w:t xml:space="preserve">                (9) Borçlanma aracı ihracında kullanılacak </w:t>
      </w:r>
      <w:proofErr w:type="spellStart"/>
      <w:r w:rsidRPr="002E7BCB">
        <w:rPr>
          <w:sz w:val="20"/>
          <w:szCs w:val="20"/>
        </w:rPr>
        <w:t>izahnamenin</w:t>
      </w:r>
      <w:proofErr w:type="spellEnd"/>
      <w:r w:rsidRPr="002E7BCB">
        <w:rPr>
          <w:sz w:val="20"/>
          <w:szCs w:val="20"/>
        </w:rPr>
        <w:t xml:space="preserve"> birden fazla belgeden oluşacak şekilde hazırlanması zorunludur. Kurulun </w:t>
      </w:r>
      <w:proofErr w:type="spellStart"/>
      <w:r w:rsidRPr="002E7BCB">
        <w:rPr>
          <w:sz w:val="20"/>
          <w:szCs w:val="20"/>
        </w:rPr>
        <w:t>izahname</w:t>
      </w:r>
      <w:proofErr w:type="spellEnd"/>
      <w:r w:rsidRPr="002E7BCB">
        <w:rPr>
          <w:sz w:val="20"/>
          <w:szCs w:val="20"/>
        </w:rPr>
        <w:t xml:space="preserve"> hazırlanmasına ilişkin düzenlemeleri çerçevesinde birden fazla belge şeklinde düzenlenerek Kurula sunulacak </w:t>
      </w:r>
      <w:proofErr w:type="spellStart"/>
      <w:r w:rsidRPr="002E7BCB">
        <w:rPr>
          <w:sz w:val="20"/>
          <w:szCs w:val="20"/>
        </w:rPr>
        <w:t>izahnameye</w:t>
      </w:r>
      <w:proofErr w:type="spellEnd"/>
      <w:r w:rsidRPr="002E7BCB">
        <w:rPr>
          <w:sz w:val="20"/>
          <w:szCs w:val="20"/>
        </w:rPr>
        <w:t xml:space="preserve"> ilişkin olarak bu Tebliğde yer alan atıflarda, </w:t>
      </w:r>
      <w:proofErr w:type="spellStart"/>
      <w:r w:rsidRPr="002E7BCB">
        <w:rPr>
          <w:sz w:val="20"/>
          <w:szCs w:val="20"/>
        </w:rPr>
        <w:t>izahnamenin</w:t>
      </w:r>
      <w:proofErr w:type="spellEnd"/>
      <w:r w:rsidRPr="002E7BCB">
        <w:rPr>
          <w:sz w:val="20"/>
          <w:szCs w:val="20"/>
        </w:rPr>
        <w:t xml:space="preserve"> birden fazla belge şeklinde düzenlendiği hususu dikkate alınarak ilgili belge kapsamında işlem yapılır. </w:t>
      </w:r>
    </w:p>
    <w:p w:rsidR="002E7BCB" w:rsidRPr="002E7BCB" w:rsidRDefault="002E7BCB" w:rsidP="002E7BCB">
      <w:pPr>
        <w:pStyle w:val="NormalWeb"/>
        <w:rPr>
          <w:sz w:val="20"/>
          <w:szCs w:val="20"/>
        </w:rPr>
      </w:pPr>
      <w:r w:rsidRPr="002E7BCB">
        <w:rPr>
          <w:sz w:val="20"/>
          <w:szCs w:val="20"/>
        </w:rPr>
        <w:t>(10) Bankalar hariç olmak üzere, sermayelerinin yüzde doksan beşi veya daha fazlası doğrudan</w:t>
      </w:r>
      <w:r w:rsidRPr="002E7BCB">
        <w:rPr>
          <w:rStyle w:val="Vurgu"/>
          <w:b/>
          <w:bCs/>
          <w:sz w:val="20"/>
          <w:szCs w:val="20"/>
        </w:rPr>
        <w:t xml:space="preserve"> </w:t>
      </w:r>
      <w:r w:rsidRPr="002E7BCB">
        <w:rPr>
          <w:sz w:val="20"/>
          <w:szCs w:val="20"/>
        </w:rPr>
        <w:t>Hazine Müsteşarlığı’na ait olan halka açık olmayan ortaklıkların borçlanma aracı ihracı talebiyle Kurula yapacakları başvurularda, ihraççının talebi halinde bu Tebliğde öngörülen yükümlülüklerden kısmen ya da tamamen muafiyet verilebilir.</w:t>
      </w:r>
    </w:p>
    <w:p w:rsidR="002E7BCB" w:rsidRPr="002E7BCB" w:rsidRDefault="002E7BCB" w:rsidP="002E7BCB">
      <w:pPr>
        <w:pStyle w:val="NormalWeb"/>
        <w:rPr>
          <w:sz w:val="20"/>
          <w:szCs w:val="20"/>
        </w:rPr>
      </w:pPr>
      <w:r w:rsidRPr="002E7BCB">
        <w:rPr>
          <w:sz w:val="20"/>
          <w:szCs w:val="20"/>
        </w:rPr>
        <w:lastRenderedPageBreak/>
        <w:t xml:space="preserve">                (11) Yatırım ortaklıkları ve </w:t>
      </w:r>
      <w:proofErr w:type="gramStart"/>
      <w:r w:rsidRPr="002E7BCB">
        <w:rPr>
          <w:sz w:val="20"/>
          <w:szCs w:val="20"/>
        </w:rPr>
        <w:t>portföy</w:t>
      </w:r>
      <w:proofErr w:type="gramEnd"/>
      <w:r w:rsidRPr="002E7BCB">
        <w:rPr>
          <w:sz w:val="20"/>
          <w:szCs w:val="20"/>
        </w:rPr>
        <w:t xml:space="preserve"> yönetim şirketlerine ilişkin özel hükümler saklıdır.</w:t>
      </w:r>
    </w:p>
    <w:p w:rsidR="002E7BCB" w:rsidRPr="002E7BCB" w:rsidRDefault="002E7BCB" w:rsidP="002E7BCB">
      <w:pPr>
        <w:pStyle w:val="NormalWeb"/>
        <w:rPr>
          <w:sz w:val="20"/>
          <w:szCs w:val="20"/>
        </w:rPr>
      </w:pPr>
      <w:r w:rsidRPr="002E7BCB">
        <w:rPr>
          <w:rStyle w:val="Gl"/>
          <w:sz w:val="20"/>
          <w:szCs w:val="20"/>
        </w:rPr>
        <w:t xml:space="preserve">                Yetkili organ kararı </w:t>
      </w:r>
    </w:p>
    <w:p w:rsidR="002E7BCB" w:rsidRPr="002E7BCB" w:rsidRDefault="002E7BCB" w:rsidP="002E7BCB">
      <w:pPr>
        <w:pStyle w:val="NormalWeb"/>
        <w:rPr>
          <w:sz w:val="20"/>
          <w:szCs w:val="20"/>
        </w:rPr>
      </w:pPr>
      <w:r w:rsidRPr="002E7BCB">
        <w:rPr>
          <w:rStyle w:val="Gl"/>
          <w:sz w:val="20"/>
          <w:szCs w:val="20"/>
        </w:rPr>
        <w:t xml:space="preserve">                MADDE 5- </w:t>
      </w:r>
      <w:r w:rsidRPr="002E7BCB">
        <w:rPr>
          <w:sz w:val="20"/>
          <w:szCs w:val="20"/>
        </w:rPr>
        <w:t xml:space="preserve">(1) Borçlanma aracı ihracı için genel kurul tarafından karar alınması zorunludur. Esas sözleşmede açıkça oran belirtilmek suretiyle daha ağır nisaplar öngörülmemişse, halka açık ortaklıklar genel kurulun toplantı ve karar nisapları bakımından </w:t>
      </w:r>
      <w:proofErr w:type="spellStart"/>
      <w:r w:rsidRPr="002E7BCB">
        <w:rPr>
          <w:sz w:val="20"/>
          <w:szCs w:val="20"/>
        </w:rPr>
        <w:t>TTK’nın</w:t>
      </w:r>
      <w:proofErr w:type="spellEnd"/>
      <w:r w:rsidRPr="002E7BCB">
        <w:rPr>
          <w:sz w:val="20"/>
          <w:szCs w:val="20"/>
        </w:rPr>
        <w:t xml:space="preserve"> 418 inci maddesi hükümlerine, halka açık olmayan ortaklıklar ise </w:t>
      </w:r>
      <w:proofErr w:type="spellStart"/>
      <w:r w:rsidRPr="002E7BCB">
        <w:rPr>
          <w:sz w:val="20"/>
          <w:szCs w:val="20"/>
        </w:rPr>
        <w:t>TTK’nın</w:t>
      </w:r>
      <w:proofErr w:type="spellEnd"/>
      <w:r w:rsidRPr="002E7BCB">
        <w:rPr>
          <w:sz w:val="20"/>
          <w:szCs w:val="20"/>
        </w:rPr>
        <w:t xml:space="preserve"> 421 inci maddesinin üçüncü ve dördüncü fıkrası hükümlerine tabidir. </w:t>
      </w:r>
    </w:p>
    <w:p w:rsidR="002E7BCB" w:rsidRPr="002E7BCB" w:rsidRDefault="002E7BCB" w:rsidP="002E7BCB">
      <w:pPr>
        <w:pStyle w:val="NormalWeb"/>
        <w:rPr>
          <w:sz w:val="20"/>
          <w:szCs w:val="20"/>
        </w:rPr>
      </w:pPr>
      <w:r w:rsidRPr="002E7BCB">
        <w:rPr>
          <w:sz w:val="20"/>
          <w:szCs w:val="20"/>
        </w:rPr>
        <w:t>                (2) Kanunun 31 inci maddesine göre borçlanma aracı ihraç yetkisi, tüm ihraççılar bakımından esas sözleşme ile yönetim kuruluna devredilebilir. Bu durumda ilgili esas sözleşme maddesinde, yönetim kurulunun borçlanma aracı ihraç yetkisine sahip olduğu hususuna açıkça yer verilir.</w:t>
      </w:r>
    </w:p>
    <w:p w:rsidR="002E7BCB" w:rsidRPr="002E7BCB" w:rsidRDefault="002E7BCB" w:rsidP="002E7BCB">
      <w:pPr>
        <w:pStyle w:val="NormalWeb"/>
        <w:rPr>
          <w:sz w:val="20"/>
          <w:szCs w:val="20"/>
        </w:rPr>
      </w:pPr>
      <w:r w:rsidRPr="002E7BCB">
        <w:rPr>
          <w:sz w:val="20"/>
          <w:szCs w:val="20"/>
        </w:rPr>
        <w:t xml:space="preserve">                (3) </w:t>
      </w:r>
      <w:proofErr w:type="spellStart"/>
      <w:r w:rsidRPr="002E7BCB">
        <w:rPr>
          <w:sz w:val="20"/>
          <w:szCs w:val="20"/>
        </w:rPr>
        <w:t>TTK’nın</w:t>
      </w:r>
      <w:proofErr w:type="spellEnd"/>
      <w:r w:rsidRPr="002E7BCB">
        <w:rPr>
          <w:sz w:val="20"/>
          <w:szCs w:val="20"/>
        </w:rPr>
        <w:t xml:space="preserve"> 505 inci maddesi çerçevesinde genel kurul borçlanma aracı ihraç etme yetkisini en çok on beş ay için yönetim kuruluna bırakabilir. Konuya ilişkin alınacak genel kurul kararında ihraç yetkisinin yönetim kuruluna devredildiği açıkça belirtilir. Alınacak genel kurul kararında </w:t>
      </w:r>
      <w:proofErr w:type="spellStart"/>
      <w:r w:rsidRPr="002E7BCB">
        <w:rPr>
          <w:sz w:val="20"/>
          <w:szCs w:val="20"/>
        </w:rPr>
        <w:t>TTK’ya</w:t>
      </w:r>
      <w:proofErr w:type="spellEnd"/>
      <w:r w:rsidRPr="002E7BCB">
        <w:rPr>
          <w:sz w:val="20"/>
          <w:szCs w:val="20"/>
        </w:rPr>
        <w:t xml:space="preserve"> atıf yapılmamış olsa dahi, yönetim kuruluna devredilen yetkiler bu fıkra kapsamında değerlendirilir.</w:t>
      </w:r>
    </w:p>
    <w:p w:rsidR="002E7BCB" w:rsidRPr="002E7BCB" w:rsidRDefault="002E7BCB" w:rsidP="002E7BCB">
      <w:pPr>
        <w:pStyle w:val="NormalWeb"/>
        <w:rPr>
          <w:sz w:val="20"/>
          <w:szCs w:val="20"/>
        </w:rPr>
      </w:pPr>
      <w:r w:rsidRPr="002E7BCB">
        <w:rPr>
          <w:sz w:val="20"/>
          <w:szCs w:val="20"/>
        </w:rPr>
        <w:t>                (4) Bu maddenin ikinci ve üçüncü fıkraları çerçevesinde gerçekleştirilecek ihraçlarda yönetim kurulu yetkili organ sayılır.</w:t>
      </w:r>
    </w:p>
    <w:p w:rsidR="002E7BCB" w:rsidRPr="002E7BCB" w:rsidRDefault="002E7BCB" w:rsidP="002E7BCB">
      <w:pPr>
        <w:pStyle w:val="NormalWeb"/>
        <w:rPr>
          <w:sz w:val="20"/>
          <w:szCs w:val="20"/>
        </w:rPr>
      </w:pPr>
      <w:r w:rsidRPr="002E7BCB">
        <w:rPr>
          <w:sz w:val="20"/>
          <w:szCs w:val="20"/>
        </w:rPr>
        <w:t>                (5) Yetkili organ kararının kapsamı bakımından şu hükümler uygulanır:</w:t>
      </w:r>
    </w:p>
    <w:p w:rsidR="002E7BCB" w:rsidRPr="002E7BCB" w:rsidRDefault="002E7BCB" w:rsidP="002E7BCB">
      <w:pPr>
        <w:pStyle w:val="NormalWeb"/>
        <w:rPr>
          <w:sz w:val="20"/>
          <w:szCs w:val="20"/>
        </w:rPr>
      </w:pPr>
      <w:r w:rsidRPr="002E7BCB">
        <w:rPr>
          <w:sz w:val="20"/>
          <w:szCs w:val="20"/>
        </w:rPr>
        <w:t>                a) Bu maddenin birinci ve ikinci fıkraları çerçevesinde alınacak yetkili organ kararında asgari olarak, ihraç edilmesi planlanan borçlanma araçlarının azami tutarı ile satışın halka arz edilerek ve/veya halka arz edilmeksizin yapılacağı hususuna yer verilmesi zorunludur.</w:t>
      </w:r>
    </w:p>
    <w:p w:rsidR="002E7BCB" w:rsidRPr="002E7BCB" w:rsidRDefault="002E7BCB" w:rsidP="002E7BCB">
      <w:pPr>
        <w:pStyle w:val="NormalWeb"/>
        <w:rPr>
          <w:sz w:val="20"/>
          <w:szCs w:val="20"/>
        </w:rPr>
      </w:pPr>
      <w:r w:rsidRPr="002E7BCB">
        <w:rPr>
          <w:sz w:val="20"/>
          <w:szCs w:val="20"/>
        </w:rPr>
        <w:t xml:space="preserve">                b) Bu maddenin üçüncü fıkrası çerçevesinde alınacak yönetim kurulu kararında asgari olarak, </w:t>
      </w:r>
      <w:proofErr w:type="spellStart"/>
      <w:r w:rsidRPr="002E7BCB">
        <w:rPr>
          <w:sz w:val="20"/>
          <w:szCs w:val="20"/>
        </w:rPr>
        <w:t>TTK’nın</w:t>
      </w:r>
      <w:proofErr w:type="spellEnd"/>
      <w:r w:rsidRPr="002E7BCB">
        <w:rPr>
          <w:sz w:val="20"/>
          <w:szCs w:val="20"/>
        </w:rPr>
        <w:t xml:space="preserve"> 504 üncü maddesi çerçevesinde ihraç edilmesi planlanan borçlanma araçlarına ilişkin tüm hüküm ve şartlara yer verilmesi zorunludur.</w:t>
      </w:r>
    </w:p>
    <w:p w:rsidR="002E7BCB" w:rsidRPr="002E7BCB" w:rsidRDefault="002E7BCB" w:rsidP="002E7BCB">
      <w:pPr>
        <w:pStyle w:val="NormalWeb"/>
        <w:rPr>
          <w:sz w:val="20"/>
          <w:szCs w:val="20"/>
        </w:rPr>
      </w:pPr>
      <w:r w:rsidRPr="002E7BCB">
        <w:rPr>
          <w:sz w:val="20"/>
          <w:szCs w:val="20"/>
        </w:rPr>
        <w:t xml:space="preserve">                c) Bu maddenin birinci fıkrası kapsamında alınacak genel kurul kararında TTK hükümlerine atıf yapılması halinde, </w:t>
      </w:r>
      <w:proofErr w:type="spellStart"/>
      <w:r w:rsidRPr="002E7BCB">
        <w:rPr>
          <w:sz w:val="20"/>
          <w:szCs w:val="20"/>
        </w:rPr>
        <w:t>TTK’nın</w:t>
      </w:r>
      <w:proofErr w:type="spellEnd"/>
      <w:r w:rsidRPr="002E7BCB">
        <w:rPr>
          <w:sz w:val="20"/>
          <w:szCs w:val="20"/>
        </w:rPr>
        <w:t xml:space="preserve"> 504 üncü maddesi çerçevesinde ihraç edilmesi planlanan borçlanma araçlarına ilişkin tüm hüküm ve şartlara yer verilmesi zorunludur.</w:t>
      </w:r>
    </w:p>
    <w:p w:rsidR="002E7BCB" w:rsidRPr="002E7BCB" w:rsidRDefault="002E7BCB" w:rsidP="002E7BCB">
      <w:pPr>
        <w:pStyle w:val="NormalWeb"/>
        <w:rPr>
          <w:sz w:val="20"/>
          <w:szCs w:val="20"/>
        </w:rPr>
      </w:pPr>
      <w:r w:rsidRPr="002E7BCB">
        <w:rPr>
          <w:sz w:val="20"/>
          <w:szCs w:val="20"/>
        </w:rPr>
        <w:t>                (6) Yetkili organ tarafından ihracın gerçekleştirilmesi ve ihraca ilişkin yetkili organ kararında belirlenenler dışındaki koşulların belirlenmesi amacıyla ihraççının başka bir organı, birimi veya kişiler yetkilendirilebilir. Bu fıkra kapsamındaki yetki devirleri, yetkili organın sorumluluğunu ortadan kaldırmaz.</w:t>
      </w:r>
    </w:p>
    <w:p w:rsidR="002E7BCB" w:rsidRPr="002E7BCB" w:rsidRDefault="002E7BCB" w:rsidP="002E7BCB">
      <w:pPr>
        <w:pStyle w:val="NormalWeb"/>
        <w:rPr>
          <w:sz w:val="20"/>
          <w:szCs w:val="20"/>
        </w:rPr>
      </w:pPr>
      <w:r w:rsidRPr="002E7BCB">
        <w:rPr>
          <w:rStyle w:val="Gl"/>
          <w:sz w:val="20"/>
          <w:szCs w:val="20"/>
        </w:rPr>
        <w:t>                Kurula başvuru ve gerekli belgeler</w:t>
      </w:r>
    </w:p>
    <w:p w:rsidR="002E7BCB" w:rsidRPr="002E7BCB" w:rsidRDefault="002E7BCB" w:rsidP="002E7BCB">
      <w:pPr>
        <w:pStyle w:val="NormalWeb"/>
        <w:rPr>
          <w:sz w:val="20"/>
          <w:szCs w:val="20"/>
        </w:rPr>
      </w:pPr>
      <w:r w:rsidRPr="002E7BCB">
        <w:rPr>
          <w:rStyle w:val="Gl"/>
          <w:sz w:val="20"/>
          <w:szCs w:val="20"/>
        </w:rPr>
        <w:t>                MADDE 6-</w:t>
      </w:r>
      <w:r w:rsidRPr="002E7BCB">
        <w:rPr>
          <w:sz w:val="20"/>
          <w:szCs w:val="20"/>
        </w:rPr>
        <w:t xml:space="preserve"> (1) Yurt içinde ihracı gerçekleştirilecek borçlanma araçları için Ek/1’de yer alan belgelerle, yurt dışında ihracı gerçekleştirilecek borçlanma araçları için ise Ek/2’de yer alan belgelerle birlikte Kurula başvurulur.</w:t>
      </w:r>
    </w:p>
    <w:p w:rsidR="002E7BCB" w:rsidRPr="002E7BCB" w:rsidRDefault="002E7BCB" w:rsidP="002E7BCB">
      <w:pPr>
        <w:pStyle w:val="NormalWeb"/>
        <w:rPr>
          <w:sz w:val="20"/>
          <w:szCs w:val="20"/>
        </w:rPr>
      </w:pPr>
      <w:r w:rsidRPr="002E7BCB">
        <w:rPr>
          <w:sz w:val="20"/>
          <w:szCs w:val="20"/>
        </w:rPr>
        <w:t xml:space="preserve">                (2) Yetkili organ kararının alındığı tarihten itibaren en geç bir yıl içinde Kurula başvuruda bulunulması zorunludur. </w:t>
      </w:r>
    </w:p>
    <w:p w:rsidR="002E7BCB" w:rsidRPr="002E7BCB" w:rsidRDefault="002E7BCB" w:rsidP="002E7BCB">
      <w:pPr>
        <w:pStyle w:val="NormalWeb"/>
        <w:rPr>
          <w:sz w:val="20"/>
          <w:szCs w:val="20"/>
        </w:rPr>
      </w:pPr>
      <w:r w:rsidRPr="002E7BCB">
        <w:rPr>
          <w:sz w:val="20"/>
          <w:szCs w:val="20"/>
        </w:rPr>
        <w:t xml:space="preserve">(3) </w:t>
      </w:r>
      <w:proofErr w:type="spellStart"/>
      <w:r w:rsidRPr="002E7BCB">
        <w:rPr>
          <w:sz w:val="20"/>
          <w:szCs w:val="20"/>
        </w:rPr>
        <w:t>İzahnamenin</w:t>
      </w:r>
      <w:proofErr w:type="spellEnd"/>
      <w:r w:rsidRPr="002E7BCB">
        <w:rPr>
          <w:sz w:val="20"/>
          <w:szCs w:val="20"/>
        </w:rPr>
        <w:t xml:space="preserve"> geçerlilik süresi boyunca yapılacak halka arzlarda, her bir tertibin satışı için planlanan satış tarihinden en az beş iş günü önce Ek/3’te yer alan belgelerle birlikte onay almak amacıyla Kurula başvurulur. </w:t>
      </w:r>
    </w:p>
    <w:p w:rsidR="002E7BCB" w:rsidRPr="002E7BCB" w:rsidRDefault="002E7BCB" w:rsidP="002E7BCB">
      <w:pPr>
        <w:pStyle w:val="NormalWeb"/>
        <w:rPr>
          <w:sz w:val="20"/>
          <w:szCs w:val="20"/>
        </w:rPr>
      </w:pPr>
      <w:r w:rsidRPr="002E7BCB">
        <w:rPr>
          <w:sz w:val="20"/>
          <w:szCs w:val="20"/>
        </w:rPr>
        <w:t xml:space="preserve">                (4) Bu Tebliğde yer alan borçlanma araçlarının yurt içinde halka arz edilmeksizin yapılacak ihracında, Kurulca onaylanmış ihraç belgesinin ihraççıya verilmesini takiben ihraççılar, Kurul nezdinde herhangi bir işlem yapılmasına gerek kalmaksızın Kurulca verilen ihraç tavanı </w:t>
      </w:r>
      <w:proofErr w:type="gramStart"/>
      <w:r w:rsidRPr="002E7BCB">
        <w:rPr>
          <w:sz w:val="20"/>
          <w:szCs w:val="20"/>
        </w:rPr>
        <w:t>dahilinde</w:t>
      </w:r>
      <w:proofErr w:type="gramEnd"/>
      <w:r w:rsidRPr="002E7BCB">
        <w:rPr>
          <w:sz w:val="20"/>
          <w:szCs w:val="20"/>
        </w:rPr>
        <w:t xml:space="preserve"> her tertibin satışından önce </w:t>
      </w:r>
      <w:proofErr w:type="spellStart"/>
      <w:r w:rsidRPr="002E7BCB">
        <w:rPr>
          <w:sz w:val="20"/>
          <w:szCs w:val="20"/>
        </w:rPr>
        <w:t>MKK’ya</w:t>
      </w:r>
      <w:proofErr w:type="spellEnd"/>
      <w:r w:rsidRPr="002E7BCB">
        <w:rPr>
          <w:sz w:val="20"/>
          <w:szCs w:val="20"/>
        </w:rPr>
        <w:t xml:space="preserve"> başvurarak satış işlemini gerçekleştirirler. Yurt dışında yapılacak ihraçlarda ise Kurulca onaylanmış ihraç belgesinin ihraççıya verilmesini takiben ihraççılar, her bir ihraç öncesinde tertip ihraç belgesinin onaylaması amacıyla Kurula başvururlar.</w:t>
      </w:r>
      <w:r w:rsidRPr="002E7BCB">
        <w:rPr>
          <w:rStyle w:val="Gl"/>
          <w:sz w:val="20"/>
          <w:szCs w:val="20"/>
        </w:rPr>
        <w:t xml:space="preserve">     </w:t>
      </w:r>
    </w:p>
    <w:p w:rsidR="002E7BCB" w:rsidRPr="002E7BCB" w:rsidRDefault="002E7BCB" w:rsidP="002E7BCB">
      <w:pPr>
        <w:pStyle w:val="NormalWeb"/>
        <w:rPr>
          <w:sz w:val="20"/>
          <w:szCs w:val="20"/>
        </w:rPr>
      </w:pPr>
      <w:r w:rsidRPr="002E7BCB">
        <w:rPr>
          <w:rStyle w:val="Gl"/>
          <w:sz w:val="20"/>
          <w:szCs w:val="20"/>
        </w:rPr>
        <w:lastRenderedPageBreak/>
        <w:t>                Kredi derecelendirmesi</w:t>
      </w:r>
    </w:p>
    <w:p w:rsidR="002E7BCB" w:rsidRPr="002E7BCB" w:rsidRDefault="002E7BCB" w:rsidP="002E7BCB">
      <w:pPr>
        <w:pStyle w:val="NormalWeb"/>
        <w:rPr>
          <w:sz w:val="20"/>
          <w:szCs w:val="20"/>
        </w:rPr>
      </w:pPr>
      <w:r w:rsidRPr="002E7BCB">
        <w:rPr>
          <w:rStyle w:val="Gl"/>
          <w:sz w:val="20"/>
          <w:szCs w:val="20"/>
        </w:rPr>
        <w:t xml:space="preserve">                </w:t>
      </w:r>
      <w:proofErr w:type="gramStart"/>
      <w:r w:rsidRPr="002E7BCB">
        <w:rPr>
          <w:rStyle w:val="Gl"/>
          <w:sz w:val="20"/>
          <w:szCs w:val="20"/>
        </w:rPr>
        <w:t>MADDE 7- (1) İhraç edilecek borçlanma araçlarına ilişkin olarak kredi derecelendirmesi yapılması durumunda, ihraç edilecek borçlanma aracının kredi derecelendirmesini yapan derecelendirme kuruluşunun, derecelendirme notuna esas teşkil eden bilgileri vade boyunca yılda en az bir sefer olmak üzere ve Kurulun sermaye piyasasında derecelendirme faaliyeti ve derecelendirme kuruluşlarına ilişkin düzenlemeleri çerçevesinde notun güncellenmesini gerektiren durumlarda düzenli olarak gözden geçirmesi zorunludur.</w:t>
      </w:r>
      <w:proofErr w:type="gramEnd"/>
    </w:p>
    <w:p w:rsidR="002E7BCB" w:rsidRPr="002E7BCB" w:rsidRDefault="002E7BCB" w:rsidP="002E7BCB">
      <w:pPr>
        <w:pStyle w:val="NormalWeb"/>
        <w:rPr>
          <w:sz w:val="20"/>
          <w:szCs w:val="20"/>
        </w:rPr>
      </w:pPr>
      <w:r w:rsidRPr="002E7BCB">
        <w:rPr>
          <w:sz w:val="20"/>
          <w:szCs w:val="20"/>
        </w:rPr>
        <w:t xml:space="preserve">                </w:t>
      </w:r>
      <w:r w:rsidRPr="002E7BCB">
        <w:rPr>
          <w:rStyle w:val="Gl"/>
          <w:sz w:val="20"/>
          <w:szCs w:val="20"/>
        </w:rPr>
        <w:t xml:space="preserve">Borçlanma araçlarının </w:t>
      </w:r>
      <w:proofErr w:type="spellStart"/>
      <w:r w:rsidRPr="002E7BCB">
        <w:rPr>
          <w:rStyle w:val="Gl"/>
          <w:sz w:val="20"/>
          <w:szCs w:val="20"/>
        </w:rPr>
        <w:t>kayden</w:t>
      </w:r>
      <w:proofErr w:type="spellEnd"/>
      <w:r w:rsidRPr="002E7BCB">
        <w:rPr>
          <w:rStyle w:val="Gl"/>
          <w:sz w:val="20"/>
          <w:szCs w:val="20"/>
        </w:rPr>
        <w:t xml:space="preserve"> ihracı ve </w:t>
      </w:r>
      <w:proofErr w:type="spellStart"/>
      <w:r w:rsidRPr="002E7BCB">
        <w:rPr>
          <w:rStyle w:val="Gl"/>
          <w:sz w:val="20"/>
          <w:szCs w:val="20"/>
        </w:rPr>
        <w:t>MKK’ya</w:t>
      </w:r>
      <w:proofErr w:type="spellEnd"/>
      <w:r w:rsidRPr="002E7BCB">
        <w:rPr>
          <w:rStyle w:val="Gl"/>
          <w:sz w:val="20"/>
          <w:szCs w:val="20"/>
        </w:rPr>
        <w:t xml:space="preserve"> bildirim zorunluluğu</w:t>
      </w:r>
    </w:p>
    <w:p w:rsidR="002E7BCB" w:rsidRPr="002E7BCB" w:rsidRDefault="002E7BCB" w:rsidP="002E7BCB">
      <w:pPr>
        <w:pStyle w:val="NormalWeb"/>
        <w:rPr>
          <w:sz w:val="20"/>
          <w:szCs w:val="20"/>
        </w:rPr>
      </w:pPr>
      <w:r w:rsidRPr="002E7BCB">
        <w:rPr>
          <w:rStyle w:val="Gl"/>
          <w:sz w:val="20"/>
          <w:szCs w:val="20"/>
        </w:rPr>
        <w:t xml:space="preserve">MADDE 8- </w:t>
      </w:r>
      <w:r w:rsidRPr="002E7BCB">
        <w:rPr>
          <w:sz w:val="20"/>
          <w:szCs w:val="20"/>
        </w:rPr>
        <w:t xml:space="preserve">(1) Yurt içinde ihraç edilecek borçlanma araçlarının MKK nezdinde elektronik ortamda </w:t>
      </w:r>
      <w:proofErr w:type="spellStart"/>
      <w:r w:rsidRPr="002E7BCB">
        <w:rPr>
          <w:sz w:val="20"/>
          <w:szCs w:val="20"/>
        </w:rPr>
        <w:t>kayden</w:t>
      </w:r>
      <w:proofErr w:type="spellEnd"/>
      <w:r w:rsidRPr="002E7BCB">
        <w:rPr>
          <w:sz w:val="20"/>
          <w:szCs w:val="20"/>
        </w:rPr>
        <w:t xml:space="preserve"> ihracı ve bunlara ilişkin hakların hak sahipleri bazında izlenmesi zorunludur.</w:t>
      </w:r>
    </w:p>
    <w:p w:rsidR="002E7BCB" w:rsidRPr="002E7BCB" w:rsidRDefault="002E7BCB" w:rsidP="002E7BCB">
      <w:pPr>
        <w:pStyle w:val="NormalWeb"/>
        <w:rPr>
          <w:sz w:val="20"/>
          <w:szCs w:val="20"/>
        </w:rPr>
      </w:pPr>
      <w:r w:rsidRPr="002E7BCB">
        <w:rPr>
          <w:sz w:val="20"/>
          <w:szCs w:val="20"/>
        </w:rPr>
        <w:t>(2)</w:t>
      </w:r>
      <w:r w:rsidRPr="002E7BCB">
        <w:rPr>
          <w:rStyle w:val="Gl"/>
          <w:sz w:val="20"/>
          <w:szCs w:val="20"/>
        </w:rPr>
        <w:t xml:space="preserve">  </w:t>
      </w:r>
      <w:r w:rsidRPr="002E7BCB">
        <w:rPr>
          <w:sz w:val="20"/>
          <w:szCs w:val="20"/>
        </w:rPr>
        <w:t xml:space="preserve">Yurt dışında ihraç edilecek borçlanma araçlarının MKK nezdinde elektronik ortamda </w:t>
      </w:r>
      <w:proofErr w:type="spellStart"/>
      <w:r w:rsidRPr="002E7BCB">
        <w:rPr>
          <w:sz w:val="20"/>
          <w:szCs w:val="20"/>
        </w:rPr>
        <w:t>kayden</w:t>
      </w:r>
      <w:proofErr w:type="spellEnd"/>
      <w:r w:rsidRPr="002E7BCB">
        <w:rPr>
          <w:sz w:val="20"/>
          <w:szCs w:val="20"/>
        </w:rPr>
        <w:t xml:space="preserve"> ihracı ve bunlara ilişkin hakların izlenmesi zorunludur. Yurt dışında ihraç edilecek borçlanma araçları, ihraççının veya MKK üyesinin niteliğine göre MKK nezdinde hak sahibi ismine hesap açılmaksızın toplu olarak tutulabilir.</w:t>
      </w:r>
    </w:p>
    <w:p w:rsidR="002E7BCB" w:rsidRPr="002E7BCB" w:rsidRDefault="002E7BCB" w:rsidP="002E7BCB">
      <w:pPr>
        <w:pStyle w:val="NormalWeb"/>
        <w:rPr>
          <w:sz w:val="20"/>
          <w:szCs w:val="20"/>
        </w:rPr>
      </w:pPr>
      <w:r w:rsidRPr="002E7BCB">
        <w:rPr>
          <w:sz w:val="20"/>
          <w:szCs w:val="20"/>
        </w:rPr>
        <w:t xml:space="preserve">(3) Kurul, ihraççının talebi üzerine yurt dışında ihraç edilecek borçlanma araçlarının MKK nezdinde </w:t>
      </w:r>
      <w:proofErr w:type="spellStart"/>
      <w:r w:rsidRPr="002E7BCB">
        <w:rPr>
          <w:sz w:val="20"/>
          <w:szCs w:val="20"/>
        </w:rPr>
        <w:t>kayden</w:t>
      </w:r>
      <w:proofErr w:type="spellEnd"/>
      <w:r w:rsidRPr="002E7BCB">
        <w:rPr>
          <w:sz w:val="20"/>
          <w:szCs w:val="20"/>
        </w:rPr>
        <w:t xml:space="preserve"> ihraç edilmesi zorunluluğuna muafiyet verebilir.</w:t>
      </w:r>
      <w:r w:rsidRPr="002E7BCB">
        <w:rPr>
          <w:rStyle w:val="Gl"/>
          <w:sz w:val="20"/>
          <w:szCs w:val="20"/>
        </w:rPr>
        <w:t xml:space="preserve"> </w:t>
      </w:r>
    </w:p>
    <w:p w:rsidR="002E7BCB" w:rsidRPr="002E7BCB" w:rsidRDefault="002E7BCB" w:rsidP="002E7BCB">
      <w:pPr>
        <w:pStyle w:val="NormalWeb"/>
        <w:rPr>
          <w:sz w:val="20"/>
          <w:szCs w:val="20"/>
        </w:rPr>
      </w:pPr>
      <w:proofErr w:type="gramStart"/>
      <w:r w:rsidRPr="002E7BCB">
        <w:rPr>
          <w:sz w:val="20"/>
          <w:szCs w:val="20"/>
        </w:rPr>
        <w:t>(4)</w:t>
      </w:r>
      <w:r w:rsidRPr="002E7BCB">
        <w:rPr>
          <w:rStyle w:val="Gl"/>
          <w:sz w:val="20"/>
          <w:szCs w:val="20"/>
        </w:rPr>
        <w:t> </w:t>
      </w:r>
      <w:r w:rsidRPr="002E7BCB">
        <w:rPr>
          <w:sz w:val="20"/>
          <w:szCs w:val="20"/>
        </w:rPr>
        <w:t xml:space="preserve">Borçlanma araçlarının bu maddenin üçüncü fıkrası kapsamında MKK nezdinde </w:t>
      </w:r>
      <w:proofErr w:type="spellStart"/>
      <w:r w:rsidRPr="002E7BCB">
        <w:rPr>
          <w:sz w:val="20"/>
          <w:szCs w:val="20"/>
        </w:rPr>
        <w:t>kayden</w:t>
      </w:r>
      <w:proofErr w:type="spellEnd"/>
      <w:r w:rsidRPr="002E7BCB">
        <w:rPr>
          <w:sz w:val="20"/>
          <w:szCs w:val="20"/>
        </w:rPr>
        <w:t xml:space="preserve"> ihraç edilmemiş olması durumunda, yurt dışında ihraç edilecek borçlanma araçlarına ilişkin olarak borçlanma aracının ihraç tutarı, ihraç tarihi, ISIN kodu, vade başlangıç tarihi, vadesi, faiz oranı, saklamacı kuruluş, ihracın gerçekleştirildiği döviz cinsi ve ülkeye ilişkin bilgiler, ihracın gerçekleştirilmesini takip eden üç iş günü içinde </w:t>
      </w:r>
      <w:proofErr w:type="spellStart"/>
      <w:r w:rsidRPr="002E7BCB">
        <w:rPr>
          <w:sz w:val="20"/>
          <w:szCs w:val="20"/>
        </w:rPr>
        <w:t>MKK’ya</w:t>
      </w:r>
      <w:proofErr w:type="spellEnd"/>
      <w:r w:rsidRPr="002E7BCB">
        <w:rPr>
          <w:sz w:val="20"/>
          <w:szCs w:val="20"/>
        </w:rPr>
        <w:t xml:space="preserve"> iletilir. </w:t>
      </w:r>
      <w:proofErr w:type="spellStart"/>
      <w:proofErr w:type="gramEnd"/>
      <w:r w:rsidRPr="002E7BCB">
        <w:rPr>
          <w:sz w:val="20"/>
          <w:szCs w:val="20"/>
        </w:rPr>
        <w:t>MKK’ya</w:t>
      </w:r>
      <w:proofErr w:type="spellEnd"/>
      <w:r w:rsidRPr="002E7BCB">
        <w:rPr>
          <w:sz w:val="20"/>
          <w:szCs w:val="20"/>
        </w:rPr>
        <w:t xml:space="preserve"> iletilen bu bilgilerde erken itfa bildirimi </w:t>
      </w:r>
      <w:proofErr w:type="gramStart"/>
      <w:r w:rsidRPr="002E7BCB">
        <w:rPr>
          <w:sz w:val="20"/>
          <w:szCs w:val="20"/>
        </w:rPr>
        <w:t>dahil</w:t>
      </w:r>
      <w:proofErr w:type="gramEnd"/>
      <w:r w:rsidRPr="002E7BCB">
        <w:rPr>
          <w:sz w:val="20"/>
          <w:szCs w:val="20"/>
        </w:rPr>
        <w:t xml:space="preserve"> değişiklik olması halinde, değişikliğin yapıldığı tarihi takip eden üç iş günü içinde </w:t>
      </w:r>
      <w:proofErr w:type="spellStart"/>
      <w:r w:rsidRPr="002E7BCB">
        <w:rPr>
          <w:sz w:val="20"/>
          <w:szCs w:val="20"/>
        </w:rPr>
        <w:t>MKK’ya</w:t>
      </w:r>
      <w:proofErr w:type="spellEnd"/>
      <w:r w:rsidRPr="002E7BCB">
        <w:rPr>
          <w:sz w:val="20"/>
          <w:szCs w:val="20"/>
        </w:rPr>
        <w:t xml:space="preserve"> bilgi verilir.</w:t>
      </w:r>
    </w:p>
    <w:p w:rsidR="002E7BCB" w:rsidRPr="002E7BCB" w:rsidRDefault="002E7BCB" w:rsidP="002E7BCB">
      <w:pPr>
        <w:pStyle w:val="NormalWeb"/>
        <w:rPr>
          <w:sz w:val="20"/>
          <w:szCs w:val="20"/>
        </w:rPr>
      </w:pPr>
      <w:r w:rsidRPr="002E7BCB">
        <w:rPr>
          <w:rStyle w:val="Gl"/>
          <w:sz w:val="20"/>
          <w:szCs w:val="20"/>
        </w:rPr>
        <w:t>                İhraç limiti</w:t>
      </w:r>
    </w:p>
    <w:p w:rsidR="002E7BCB" w:rsidRPr="002E7BCB" w:rsidRDefault="002E7BCB" w:rsidP="002E7BCB">
      <w:pPr>
        <w:pStyle w:val="NormalWeb"/>
        <w:rPr>
          <w:sz w:val="20"/>
          <w:szCs w:val="20"/>
        </w:rPr>
      </w:pPr>
      <w:r w:rsidRPr="002E7BCB">
        <w:rPr>
          <w:rStyle w:val="Gl"/>
          <w:sz w:val="20"/>
          <w:szCs w:val="20"/>
        </w:rPr>
        <w:t xml:space="preserve">                MADDE 9- </w:t>
      </w:r>
      <w:r w:rsidRPr="002E7BCB">
        <w:rPr>
          <w:sz w:val="20"/>
          <w:szCs w:val="20"/>
        </w:rPr>
        <w:t xml:space="preserve">(1) Borçlanma araçlarına ilişkin ihraç limitinin hesaplanmasında, Kurulun sermaye piyasası araçları bir borsada işlem gören ortaklıklar için belirlediği finansal tablo ve raporlamaya ilişkin düzenlemelerine göre hazırlanmış ve bağımsız denetime tabi tutulmuş son hesap dönemine ilişkin yıllık finansal tablolar esas alınır. Hesap döneminin bitimini takip eden dördüncü ayın bitiminden sonra Kurula yapılacak başvurularda, ihraç limitinin hesaplanmasına esas alınacak finansal tabloların son yıllık hesap dönemine ait olması zorunludur. Ancak söz konusu dört aylık dönemde ihraççının son yıllık finansal tablolarının kamuya açıklanmış olması halinde, ihraç limitinin hesaplanmasında bu finansal tablolar esas alınır. İhraççıların hem </w:t>
      </w:r>
      <w:proofErr w:type="gramStart"/>
      <w:r w:rsidRPr="002E7BCB">
        <w:rPr>
          <w:sz w:val="20"/>
          <w:szCs w:val="20"/>
        </w:rPr>
        <w:t>konsolide</w:t>
      </w:r>
      <w:proofErr w:type="gramEnd"/>
      <w:r w:rsidRPr="002E7BCB">
        <w:rPr>
          <w:sz w:val="20"/>
          <w:szCs w:val="20"/>
        </w:rPr>
        <w:t xml:space="preserve"> hem de konsolide olmayan finansal tablolarının bulunması durumunda, ihraç limitinin belirlenmesinde konsolide finansal tablolar esas alınır. </w:t>
      </w:r>
    </w:p>
    <w:p w:rsidR="002E7BCB" w:rsidRPr="002E7BCB" w:rsidRDefault="002E7BCB" w:rsidP="002E7BCB">
      <w:pPr>
        <w:pStyle w:val="NormalWeb"/>
        <w:rPr>
          <w:sz w:val="20"/>
          <w:szCs w:val="20"/>
        </w:rPr>
      </w:pPr>
      <w:r w:rsidRPr="002E7BCB">
        <w:rPr>
          <w:sz w:val="20"/>
          <w:szCs w:val="20"/>
        </w:rPr>
        <w:t>                (2) İhraç limitinin hesaplanmasında aşağıdaki esaslar çerçevesinde yıllık finansal tablolar yerine ara dönem finansal tabloların esas alınmasında aşağıdaki esaslar uygulanır:</w:t>
      </w:r>
    </w:p>
    <w:p w:rsidR="002E7BCB" w:rsidRPr="002E7BCB" w:rsidRDefault="002E7BCB" w:rsidP="002E7BCB">
      <w:pPr>
        <w:pStyle w:val="NormalWeb"/>
        <w:rPr>
          <w:sz w:val="20"/>
          <w:szCs w:val="20"/>
        </w:rPr>
      </w:pPr>
      <w:r w:rsidRPr="002E7BCB">
        <w:rPr>
          <w:sz w:val="20"/>
          <w:szCs w:val="20"/>
        </w:rPr>
        <w:t>                a) İhraççının talebi üzerine ihraç limitinin hesaplanmasında yıllık finansal tablolar yerine, Kurulun sermaye piyasası araçları bir borsada işlem gören ortaklıklar için belirlediği finansal tablo ve raporlamaya ilişkin düzenlemelerine göre hazırlanarak ilan edilmesi gereken en son ara dönem finansal tabloların esas alınması mümkündür. İlgili ara dönem finansal tabloların ihraç limiti hesabında esas alınabilmesi için özel bağımsız denetimden geçirilmiş olması gerekir.</w:t>
      </w:r>
    </w:p>
    <w:p w:rsidR="002E7BCB" w:rsidRPr="002E7BCB" w:rsidRDefault="002E7BCB" w:rsidP="002E7BCB">
      <w:pPr>
        <w:pStyle w:val="NormalWeb"/>
        <w:rPr>
          <w:sz w:val="20"/>
          <w:szCs w:val="20"/>
        </w:rPr>
      </w:pPr>
      <w:r w:rsidRPr="002E7BCB">
        <w:rPr>
          <w:sz w:val="20"/>
          <w:szCs w:val="20"/>
        </w:rPr>
        <w:t xml:space="preserve">                </w:t>
      </w:r>
      <w:proofErr w:type="gramStart"/>
      <w:r w:rsidRPr="002E7BCB">
        <w:rPr>
          <w:sz w:val="20"/>
          <w:szCs w:val="20"/>
        </w:rPr>
        <w:t xml:space="preserve">b) Kurul düzenlemeleri uyarınca ara dönem finansal tablolarını hazırlama ve </w:t>
      </w:r>
      <w:proofErr w:type="spellStart"/>
      <w:r w:rsidRPr="002E7BCB">
        <w:rPr>
          <w:sz w:val="20"/>
          <w:szCs w:val="20"/>
        </w:rPr>
        <w:t>KAP’ta</w:t>
      </w:r>
      <w:proofErr w:type="spellEnd"/>
      <w:r w:rsidRPr="002E7BCB">
        <w:rPr>
          <w:sz w:val="20"/>
          <w:szCs w:val="20"/>
        </w:rPr>
        <w:t xml:space="preserve"> ilan etme yükümlülüğü olan ihraççıların, Kurula başvuru tarihi itibariyle yayınlanmış en yakın ara dönem finansal tabloları itibariyle hesaplanan ihraç limitinin yıllık finansal tablolar üzerinden hesaplanan ihraç limitinden düşük olması durumunda, limit hesabında söz konusu ara dönem finansal tablolar esas alınır. </w:t>
      </w:r>
      <w:proofErr w:type="gramEnd"/>
      <w:r w:rsidRPr="002E7BCB">
        <w:rPr>
          <w:sz w:val="20"/>
          <w:szCs w:val="20"/>
        </w:rPr>
        <w:t>Özel mevzuatları uyarınca ara dönem finansal tablo hazırlama yükümlülüğü olan ihraççılar için de aynı esas uygulanır. Kar payı ödemesi veya benzer işlemler sonucunda ara dönem finansal tablolar itibariyle hesaplanan ihraç limitinin yıllık finansal tablolar üzerinden hesaplanan ihraç limitinden düşük olması durumunda, ihraççı talebi üzerine ve Kurulca uygun görülmesi şartıyla limit hesabında yıllık finansal tablolar esas alınabilir.</w:t>
      </w:r>
    </w:p>
    <w:p w:rsidR="002E7BCB" w:rsidRPr="002E7BCB" w:rsidRDefault="002E7BCB" w:rsidP="002E7BCB">
      <w:pPr>
        <w:pStyle w:val="NormalWeb"/>
        <w:rPr>
          <w:sz w:val="20"/>
          <w:szCs w:val="20"/>
        </w:rPr>
      </w:pPr>
      <w:r w:rsidRPr="002E7BCB">
        <w:rPr>
          <w:sz w:val="20"/>
          <w:szCs w:val="20"/>
        </w:rPr>
        <w:lastRenderedPageBreak/>
        <w:t>                (3) İhraç limiti, bu maddenin birinci ve ikinci fıkralarında belirtilen finansal tablolar esas alınarak aşağıdaki şekilde hesaplanır:</w:t>
      </w:r>
    </w:p>
    <w:p w:rsidR="002E7BCB" w:rsidRPr="002E7BCB" w:rsidRDefault="002E7BCB" w:rsidP="002E7BCB">
      <w:pPr>
        <w:pStyle w:val="NormalWeb"/>
        <w:rPr>
          <w:sz w:val="20"/>
          <w:szCs w:val="20"/>
        </w:rPr>
      </w:pPr>
      <w:r w:rsidRPr="002E7BCB">
        <w:rPr>
          <w:sz w:val="20"/>
          <w:szCs w:val="20"/>
        </w:rPr>
        <w:t xml:space="preserve">                a) Halka açık ortaklıkların ihraç limiti, </w:t>
      </w:r>
      <w:proofErr w:type="spellStart"/>
      <w:r w:rsidRPr="002E7BCB">
        <w:rPr>
          <w:sz w:val="20"/>
          <w:szCs w:val="20"/>
        </w:rPr>
        <w:t>özkaynak</w:t>
      </w:r>
      <w:proofErr w:type="spellEnd"/>
      <w:r w:rsidRPr="002E7BCB">
        <w:rPr>
          <w:sz w:val="20"/>
          <w:szCs w:val="20"/>
        </w:rPr>
        <w:t xml:space="preserve"> tutarının beş katını geçemez. Ortaklığın </w:t>
      </w:r>
      <w:proofErr w:type="gramStart"/>
      <w:r w:rsidRPr="002E7BCB">
        <w:rPr>
          <w:sz w:val="20"/>
          <w:szCs w:val="20"/>
        </w:rPr>
        <w:t>konsolide</w:t>
      </w:r>
      <w:proofErr w:type="gramEnd"/>
      <w:r w:rsidRPr="002E7BCB">
        <w:rPr>
          <w:sz w:val="20"/>
          <w:szCs w:val="20"/>
        </w:rPr>
        <w:t xml:space="preserve"> finansal tablo hazırlaması durumunda ana ortaklığa ait </w:t>
      </w:r>
      <w:proofErr w:type="spellStart"/>
      <w:r w:rsidRPr="002E7BCB">
        <w:rPr>
          <w:sz w:val="20"/>
          <w:szCs w:val="20"/>
        </w:rPr>
        <w:t>özkaynak</w:t>
      </w:r>
      <w:proofErr w:type="spellEnd"/>
      <w:r w:rsidRPr="002E7BCB">
        <w:rPr>
          <w:sz w:val="20"/>
          <w:szCs w:val="20"/>
        </w:rPr>
        <w:t xml:space="preserve"> tutarı dikkate alınır.</w:t>
      </w:r>
    </w:p>
    <w:p w:rsidR="002E7BCB" w:rsidRPr="002E7BCB" w:rsidRDefault="002E7BCB" w:rsidP="002E7BCB">
      <w:pPr>
        <w:pStyle w:val="NormalWeb"/>
        <w:rPr>
          <w:sz w:val="20"/>
          <w:szCs w:val="20"/>
        </w:rPr>
      </w:pPr>
      <w:r w:rsidRPr="002E7BCB">
        <w:rPr>
          <w:sz w:val="20"/>
          <w:szCs w:val="20"/>
        </w:rPr>
        <w:t xml:space="preserve">                b) Halka açık olmayan ortaklıkların ihraç limiti, </w:t>
      </w:r>
      <w:proofErr w:type="spellStart"/>
      <w:r w:rsidRPr="002E7BCB">
        <w:rPr>
          <w:sz w:val="20"/>
          <w:szCs w:val="20"/>
        </w:rPr>
        <w:t>özkaynak</w:t>
      </w:r>
      <w:proofErr w:type="spellEnd"/>
      <w:r w:rsidRPr="002E7BCB">
        <w:rPr>
          <w:sz w:val="20"/>
          <w:szCs w:val="20"/>
        </w:rPr>
        <w:t xml:space="preserve"> tutarının üç katını geçemez. Ortaklığın </w:t>
      </w:r>
      <w:proofErr w:type="gramStart"/>
      <w:r w:rsidRPr="002E7BCB">
        <w:rPr>
          <w:sz w:val="20"/>
          <w:szCs w:val="20"/>
        </w:rPr>
        <w:t>konsolide</w:t>
      </w:r>
      <w:proofErr w:type="gramEnd"/>
      <w:r w:rsidRPr="002E7BCB">
        <w:rPr>
          <w:sz w:val="20"/>
          <w:szCs w:val="20"/>
        </w:rPr>
        <w:t xml:space="preserve"> finansal tablo hazırlaması durumunda ana ortaklığa ait </w:t>
      </w:r>
      <w:proofErr w:type="spellStart"/>
      <w:r w:rsidRPr="002E7BCB">
        <w:rPr>
          <w:sz w:val="20"/>
          <w:szCs w:val="20"/>
        </w:rPr>
        <w:t>özkaynak</w:t>
      </w:r>
      <w:proofErr w:type="spellEnd"/>
      <w:r w:rsidRPr="002E7BCB">
        <w:rPr>
          <w:sz w:val="20"/>
          <w:szCs w:val="20"/>
        </w:rPr>
        <w:t xml:space="preserve"> tutarı dikkate alınır.</w:t>
      </w:r>
    </w:p>
    <w:p w:rsidR="002E7BCB" w:rsidRPr="002E7BCB" w:rsidRDefault="002E7BCB" w:rsidP="002E7BCB">
      <w:pPr>
        <w:pStyle w:val="NormalWeb"/>
        <w:rPr>
          <w:sz w:val="20"/>
          <w:szCs w:val="20"/>
        </w:rPr>
      </w:pPr>
      <w:r w:rsidRPr="002E7BCB">
        <w:rPr>
          <w:sz w:val="20"/>
          <w:szCs w:val="20"/>
        </w:rPr>
        <w:t xml:space="preserve">                c) Derecelendirme kuruluşlarından talebe bağlı olarak, notlandırma ölçeğine göre yatırım yapılabilir seviyenin en yüksek ilk üç kademesine denk gelen uzun vadeli derecelendirme notu alan </w:t>
      </w:r>
      <w:proofErr w:type="gramStart"/>
      <w:r w:rsidRPr="002E7BCB">
        <w:rPr>
          <w:sz w:val="20"/>
          <w:szCs w:val="20"/>
        </w:rPr>
        <w:t>19/10/2005</w:t>
      </w:r>
      <w:proofErr w:type="gramEnd"/>
      <w:r w:rsidRPr="002E7BCB">
        <w:rPr>
          <w:sz w:val="20"/>
          <w:szCs w:val="20"/>
        </w:rPr>
        <w:t xml:space="preserve"> tarihli ve 5411 sayılı Bankacılık Kanununda tanımlanmış olan bankalar ve finansal kuruluşlar ile 21/11/2012 tarihli ve 6361 sayılı Finansal Kiralama, </w:t>
      </w:r>
      <w:proofErr w:type="spellStart"/>
      <w:r w:rsidRPr="002E7BCB">
        <w:rPr>
          <w:sz w:val="20"/>
          <w:szCs w:val="20"/>
        </w:rPr>
        <w:t>Faktoring</w:t>
      </w:r>
      <w:proofErr w:type="spellEnd"/>
      <w:r w:rsidRPr="002E7BCB">
        <w:rPr>
          <w:sz w:val="20"/>
          <w:szCs w:val="20"/>
        </w:rPr>
        <w:t xml:space="preserve"> ve Finansman Şirketleri Kanununda tanımlanmış olan şirketlerin, bu fıkranın (a) ve (b) bentleri çerçevesinde hesaplanacak ihraç limitleri yüzde yüz oranında artırılır. </w:t>
      </w:r>
    </w:p>
    <w:p w:rsidR="002E7BCB" w:rsidRPr="002E7BCB" w:rsidRDefault="002E7BCB" w:rsidP="002E7BCB">
      <w:pPr>
        <w:pStyle w:val="NormalWeb"/>
        <w:rPr>
          <w:sz w:val="20"/>
          <w:szCs w:val="20"/>
        </w:rPr>
      </w:pPr>
      <w:r w:rsidRPr="002E7BCB">
        <w:rPr>
          <w:sz w:val="20"/>
          <w:szCs w:val="20"/>
        </w:rPr>
        <w:t xml:space="preserve">                </w:t>
      </w:r>
      <w:proofErr w:type="gramStart"/>
      <w:r w:rsidRPr="002E7BCB">
        <w:rPr>
          <w:sz w:val="20"/>
          <w:szCs w:val="20"/>
        </w:rPr>
        <w:t xml:space="preserve">ç) 5411 sayılı Bankacılık Kanununda tanımlanmış olan bankalar ve finansal kuruluşlar ile 6361 sayılı Kanunda tanımlanmış olan şirketler tarafından yurt dışında yapılacak ihraçlarda uygulanmak üzere, ihraççının talebi ve Kurulca uygun görülmesi üzerine bu fıkranın (a), (b) ve (c) bentleri çerçevesinde belirlenen esaslara uygun olarak hesaplanmış ihraç limitinin yüzde ellisini aşmamak üzere ek ihraç limiti verilebilir. </w:t>
      </w:r>
      <w:proofErr w:type="gramEnd"/>
    </w:p>
    <w:p w:rsidR="002E7BCB" w:rsidRPr="002E7BCB" w:rsidRDefault="002E7BCB" w:rsidP="002E7BCB">
      <w:pPr>
        <w:pStyle w:val="NormalWeb"/>
        <w:rPr>
          <w:sz w:val="20"/>
          <w:szCs w:val="20"/>
        </w:rPr>
      </w:pPr>
      <w:r w:rsidRPr="002E7BCB">
        <w:rPr>
          <w:sz w:val="20"/>
          <w:szCs w:val="20"/>
        </w:rPr>
        <w:t xml:space="preserve">                d) Bu fıkranın (a), (b), (c) ve (ç) bentleri çerçevesinde belirlenen esaslara ek olarak, yurt dışında yapılmış ihraçlar dahil olmak üzere, ihraççının halen tedavülde olan ile ihraç tavanı kapsamında henüz satışı gerçekleştirilmemiş borçlanma araçlarının </w:t>
      </w:r>
      <w:proofErr w:type="gramStart"/>
      <w:r w:rsidRPr="002E7BCB">
        <w:rPr>
          <w:sz w:val="20"/>
          <w:szCs w:val="20"/>
        </w:rPr>
        <w:t>nominal</w:t>
      </w:r>
      <w:proofErr w:type="gramEnd"/>
      <w:r w:rsidRPr="002E7BCB">
        <w:rPr>
          <w:sz w:val="20"/>
          <w:szCs w:val="20"/>
        </w:rPr>
        <w:t xml:space="preserve"> tutarı ihraç limitinin hesaplanmasında bir indirim kalemi olarak dikkate alınır. Yurt dışında yabancı para cinsinden yapılmış ihraçlara ilişkin olarak yapılacak hesaplamada indirim tutarı, talep edilen ihraç tavanına ilişkin Kurula yapılan başvuru tarihinde geçerli olan TCMB döviz satış kuru üzerinden hesaplanır. </w:t>
      </w:r>
    </w:p>
    <w:p w:rsidR="002E7BCB" w:rsidRPr="002E7BCB" w:rsidRDefault="002E7BCB" w:rsidP="002E7BCB">
      <w:pPr>
        <w:pStyle w:val="NormalWeb"/>
        <w:rPr>
          <w:sz w:val="20"/>
          <w:szCs w:val="20"/>
        </w:rPr>
      </w:pPr>
      <w:r w:rsidRPr="002E7BCB">
        <w:rPr>
          <w:sz w:val="20"/>
          <w:szCs w:val="20"/>
        </w:rPr>
        <w:t xml:space="preserve">                (4) İhraç limitinin hesaplanmasına esas alınacak finansal tablolarda </w:t>
      </w:r>
      <w:proofErr w:type="spellStart"/>
      <w:r w:rsidRPr="002E7BCB">
        <w:rPr>
          <w:sz w:val="20"/>
          <w:szCs w:val="20"/>
        </w:rPr>
        <w:t>TTK’nın</w:t>
      </w:r>
      <w:proofErr w:type="spellEnd"/>
      <w:r w:rsidRPr="002E7BCB">
        <w:rPr>
          <w:sz w:val="20"/>
          <w:szCs w:val="20"/>
        </w:rPr>
        <w:t xml:space="preserve"> 376 </w:t>
      </w:r>
      <w:proofErr w:type="spellStart"/>
      <w:r w:rsidRPr="002E7BCB">
        <w:rPr>
          <w:sz w:val="20"/>
          <w:szCs w:val="20"/>
        </w:rPr>
        <w:t>ncı</w:t>
      </w:r>
      <w:proofErr w:type="spellEnd"/>
      <w:r w:rsidRPr="002E7BCB">
        <w:rPr>
          <w:sz w:val="20"/>
          <w:szCs w:val="20"/>
        </w:rPr>
        <w:t xml:space="preserve"> maddesi çerçevesinde sermaye ile kanuni yedek akçeler toplamının yarısının veya daha fazlasının karşılıksız kalmış olması durumunda, ihraç edilecek borçlanma araçları yurt içinde halka arz edilerek veya tahsisli olarak satılamaz. </w:t>
      </w:r>
    </w:p>
    <w:p w:rsidR="002E7BCB" w:rsidRPr="002E7BCB" w:rsidRDefault="002E7BCB" w:rsidP="002E7BCB">
      <w:pPr>
        <w:pStyle w:val="NormalWeb"/>
        <w:rPr>
          <w:sz w:val="20"/>
          <w:szCs w:val="20"/>
        </w:rPr>
      </w:pPr>
      <w:r w:rsidRPr="002E7BCB">
        <w:rPr>
          <w:sz w:val="20"/>
          <w:szCs w:val="20"/>
        </w:rPr>
        <w:t xml:space="preserve">                (5) Özel mevzuatları uyarınca başka bir kamu kuruluşunun gözetim ve denetimine tabi olan ihraççılar için ilgili kamu kuruluşunca belirlenen ihraç limitlerinin; </w:t>
      </w:r>
    </w:p>
    <w:p w:rsidR="002E7BCB" w:rsidRPr="002E7BCB" w:rsidRDefault="002E7BCB" w:rsidP="002E7BCB">
      <w:pPr>
        <w:pStyle w:val="NormalWeb"/>
        <w:rPr>
          <w:sz w:val="20"/>
          <w:szCs w:val="20"/>
        </w:rPr>
      </w:pPr>
      <w:r w:rsidRPr="002E7BCB">
        <w:rPr>
          <w:sz w:val="20"/>
          <w:szCs w:val="20"/>
        </w:rPr>
        <w:t>                a) Bu Tebliğ hükümleri çerçevesinde hesaplanacak ihraç limitlerinden yüksek olması durumunda, ihraç limitlerinin belirlenmesinde bu Tebliğ hükümleri esas alınır;</w:t>
      </w:r>
    </w:p>
    <w:p w:rsidR="002E7BCB" w:rsidRPr="002E7BCB" w:rsidRDefault="002E7BCB" w:rsidP="002E7BCB">
      <w:pPr>
        <w:pStyle w:val="NormalWeb"/>
        <w:rPr>
          <w:sz w:val="20"/>
          <w:szCs w:val="20"/>
        </w:rPr>
      </w:pPr>
      <w:r w:rsidRPr="002E7BCB">
        <w:rPr>
          <w:sz w:val="20"/>
          <w:szCs w:val="20"/>
        </w:rPr>
        <w:t>                b) Bu Tebliğ hükümleri çerçevesinde hesaplanacak ihraç limitlerinden düşük olması durumunda, ilgili kamu kuruluşunun belirlemiş olduğu ihraç limitlerine uymak ihraççının sorumluluğundadır. Bu durumda verilen ihraç tavanı Kurul tarafından ilgili kamu kuruluşuna yazılı olarak bildirilir.</w:t>
      </w:r>
    </w:p>
    <w:p w:rsidR="002E7BCB" w:rsidRPr="002E7BCB" w:rsidRDefault="002E7BCB" w:rsidP="002E7BCB">
      <w:pPr>
        <w:pStyle w:val="NormalWeb"/>
        <w:rPr>
          <w:sz w:val="20"/>
          <w:szCs w:val="20"/>
        </w:rPr>
      </w:pPr>
      <w:r w:rsidRPr="002E7BCB">
        <w:rPr>
          <w:sz w:val="20"/>
          <w:szCs w:val="20"/>
        </w:rPr>
        <w:t>                (6) Hazine garantisi ihtiva eden ihraçlarda, mevzuatta öngörülen ihraç limitleri uygulanmaz.</w:t>
      </w:r>
    </w:p>
    <w:p w:rsidR="002E7BCB" w:rsidRPr="002E7BCB" w:rsidRDefault="002E7BCB" w:rsidP="002E7BCB">
      <w:pPr>
        <w:pStyle w:val="NormalWeb"/>
        <w:rPr>
          <w:sz w:val="20"/>
          <w:szCs w:val="20"/>
        </w:rPr>
      </w:pPr>
      <w:r w:rsidRPr="002E7BCB">
        <w:rPr>
          <w:sz w:val="20"/>
          <w:szCs w:val="20"/>
        </w:rPr>
        <w:t xml:space="preserve">                (7) </w:t>
      </w:r>
      <w:proofErr w:type="gramStart"/>
      <w:r w:rsidRPr="002E7BCB">
        <w:rPr>
          <w:sz w:val="20"/>
          <w:szCs w:val="20"/>
        </w:rPr>
        <w:t>8/6/1984</w:t>
      </w:r>
      <w:proofErr w:type="gramEnd"/>
      <w:r w:rsidRPr="002E7BCB">
        <w:rPr>
          <w:sz w:val="20"/>
          <w:szCs w:val="20"/>
        </w:rPr>
        <w:t xml:space="preserve"> tarihli ve 233 sayılı Kamu İktisadi Teşebbüsleri Hakkında Kanun Hükmünde Kararname hükümleri saklı kalmak ve 22/2/2005 tarihli ve 5302 sayılı İl Özel İdaresi Kanununun 51 inci maddesi ile 3/7/2005 tarihli ve 5393 sayılı Belediye Kanununun 68 inci maddesinde belirtilen limitler hariç olmak üzere, diğer kanunlarda belirlenen ihraç limitleri uygulanmaz.</w:t>
      </w:r>
    </w:p>
    <w:p w:rsidR="002E7BCB" w:rsidRPr="002E7BCB" w:rsidRDefault="002E7BCB" w:rsidP="002E7BCB">
      <w:pPr>
        <w:pStyle w:val="NormalWeb"/>
        <w:rPr>
          <w:sz w:val="20"/>
          <w:szCs w:val="20"/>
        </w:rPr>
      </w:pPr>
      <w:r w:rsidRPr="002E7BCB">
        <w:rPr>
          <w:sz w:val="20"/>
          <w:szCs w:val="20"/>
        </w:rPr>
        <w:t xml:space="preserve">                (8) </w:t>
      </w:r>
      <w:proofErr w:type="gramStart"/>
      <w:r w:rsidRPr="002E7BCB">
        <w:rPr>
          <w:sz w:val="20"/>
          <w:szCs w:val="20"/>
        </w:rPr>
        <w:t>8/6/1994</w:t>
      </w:r>
      <w:proofErr w:type="gramEnd"/>
      <w:r w:rsidRPr="002E7BCB">
        <w:rPr>
          <w:sz w:val="20"/>
          <w:szCs w:val="20"/>
        </w:rPr>
        <w:t xml:space="preserve"> tarihli ve </w:t>
      </w:r>
      <w:r w:rsidRPr="002E7BCB">
        <w:rPr>
          <w:sz w:val="20"/>
          <w:szCs w:val="20"/>
          <w:lang w:val="en-GB"/>
        </w:rPr>
        <w:t xml:space="preserve">3996 </w:t>
      </w:r>
      <w:proofErr w:type="spellStart"/>
      <w:r w:rsidRPr="002E7BCB">
        <w:rPr>
          <w:sz w:val="20"/>
          <w:szCs w:val="20"/>
          <w:lang w:val="en-GB"/>
        </w:rPr>
        <w:t>sayılı</w:t>
      </w:r>
      <w:proofErr w:type="spellEnd"/>
      <w:r w:rsidRPr="002E7BCB">
        <w:rPr>
          <w:sz w:val="20"/>
          <w:szCs w:val="20"/>
          <w:lang w:val="en-GB"/>
        </w:rPr>
        <w:t xml:space="preserve"> </w:t>
      </w:r>
      <w:proofErr w:type="spellStart"/>
      <w:r w:rsidRPr="002E7BCB">
        <w:rPr>
          <w:sz w:val="20"/>
          <w:szCs w:val="20"/>
          <w:lang w:val="en-GB"/>
        </w:rPr>
        <w:t>Bazı</w:t>
      </w:r>
      <w:proofErr w:type="spellEnd"/>
      <w:r w:rsidRPr="002E7BCB">
        <w:rPr>
          <w:sz w:val="20"/>
          <w:szCs w:val="20"/>
          <w:lang w:val="en-GB"/>
        </w:rPr>
        <w:t xml:space="preserve"> </w:t>
      </w:r>
      <w:proofErr w:type="spellStart"/>
      <w:r w:rsidRPr="002E7BCB">
        <w:rPr>
          <w:sz w:val="20"/>
          <w:szCs w:val="20"/>
          <w:lang w:val="en-GB"/>
        </w:rPr>
        <w:t>Yatırım</w:t>
      </w:r>
      <w:proofErr w:type="spellEnd"/>
      <w:r w:rsidRPr="002E7BCB">
        <w:rPr>
          <w:sz w:val="20"/>
          <w:szCs w:val="20"/>
          <w:lang w:val="en-GB"/>
        </w:rPr>
        <w:t xml:space="preserve"> </w:t>
      </w:r>
      <w:proofErr w:type="spellStart"/>
      <w:r w:rsidRPr="002E7BCB">
        <w:rPr>
          <w:sz w:val="20"/>
          <w:szCs w:val="20"/>
          <w:lang w:val="en-GB"/>
        </w:rPr>
        <w:t>ve</w:t>
      </w:r>
      <w:proofErr w:type="spellEnd"/>
      <w:r w:rsidRPr="002E7BCB">
        <w:rPr>
          <w:sz w:val="20"/>
          <w:szCs w:val="20"/>
          <w:lang w:val="en-GB"/>
        </w:rPr>
        <w:t xml:space="preserve"> </w:t>
      </w:r>
      <w:proofErr w:type="spellStart"/>
      <w:r w:rsidRPr="002E7BCB">
        <w:rPr>
          <w:sz w:val="20"/>
          <w:szCs w:val="20"/>
          <w:lang w:val="en-GB"/>
        </w:rPr>
        <w:t>Hizmetlerin</w:t>
      </w:r>
      <w:proofErr w:type="spellEnd"/>
      <w:r w:rsidRPr="002E7BCB">
        <w:rPr>
          <w:sz w:val="20"/>
          <w:szCs w:val="20"/>
          <w:lang w:val="en-GB"/>
        </w:rPr>
        <w:t xml:space="preserve"> Yap-</w:t>
      </w:r>
      <w:proofErr w:type="spellStart"/>
      <w:r w:rsidRPr="002E7BCB">
        <w:rPr>
          <w:sz w:val="20"/>
          <w:szCs w:val="20"/>
          <w:lang w:val="en-GB"/>
        </w:rPr>
        <w:t>İşlet</w:t>
      </w:r>
      <w:proofErr w:type="spellEnd"/>
      <w:r w:rsidRPr="002E7BCB">
        <w:rPr>
          <w:sz w:val="20"/>
          <w:szCs w:val="20"/>
          <w:lang w:val="en-GB"/>
        </w:rPr>
        <w:t>-</w:t>
      </w:r>
      <w:proofErr w:type="spellStart"/>
      <w:r w:rsidRPr="002E7BCB">
        <w:rPr>
          <w:sz w:val="20"/>
          <w:szCs w:val="20"/>
          <w:lang w:val="en-GB"/>
        </w:rPr>
        <w:t>Devret</w:t>
      </w:r>
      <w:proofErr w:type="spellEnd"/>
      <w:r w:rsidRPr="002E7BCB">
        <w:rPr>
          <w:sz w:val="20"/>
          <w:szCs w:val="20"/>
          <w:lang w:val="en-GB"/>
        </w:rPr>
        <w:t xml:space="preserve"> </w:t>
      </w:r>
      <w:proofErr w:type="spellStart"/>
      <w:r w:rsidRPr="002E7BCB">
        <w:rPr>
          <w:sz w:val="20"/>
          <w:szCs w:val="20"/>
          <w:lang w:val="en-GB"/>
        </w:rPr>
        <w:t>Modeli</w:t>
      </w:r>
      <w:proofErr w:type="spellEnd"/>
      <w:r w:rsidRPr="002E7BCB">
        <w:rPr>
          <w:sz w:val="20"/>
          <w:szCs w:val="20"/>
          <w:lang w:val="en-GB"/>
        </w:rPr>
        <w:t xml:space="preserve"> </w:t>
      </w:r>
      <w:proofErr w:type="spellStart"/>
      <w:r w:rsidRPr="002E7BCB">
        <w:rPr>
          <w:sz w:val="20"/>
          <w:szCs w:val="20"/>
          <w:lang w:val="en-GB"/>
        </w:rPr>
        <w:t>Çerçevesinde</w:t>
      </w:r>
      <w:proofErr w:type="spellEnd"/>
      <w:r w:rsidRPr="002E7BCB">
        <w:rPr>
          <w:sz w:val="20"/>
          <w:szCs w:val="20"/>
          <w:lang w:val="en-GB"/>
        </w:rPr>
        <w:t xml:space="preserve"> </w:t>
      </w:r>
      <w:proofErr w:type="spellStart"/>
      <w:r w:rsidRPr="002E7BCB">
        <w:rPr>
          <w:sz w:val="20"/>
          <w:szCs w:val="20"/>
          <w:lang w:val="en-GB"/>
        </w:rPr>
        <w:t>Yaptırılması</w:t>
      </w:r>
      <w:proofErr w:type="spellEnd"/>
      <w:r w:rsidRPr="002E7BCB">
        <w:rPr>
          <w:sz w:val="20"/>
          <w:szCs w:val="20"/>
          <w:lang w:val="en-GB"/>
        </w:rPr>
        <w:t xml:space="preserve"> </w:t>
      </w:r>
      <w:proofErr w:type="spellStart"/>
      <w:r w:rsidRPr="002E7BCB">
        <w:rPr>
          <w:sz w:val="20"/>
          <w:szCs w:val="20"/>
          <w:lang w:val="en-GB"/>
        </w:rPr>
        <w:t>Hakkında</w:t>
      </w:r>
      <w:proofErr w:type="spellEnd"/>
      <w:r w:rsidRPr="002E7BCB">
        <w:rPr>
          <w:sz w:val="20"/>
          <w:szCs w:val="20"/>
          <w:lang w:val="en-GB"/>
        </w:rPr>
        <w:t xml:space="preserve"> </w:t>
      </w:r>
      <w:proofErr w:type="spellStart"/>
      <w:r w:rsidRPr="002E7BCB">
        <w:rPr>
          <w:sz w:val="20"/>
          <w:szCs w:val="20"/>
          <w:lang w:val="en-GB"/>
        </w:rPr>
        <w:t>Kanun</w:t>
      </w:r>
      <w:proofErr w:type="spellEnd"/>
      <w:r w:rsidRPr="002E7BCB">
        <w:rPr>
          <w:sz w:val="20"/>
          <w:szCs w:val="20"/>
          <w:lang w:val="en-GB"/>
        </w:rPr>
        <w:t xml:space="preserve"> </w:t>
      </w:r>
      <w:proofErr w:type="spellStart"/>
      <w:r w:rsidRPr="002E7BCB">
        <w:rPr>
          <w:sz w:val="20"/>
          <w:szCs w:val="20"/>
          <w:lang w:val="en-GB"/>
        </w:rPr>
        <w:t>kapsamında</w:t>
      </w:r>
      <w:proofErr w:type="spellEnd"/>
      <w:r w:rsidRPr="002E7BCB">
        <w:rPr>
          <w:sz w:val="20"/>
          <w:szCs w:val="20"/>
          <w:lang w:val="en-GB"/>
        </w:rPr>
        <w:t xml:space="preserve"> </w:t>
      </w:r>
      <w:proofErr w:type="spellStart"/>
      <w:r w:rsidRPr="002E7BCB">
        <w:rPr>
          <w:sz w:val="20"/>
          <w:szCs w:val="20"/>
          <w:lang w:val="en-GB"/>
        </w:rPr>
        <w:t>gerçekleştirilecek</w:t>
      </w:r>
      <w:proofErr w:type="spellEnd"/>
      <w:r w:rsidRPr="002E7BCB">
        <w:rPr>
          <w:sz w:val="20"/>
          <w:szCs w:val="20"/>
          <w:lang w:val="en-GB"/>
        </w:rPr>
        <w:t xml:space="preserve"> </w:t>
      </w:r>
      <w:proofErr w:type="spellStart"/>
      <w:r w:rsidRPr="002E7BCB">
        <w:rPr>
          <w:sz w:val="20"/>
          <w:szCs w:val="20"/>
          <w:lang w:val="en-GB"/>
        </w:rPr>
        <w:t>yatırım</w:t>
      </w:r>
      <w:proofErr w:type="spellEnd"/>
      <w:r w:rsidRPr="002E7BCB">
        <w:rPr>
          <w:sz w:val="20"/>
          <w:szCs w:val="20"/>
          <w:lang w:val="en-GB"/>
        </w:rPr>
        <w:t xml:space="preserve"> </w:t>
      </w:r>
      <w:proofErr w:type="spellStart"/>
      <w:r w:rsidRPr="002E7BCB">
        <w:rPr>
          <w:sz w:val="20"/>
          <w:szCs w:val="20"/>
          <w:lang w:val="en-GB"/>
        </w:rPr>
        <w:t>ve</w:t>
      </w:r>
      <w:proofErr w:type="spellEnd"/>
      <w:r w:rsidRPr="002E7BCB">
        <w:rPr>
          <w:sz w:val="20"/>
          <w:szCs w:val="20"/>
          <w:lang w:val="en-GB"/>
        </w:rPr>
        <w:t xml:space="preserve"> </w:t>
      </w:r>
      <w:proofErr w:type="spellStart"/>
      <w:r w:rsidRPr="002E7BCB">
        <w:rPr>
          <w:sz w:val="20"/>
          <w:szCs w:val="20"/>
          <w:lang w:val="en-GB"/>
        </w:rPr>
        <w:t>hizmetleri</w:t>
      </w:r>
      <w:proofErr w:type="spellEnd"/>
      <w:r w:rsidRPr="002E7BCB">
        <w:rPr>
          <w:sz w:val="20"/>
          <w:szCs w:val="20"/>
          <w:lang w:val="en-GB"/>
        </w:rPr>
        <w:t xml:space="preserve"> </w:t>
      </w:r>
      <w:proofErr w:type="spellStart"/>
      <w:r w:rsidRPr="002E7BCB">
        <w:rPr>
          <w:sz w:val="20"/>
          <w:szCs w:val="20"/>
          <w:lang w:val="en-GB"/>
        </w:rPr>
        <w:t>yapmak</w:t>
      </w:r>
      <w:proofErr w:type="spellEnd"/>
      <w:r w:rsidRPr="002E7BCB">
        <w:rPr>
          <w:sz w:val="20"/>
          <w:szCs w:val="20"/>
          <w:lang w:val="en-GB"/>
        </w:rPr>
        <w:t xml:space="preserve"> </w:t>
      </w:r>
      <w:proofErr w:type="spellStart"/>
      <w:r w:rsidRPr="002E7BCB">
        <w:rPr>
          <w:sz w:val="20"/>
          <w:szCs w:val="20"/>
          <w:lang w:val="en-GB"/>
        </w:rPr>
        <w:t>üzere</w:t>
      </w:r>
      <w:proofErr w:type="spellEnd"/>
      <w:r w:rsidRPr="002E7BCB">
        <w:rPr>
          <w:sz w:val="20"/>
          <w:szCs w:val="20"/>
          <w:lang w:val="en-GB"/>
        </w:rPr>
        <w:t xml:space="preserve"> </w:t>
      </w:r>
      <w:proofErr w:type="spellStart"/>
      <w:r w:rsidRPr="002E7BCB">
        <w:rPr>
          <w:sz w:val="20"/>
          <w:szCs w:val="20"/>
          <w:lang w:val="en-GB"/>
        </w:rPr>
        <w:t>kurulmuş</w:t>
      </w:r>
      <w:proofErr w:type="spellEnd"/>
      <w:r w:rsidRPr="002E7BCB">
        <w:rPr>
          <w:sz w:val="20"/>
          <w:szCs w:val="20"/>
          <w:lang w:val="en-GB"/>
        </w:rPr>
        <w:t xml:space="preserve"> </w:t>
      </w:r>
      <w:proofErr w:type="spellStart"/>
      <w:r w:rsidRPr="002E7BCB">
        <w:rPr>
          <w:sz w:val="20"/>
          <w:szCs w:val="20"/>
          <w:lang w:val="en-GB"/>
        </w:rPr>
        <w:t>olan</w:t>
      </w:r>
      <w:proofErr w:type="spellEnd"/>
      <w:r w:rsidRPr="002E7BCB">
        <w:rPr>
          <w:sz w:val="20"/>
          <w:szCs w:val="20"/>
          <w:lang w:val="en-GB"/>
        </w:rPr>
        <w:t xml:space="preserve"> </w:t>
      </w:r>
      <w:proofErr w:type="spellStart"/>
      <w:r w:rsidRPr="002E7BCB">
        <w:rPr>
          <w:sz w:val="20"/>
          <w:szCs w:val="20"/>
          <w:lang w:val="en-GB"/>
        </w:rPr>
        <w:t>görevli</w:t>
      </w:r>
      <w:proofErr w:type="spellEnd"/>
      <w:r w:rsidRPr="002E7BCB">
        <w:rPr>
          <w:sz w:val="20"/>
          <w:szCs w:val="20"/>
          <w:lang w:val="en-GB"/>
        </w:rPr>
        <w:t xml:space="preserve"> </w:t>
      </w:r>
      <w:proofErr w:type="spellStart"/>
      <w:r w:rsidRPr="002E7BCB">
        <w:rPr>
          <w:sz w:val="20"/>
          <w:szCs w:val="20"/>
          <w:lang w:val="en-GB"/>
        </w:rPr>
        <w:t>şirketler</w:t>
      </w:r>
      <w:proofErr w:type="spellEnd"/>
      <w:r w:rsidRPr="002E7BCB">
        <w:rPr>
          <w:sz w:val="20"/>
          <w:szCs w:val="20"/>
          <w:lang w:val="en-GB"/>
        </w:rPr>
        <w:t xml:space="preserve"> </w:t>
      </w:r>
      <w:proofErr w:type="spellStart"/>
      <w:r w:rsidRPr="002E7BCB">
        <w:rPr>
          <w:sz w:val="20"/>
          <w:szCs w:val="20"/>
          <w:lang w:val="en-GB"/>
        </w:rPr>
        <w:t>tarafından</w:t>
      </w:r>
      <w:proofErr w:type="spellEnd"/>
      <w:r w:rsidRPr="002E7BCB">
        <w:rPr>
          <w:sz w:val="20"/>
          <w:szCs w:val="20"/>
          <w:lang w:val="en-GB"/>
        </w:rPr>
        <w:t xml:space="preserve"> </w:t>
      </w:r>
      <w:proofErr w:type="spellStart"/>
      <w:r w:rsidRPr="002E7BCB">
        <w:rPr>
          <w:sz w:val="20"/>
          <w:szCs w:val="20"/>
          <w:lang w:val="en-GB"/>
        </w:rPr>
        <w:t>ilgili</w:t>
      </w:r>
      <w:proofErr w:type="spellEnd"/>
      <w:r w:rsidRPr="002E7BCB">
        <w:rPr>
          <w:sz w:val="20"/>
          <w:szCs w:val="20"/>
          <w:lang w:val="en-GB"/>
        </w:rPr>
        <w:t xml:space="preserve"> </w:t>
      </w:r>
      <w:proofErr w:type="spellStart"/>
      <w:r w:rsidRPr="002E7BCB">
        <w:rPr>
          <w:sz w:val="20"/>
          <w:szCs w:val="20"/>
          <w:lang w:val="en-GB"/>
        </w:rPr>
        <w:t>proje</w:t>
      </w:r>
      <w:proofErr w:type="spellEnd"/>
      <w:r w:rsidRPr="002E7BCB">
        <w:rPr>
          <w:sz w:val="20"/>
          <w:szCs w:val="20"/>
          <w:lang w:val="en-GB"/>
        </w:rPr>
        <w:t xml:space="preserve"> </w:t>
      </w:r>
      <w:proofErr w:type="spellStart"/>
      <w:r w:rsidRPr="002E7BCB">
        <w:rPr>
          <w:sz w:val="20"/>
          <w:szCs w:val="20"/>
          <w:lang w:val="en-GB"/>
        </w:rPr>
        <w:t>veya</w:t>
      </w:r>
      <w:proofErr w:type="spellEnd"/>
      <w:r w:rsidRPr="002E7BCB">
        <w:rPr>
          <w:sz w:val="20"/>
          <w:szCs w:val="20"/>
          <w:lang w:val="en-GB"/>
        </w:rPr>
        <w:t xml:space="preserve"> </w:t>
      </w:r>
      <w:proofErr w:type="spellStart"/>
      <w:r w:rsidRPr="002E7BCB">
        <w:rPr>
          <w:sz w:val="20"/>
          <w:szCs w:val="20"/>
          <w:lang w:val="en-GB"/>
        </w:rPr>
        <w:t>işin</w:t>
      </w:r>
      <w:proofErr w:type="spellEnd"/>
      <w:r w:rsidRPr="002E7BCB">
        <w:rPr>
          <w:sz w:val="20"/>
          <w:szCs w:val="20"/>
          <w:lang w:val="en-GB"/>
        </w:rPr>
        <w:t xml:space="preserve"> </w:t>
      </w:r>
      <w:proofErr w:type="spellStart"/>
      <w:r w:rsidRPr="002E7BCB">
        <w:rPr>
          <w:sz w:val="20"/>
          <w:szCs w:val="20"/>
          <w:lang w:val="en-GB"/>
        </w:rPr>
        <w:t>finansmanını</w:t>
      </w:r>
      <w:proofErr w:type="spellEnd"/>
      <w:r w:rsidRPr="002E7BCB">
        <w:rPr>
          <w:sz w:val="20"/>
          <w:szCs w:val="20"/>
          <w:lang w:val="en-GB"/>
        </w:rPr>
        <w:t xml:space="preserve"> </w:t>
      </w:r>
      <w:proofErr w:type="spellStart"/>
      <w:r w:rsidRPr="002E7BCB">
        <w:rPr>
          <w:sz w:val="20"/>
          <w:szCs w:val="20"/>
          <w:lang w:val="en-GB"/>
        </w:rPr>
        <w:t>ya</w:t>
      </w:r>
      <w:proofErr w:type="spellEnd"/>
      <w:r w:rsidRPr="002E7BCB">
        <w:rPr>
          <w:sz w:val="20"/>
          <w:szCs w:val="20"/>
          <w:lang w:val="en-GB"/>
        </w:rPr>
        <w:t xml:space="preserve"> </w:t>
      </w:r>
      <w:proofErr w:type="spellStart"/>
      <w:r w:rsidRPr="002E7BCB">
        <w:rPr>
          <w:sz w:val="20"/>
          <w:szCs w:val="20"/>
          <w:lang w:val="en-GB"/>
        </w:rPr>
        <w:t>da</w:t>
      </w:r>
      <w:proofErr w:type="spellEnd"/>
      <w:r w:rsidRPr="002E7BCB">
        <w:rPr>
          <w:sz w:val="20"/>
          <w:szCs w:val="20"/>
          <w:lang w:val="en-GB"/>
        </w:rPr>
        <w:t xml:space="preserve"> </w:t>
      </w:r>
      <w:proofErr w:type="spellStart"/>
      <w:r w:rsidRPr="002E7BCB">
        <w:rPr>
          <w:sz w:val="20"/>
          <w:szCs w:val="20"/>
          <w:lang w:val="en-GB"/>
        </w:rPr>
        <w:t>yeniden</w:t>
      </w:r>
      <w:proofErr w:type="spellEnd"/>
      <w:r w:rsidRPr="002E7BCB">
        <w:rPr>
          <w:sz w:val="20"/>
          <w:szCs w:val="20"/>
          <w:lang w:val="en-GB"/>
        </w:rPr>
        <w:t xml:space="preserve"> </w:t>
      </w:r>
      <w:proofErr w:type="spellStart"/>
      <w:r w:rsidRPr="002E7BCB">
        <w:rPr>
          <w:sz w:val="20"/>
          <w:szCs w:val="20"/>
          <w:lang w:val="en-GB"/>
        </w:rPr>
        <w:t>finansmanını</w:t>
      </w:r>
      <w:proofErr w:type="spellEnd"/>
      <w:r w:rsidRPr="002E7BCB">
        <w:rPr>
          <w:sz w:val="20"/>
          <w:szCs w:val="20"/>
          <w:lang w:val="en-GB"/>
        </w:rPr>
        <w:t xml:space="preserve"> </w:t>
      </w:r>
      <w:proofErr w:type="spellStart"/>
      <w:r w:rsidRPr="002E7BCB">
        <w:rPr>
          <w:sz w:val="20"/>
          <w:szCs w:val="20"/>
          <w:lang w:val="en-GB"/>
        </w:rPr>
        <w:t>sağlamak</w:t>
      </w:r>
      <w:proofErr w:type="spellEnd"/>
      <w:r w:rsidRPr="002E7BCB">
        <w:rPr>
          <w:sz w:val="20"/>
          <w:szCs w:val="20"/>
          <w:lang w:val="en-GB"/>
        </w:rPr>
        <w:t xml:space="preserve"> </w:t>
      </w:r>
      <w:proofErr w:type="spellStart"/>
      <w:r w:rsidRPr="002E7BCB">
        <w:rPr>
          <w:sz w:val="20"/>
          <w:szCs w:val="20"/>
          <w:lang w:val="en-GB"/>
        </w:rPr>
        <w:t>amacıyla</w:t>
      </w:r>
      <w:proofErr w:type="spellEnd"/>
      <w:r w:rsidRPr="002E7BCB">
        <w:rPr>
          <w:sz w:val="20"/>
          <w:szCs w:val="20"/>
          <w:lang w:val="en-GB"/>
        </w:rPr>
        <w:t xml:space="preserve"> yurt </w:t>
      </w:r>
      <w:proofErr w:type="spellStart"/>
      <w:r w:rsidRPr="002E7BCB">
        <w:rPr>
          <w:sz w:val="20"/>
          <w:szCs w:val="20"/>
          <w:lang w:val="en-GB"/>
        </w:rPr>
        <w:t>dışında</w:t>
      </w:r>
      <w:proofErr w:type="spellEnd"/>
      <w:r w:rsidRPr="002E7BCB">
        <w:rPr>
          <w:sz w:val="20"/>
          <w:szCs w:val="20"/>
          <w:lang w:val="en-GB"/>
        </w:rPr>
        <w:t xml:space="preserve"> </w:t>
      </w:r>
      <w:proofErr w:type="spellStart"/>
      <w:r w:rsidRPr="002E7BCB">
        <w:rPr>
          <w:sz w:val="20"/>
          <w:szCs w:val="20"/>
          <w:lang w:val="en-GB"/>
        </w:rPr>
        <w:t>satılmak</w:t>
      </w:r>
      <w:proofErr w:type="spellEnd"/>
      <w:r w:rsidRPr="002E7BCB">
        <w:rPr>
          <w:sz w:val="20"/>
          <w:szCs w:val="20"/>
          <w:lang w:val="en-GB"/>
        </w:rPr>
        <w:t xml:space="preserve"> </w:t>
      </w:r>
      <w:proofErr w:type="spellStart"/>
      <w:r w:rsidRPr="002E7BCB">
        <w:rPr>
          <w:sz w:val="20"/>
          <w:szCs w:val="20"/>
          <w:lang w:val="en-GB"/>
        </w:rPr>
        <w:t>üzere</w:t>
      </w:r>
      <w:proofErr w:type="spellEnd"/>
      <w:r w:rsidRPr="002E7BCB">
        <w:rPr>
          <w:sz w:val="20"/>
          <w:szCs w:val="20"/>
          <w:lang w:val="en-GB"/>
        </w:rPr>
        <w:t xml:space="preserve"> </w:t>
      </w:r>
      <w:proofErr w:type="spellStart"/>
      <w:r w:rsidRPr="002E7BCB">
        <w:rPr>
          <w:sz w:val="20"/>
          <w:szCs w:val="20"/>
          <w:lang w:val="en-GB"/>
        </w:rPr>
        <w:t>ihraç</w:t>
      </w:r>
      <w:proofErr w:type="spellEnd"/>
      <w:r w:rsidRPr="002E7BCB">
        <w:rPr>
          <w:sz w:val="20"/>
          <w:szCs w:val="20"/>
          <w:lang w:val="en-GB"/>
        </w:rPr>
        <w:t xml:space="preserve"> </w:t>
      </w:r>
      <w:proofErr w:type="spellStart"/>
      <w:r w:rsidRPr="002E7BCB">
        <w:rPr>
          <w:sz w:val="20"/>
          <w:szCs w:val="20"/>
          <w:lang w:val="en-GB"/>
        </w:rPr>
        <w:t>edilecek</w:t>
      </w:r>
      <w:proofErr w:type="spellEnd"/>
      <w:r w:rsidRPr="002E7BCB">
        <w:rPr>
          <w:sz w:val="20"/>
          <w:szCs w:val="20"/>
          <w:lang w:val="en-GB"/>
        </w:rPr>
        <w:t xml:space="preserve"> </w:t>
      </w:r>
      <w:proofErr w:type="spellStart"/>
      <w:r w:rsidRPr="002E7BCB">
        <w:rPr>
          <w:sz w:val="20"/>
          <w:szCs w:val="20"/>
          <w:lang w:val="en-GB"/>
        </w:rPr>
        <w:t>borçlanma</w:t>
      </w:r>
      <w:proofErr w:type="spellEnd"/>
      <w:r w:rsidRPr="002E7BCB">
        <w:rPr>
          <w:sz w:val="20"/>
          <w:szCs w:val="20"/>
          <w:lang w:val="en-GB"/>
        </w:rPr>
        <w:t xml:space="preserve"> </w:t>
      </w:r>
      <w:proofErr w:type="spellStart"/>
      <w:r w:rsidRPr="002E7BCB">
        <w:rPr>
          <w:sz w:val="20"/>
          <w:szCs w:val="20"/>
          <w:lang w:val="en-GB"/>
        </w:rPr>
        <w:t>aracı</w:t>
      </w:r>
      <w:proofErr w:type="spellEnd"/>
      <w:r w:rsidRPr="002E7BCB">
        <w:rPr>
          <w:sz w:val="20"/>
          <w:szCs w:val="20"/>
          <w:lang w:val="en-GB"/>
        </w:rPr>
        <w:t xml:space="preserve"> </w:t>
      </w:r>
      <w:proofErr w:type="spellStart"/>
      <w:r w:rsidRPr="002E7BCB">
        <w:rPr>
          <w:sz w:val="20"/>
          <w:szCs w:val="20"/>
          <w:lang w:val="en-GB"/>
        </w:rPr>
        <w:t>ihraçlarında</w:t>
      </w:r>
      <w:proofErr w:type="spellEnd"/>
      <w:r w:rsidRPr="002E7BCB">
        <w:rPr>
          <w:sz w:val="20"/>
          <w:szCs w:val="20"/>
          <w:lang w:val="en-GB"/>
        </w:rPr>
        <w:t xml:space="preserve"> </w:t>
      </w:r>
      <w:proofErr w:type="spellStart"/>
      <w:r w:rsidRPr="002E7BCB">
        <w:rPr>
          <w:sz w:val="20"/>
          <w:szCs w:val="20"/>
          <w:lang w:val="en-GB"/>
        </w:rPr>
        <w:t>bu</w:t>
      </w:r>
      <w:proofErr w:type="spellEnd"/>
      <w:r w:rsidRPr="002E7BCB">
        <w:rPr>
          <w:sz w:val="20"/>
          <w:szCs w:val="20"/>
          <w:lang w:val="en-GB"/>
        </w:rPr>
        <w:t xml:space="preserve"> </w:t>
      </w:r>
      <w:proofErr w:type="spellStart"/>
      <w:r w:rsidRPr="002E7BCB">
        <w:rPr>
          <w:sz w:val="20"/>
          <w:szCs w:val="20"/>
          <w:lang w:val="en-GB"/>
        </w:rPr>
        <w:t>Tebliğin</w:t>
      </w:r>
      <w:proofErr w:type="spellEnd"/>
      <w:r w:rsidRPr="002E7BCB">
        <w:rPr>
          <w:sz w:val="20"/>
          <w:szCs w:val="20"/>
          <w:lang w:val="en-GB"/>
        </w:rPr>
        <w:t xml:space="preserve"> </w:t>
      </w:r>
      <w:proofErr w:type="spellStart"/>
      <w:r w:rsidRPr="002E7BCB">
        <w:rPr>
          <w:sz w:val="20"/>
          <w:szCs w:val="20"/>
          <w:lang w:val="en-GB"/>
        </w:rPr>
        <w:t>ihraç</w:t>
      </w:r>
      <w:proofErr w:type="spellEnd"/>
      <w:r w:rsidRPr="002E7BCB">
        <w:rPr>
          <w:sz w:val="20"/>
          <w:szCs w:val="20"/>
          <w:lang w:val="en-GB"/>
        </w:rPr>
        <w:t xml:space="preserve"> </w:t>
      </w:r>
      <w:proofErr w:type="spellStart"/>
      <w:r w:rsidRPr="002E7BCB">
        <w:rPr>
          <w:sz w:val="20"/>
          <w:szCs w:val="20"/>
          <w:lang w:val="en-GB"/>
        </w:rPr>
        <w:t>limitine</w:t>
      </w:r>
      <w:proofErr w:type="spellEnd"/>
      <w:r w:rsidRPr="002E7BCB">
        <w:rPr>
          <w:sz w:val="20"/>
          <w:szCs w:val="20"/>
          <w:lang w:val="en-GB"/>
        </w:rPr>
        <w:t xml:space="preserve"> </w:t>
      </w:r>
      <w:proofErr w:type="spellStart"/>
      <w:r w:rsidRPr="002E7BCB">
        <w:rPr>
          <w:sz w:val="20"/>
          <w:szCs w:val="20"/>
          <w:lang w:val="en-GB"/>
        </w:rPr>
        <w:t>ilişkin</w:t>
      </w:r>
      <w:proofErr w:type="spellEnd"/>
      <w:r w:rsidRPr="002E7BCB">
        <w:rPr>
          <w:sz w:val="20"/>
          <w:szCs w:val="20"/>
          <w:lang w:val="en-GB"/>
        </w:rPr>
        <w:t xml:space="preserve"> </w:t>
      </w:r>
      <w:proofErr w:type="spellStart"/>
      <w:r w:rsidRPr="002E7BCB">
        <w:rPr>
          <w:sz w:val="20"/>
          <w:szCs w:val="20"/>
          <w:lang w:val="en-GB"/>
        </w:rPr>
        <w:t>hükümleri</w:t>
      </w:r>
      <w:proofErr w:type="spellEnd"/>
      <w:r w:rsidRPr="002E7BCB">
        <w:rPr>
          <w:sz w:val="20"/>
          <w:szCs w:val="20"/>
          <w:lang w:val="en-GB"/>
        </w:rPr>
        <w:t xml:space="preserve"> </w:t>
      </w:r>
      <w:proofErr w:type="spellStart"/>
      <w:r w:rsidRPr="002E7BCB">
        <w:rPr>
          <w:sz w:val="20"/>
          <w:szCs w:val="20"/>
          <w:lang w:val="en-GB"/>
        </w:rPr>
        <w:t>uygulanmaz</w:t>
      </w:r>
      <w:proofErr w:type="spellEnd"/>
      <w:r w:rsidRPr="002E7BCB">
        <w:rPr>
          <w:sz w:val="20"/>
          <w:szCs w:val="20"/>
          <w:lang w:val="en-GB"/>
        </w:rPr>
        <w:t xml:space="preserve">. </w:t>
      </w:r>
      <w:proofErr w:type="spellStart"/>
      <w:proofErr w:type="gramStart"/>
      <w:r w:rsidRPr="002E7BCB">
        <w:rPr>
          <w:sz w:val="20"/>
          <w:szCs w:val="20"/>
          <w:lang w:val="en-GB"/>
        </w:rPr>
        <w:t>Söz</w:t>
      </w:r>
      <w:proofErr w:type="spellEnd"/>
      <w:r w:rsidRPr="002E7BCB">
        <w:rPr>
          <w:sz w:val="20"/>
          <w:szCs w:val="20"/>
          <w:lang w:val="en-GB"/>
        </w:rPr>
        <w:t xml:space="preserve"> </w:t>
      </w:r>
      <w:proofErr w:type="spellStart"/>
      <w:r w:rsidRPr="002E7BCB">
        <w:rPr>
          <w:sz w:val="20"/>
          <w:szCs w:val="20"/>
          <w:lang w:val="en-GB"/>
        </w:rPr>
        <w:t>konusu</w:t>
      </w:r>
      <w:proofErr w:type="spellEnd"/>
      <w:r w:rsidRPr="002E7BCB">
        <w:rPr>
          <w:sz w:val="20"/>
          <w:szCs w:val="20"/>
          <w:lang w:val="en-GB"/>
        </w:rPr>
        <w:t xml:space="preserve"> </w:t>
      </w:r>
      <w:proofErr w:type="spellStart"/>
      <w:r w:rsidRPr="002E7BCB">
        <w:rPr>
          <w:sz w:val="20"/>
          <w:szCs w:val="20"/>
          <w:lang w:val="en-GB"/>
        </w:rPr>
        <w:t>ihraççılar</w:t>
      </w:r>
      <w:proofErr w:type="spellEnd"/>
      <w:r w:rsidRPr="002E7BCB">
        <w:rPr>
          <w:sz w:val="20"/>
          <w:szCs w:val="20"/>
          <w:lang w:val="en-GB"/>
        </w:rPr>
        <w:t xml:space="preserve"> </w:t>
      </w:r>
      <w:proofErr w:type="spellStart"/>
      <w:r w:rsidRPr="002E7BCB">
        <w:rPr>
          <w:sz w:val="20"/>
          <w:szCs w:val="20"/>
          <w:lang w:val="en-GB"/>
        </w:rPr>
        <w:t>tarafından</w:t>
      </w:r>
      <w:proofErr w:type="spellEnd"/>
      <w:r w:rsidRPr="002E7BCB">
        <w:rPr>
          <w:sz w:val="20"/>
          <w:szCs w:val="20"/>
          <w:lang w:val="en-GB"/>
        </w:rPr>
        <w:t xml:space="preserve"> </w:t>
      </w:r>
      <w:proofErr w:type="spellStart"/>
      <w:r w:rsidRPr="002E7BCB">
        <w:rPr>
          <w:sz w:val="20"/>
          <w:szCs w:val="20"/>
          <w:lang w:val="en-GB"/>
        </w:rPr>
        <w:t>borçlanma</w:t>
      </w:r>
      <w:proofErr w:type="spellEnd"/>
      <w:r w:rsidRPr="002E7BCB">
        <w:rPr>
          <w:sz w:val="20"/>
          <w:szCs w:val="20"/>
          <w:lang w:val="en-GB"/>
        </w:rPr>
        <w:t xml:space="preserve"> </w:t>
      </w:r>
      <w:proofErr w:type="spellStart"/>
      <w:r w:rsidRPr="002E7BCB">
        <w:rPr>
          <w:sz w:val="20"/>
          <w:szCs w:val="20"/>
          <w:lang w:val="en-GB"/>
        </w:rPr>
        <w:t>aracı</w:t>
      </w:r>
      <w:proofErr w:type="spellEnd"/>
      <w:r w:rsidRPr="002E7BCB">
        <w:rPr>
          <w:sz w:val="20"/>
          <w:szCs w:val="20"/>
          <w:lang w:val="en-GB"/>
        </w:rPr>
        <w:t xml:space="preserve"> </w:t>
      </w:r>
      <w:proofErr w:type="spellStart"/>
      <w:r w:rsidRPr="002E7BCB">
        <w:rPr>
          <w:sz w:val="20"/>
          <w:szCs w:val="20"/>
          <w:lang w:val="en-GB"/>
        </w:rPr>
        <w:t>ihracından</w:t>
      </w:r>
      <w:proofErr w:type="spellEnd"/>
      <w:r w:rsidRPr="002E7BCB">
        <w:rPr>
          <w:sz w:val="20"/>
          <w:szCs w:val="20"/>
          <w:lang w:val="en-GB"/>
        </w:rPr>
        <w:t xml:space="preserve"> </w:t>
      </w:r>
      <w:proofErr w:type="spellStart"/>
      <w:r w:rsidRPr="002E7BCB">
        <w:rPr>
          <w:sz w:val="20"/>
          <w:szCs w:val="20"/>
          <w:lang w:val="en-GB"/>
        </w:rPr>
        <w:t>elde</w:t>
      </w:r>
      <w:proofErr w:type="spellEnd"/>
      <w:r w:rsidRPr="002E7BCB">
        <w:rPr>
          <w:sz w:val="20"/>
          <w:szCs w:val="20"/>
          <w:lang w:val="en-GB"/>
        </w:rPr>
        <w:t xml:space="preserve"> </w:t>
      </w:r>
      <w:proofErr w:type="spellStart"/>
      <w:r w:rsidRPr="002E7BCB">
        <w:rPr>
          <w:sz w:val="20"/>
          <w:szCs w:val="20"/>
          <w:lang w:val="en-GB"/>
        </w:rPr>
        <w:t>edilen</w:t>
      </w:r>
      <w:proofErr w:type="spellEnd"/>
      <w:r w:rsidRPr="002E7BCB">
        <w:rPr>
          <w:sz w:val="20"/>
          <w:szCs w:val="20"/>
          <w:lang w:val="en-GB"/>
        </w:rPr>
        <w:t xml:space="preserve"> </w:t>
      </w:r>
      <w:proofErr w:type="spellStart"/>
      <w:r w:rsidRPr="002E7BCB">
        <w:rPr>
          <w:sz w:val="20"/>
          <w:szCs w:val="20"/>
          <w:lang w:val="en-GB"/>
        </w:rPr>
        <w:t>kaynağın</w:t>
      </w:r>
      <w:proofErr w:type="spellEnd"/>
      <w:r w:rsidRPr="002E7BCB">
        <w:rPr>
          <w:sz w:val="20"/>
          <w:szCs w:val="20"/>
          <w:lang w:val="en-GB"/>
        </w:rPr>
        <w:t xml:space="preserve"> </w:t>
      </w:r>
      <w:proofErr w:type="spellStart"/>
      <w:r w:rsidRPr="002E7BCB">
        <w:rPr>
          <w:sz w:val="20"/>
          <w:szCs w:val="20"/>
          <w:lang w:val="en-GB"/>
        </w:rPr>
        <w:t>nerede</w:t>
      </w:r>
      <w:proofErr w:type="spellEnd"/>
      <w:r w:rsidRPr="002E7BCB">
        <w:rPr>
          <w:sz w:val="20"/>
          <w:szCs w:val="20"/>
          <w:lang w:val="en-GB"/>
        </w:rPr>
        <w:t xml:space="preserve"> </w:t>
      </w:r>
      <w:proofErr w:type="spellStart"/>
      <w:r w:rsidRPr="002E7BCB">
        <w:rPr>
          <w:sz w:val="20"/>
          <w:szCs w:val="20"/>
          <w:lang w:val="en-GB"/>
        </w:rPr>
        <w:t>kullanılacağına</w:t>
      </w:r>
      <w:proofErr w:type="spellEnd"/>
      <w:r w:rsidRPr="002E7BCB">
        <w:rPr>
          <w:sz w:val="20"/>
          <w:szCs w:val="20"/>
          <w:lang w:val="en-GB"/>
        </w:rPr>
        <w:t xml:space="preserve"> </w:t>
      </w:r>
      <w:proofErr w:type="spellStart"/>
      <w:r w:rsidRPr="002E7BCB">
        <w:rPr>
          <w:sz w:val="20"/>
          <w:szCs w:val="20"/>
          <w:lang w:val="en-GB"/>
        </w:rPr>
        <w:t>ilişkin</w:t>
      </w:r>
      <w:proofErr w:type="spellEnd"/>
      <w:r w:rsidRPr="002E7BCB">
        <w:rPr>
          <w:sz w:val="20"/>
          <w:szCs w:val="20"/>
          <w:lang w:val="en-GB"/>
        </w:rPr>
        <w:t xml:space="preserve"> </w:t>
      </w:r>
      <w:proofErr w:type="spellStart"/>
      <w:r w:rsidRPr="002E7BCB">
        <w:rPr>
          <w:sz w:val="20"/>
          <w:szCs w:val="20"/>
          <w:lang w:val="en-GB"/>
        </w:rPr>
        <w:t>ayrıntılı</w:t>
      </w:r>
      <w:proofErr w:type="spellEnd"/>
      <w:r w:rsidRPr="002E7BCB">
        <w:rPr>
          <w:sz w:val="20"/>
          <w:szCs w:val="20"/>
          <w:lang w:val="en-GB"/>
        </w:rPr>
        <w:t xml:space="preserve"> </w:t>
      </w:r>
      <w:proofErr w:type="spellStart"/>
      <w:r w:rsidRPr="002E7BCB">
        <w:rPr>
          <w:sz w:val="20"/>
          <w:szCs w:val="20"/>
          <w:lang w:val="en-GB"/>
        </w:rPr>
        <w:t>bilgi</w:t>
      </w:r>
      <w:proofErr w:type="spellEnd"/>
      <w:r w:rsidRPr="002E7BCB">
        <w:rPr>
          <w:sz w:val="20"/>
          <w:szCs w:val="20"/>
          <w:lang w:val="en-GB"/>
        </w:rPr>
        <w:t xml:space="preserve">, </w:t>
      </w:r>
      <w:proofErr w:type="spellStart"/>
      <w:r w:rsidRPr="002E7BCB">
        <w:rPr>
          <w:sz w:val="20"/>
          <w:szCs w:val="20"/>
          <w:lang w:val="en-GB"/>
        </w:rPr>
        <w:t>başvuru</w:t>
      </w:r>
      <w:proofErr w:type="spellEnd"/>
      <w:r w:rsidRPr="002E7BCB">
        <w:rPr>
          <w:sz w:val="20"/>
          <w:szCs w:val="20"/>
          <w:lang w:val="en-GB"/>
        </w:rPr>
        <w:t xml:space="preserve"> </w:t>
      </w:r>
      <w:proofErr w:type="spellStart"/>
      <w:r w:rsidRPr="002E7BCB">
        <w:rPr>
          <w:sz w:val="20"/>
          <w:szCs w:val="20"/>
          <w:lang w:val="en-GB"/>
        </w:rPr>
        <w:t>belgeleri</w:t>
      </w:r>
      <w:proofErr w:type="spellEnd"/>
      <w:r w:rsidRPr="002E7BCB">
        <w:rPr>
          <w:sz w:val="20"/>
          <w:szCs w:val="20"/>
          <w:lang w:val="en-GB"/>
        </w:rPr>
        <w:t xml:space="preserve"> </w:t>
      </w:r>
      <w:proofErr w:type="spellStart"/>
      <w:r w:rsidRPr="002E7BCB">
        <w:rPr>
          <w:sz w:val="20"/>
          <w:szCs w:val="20"/>
          <w:lang w:val="en-GB"/>
        </w:rPr>
        <w:t>arasında</w:t>
      </w:r>
      <w:proofErr w:type="spellEnd"/>
      <w:r w:rsidRPr="002E7BCB">
        <w:rPr>
          <w:sz w:val="20"/>
          <w:szCs w:val="20"/>
          <w:lang w:val="en-GB"/>
        </w:rPr>
        <w:t xml:space="preserve"> </w:t>
      </w:r>
      <w:proofErr w:type="spellStart"/>
      <w:r w:rsidRPr="002E7BCB">
        <w:rPr>
          <w:sz w:val="20"/>
          <w:szCs w:val="20"/>
          <w:lang w:val="en-GB"/>
        </w:rPr>
        <w:t>Kurula</w:t>
      </w:r>
      <w:proofErr w:type="spellEnd"/>
      <w:r w:rsidRPr="002E7BCB">
        <w:rPr>
          <w:sz w:val="20"/>
          <w:szCs w:val="20"/>
          <w:lang w:val="en-GB"/>
        </w:rPr>
        <w:t xml:space="preserve"> </w:t>
      </w:r>
      <w:proofErr w:type="spellStart"/>
      <w:r w:rsidRPr="002E7BCB">
        <w:rPr>
          <w:sz w:val="20"/>
          <w:szCs w:val="20"/>
          <w:lang w:val="en-GB"/>
        </w:rPr>
        <w:t>sunulur</w:t>
      </w:r>
      <w:proofErr w:type="spellEnd"/>
      <w:r w:rsidRPr="002E7BCB">
        <w:rPr>
          <w:sz w:val="20"/>
          <w:szCs w:val="20"/>
          <w:lang w:val="en-GB"/>
        </w:rPr>
        <w:t>.</w:t>
      </w:r>
      <w:proofErr w:type="gramEnd"/>
      <w:r w:rsidRPr="002E7BCB">
        <w:rPr>
          <w:sz w:val="20"/>
          <w:szCs w:val="20"/>
          <w:lang w:val="en-GB"/>
        </w:rPr>
        <w:t xml:space="preserve"> </w:t>
      </w:r>
    </w:p>
    <w:p w:rsidR="002E7BCB" w:rsidRPr="002E7BCB" w:rsidRDefault="002E7BCB" w:rsidP="002E7BCB">
      <w:pPr>
        <w:pStyle w:val="NormalWeb"/>
        <w:rPr>
          <w:sz w:val="20"/>
          <w:szCs w:val="20"/>
        </w:rPr>
      </w:pPr>
      <w:r w:rsidRPr="002E7BCB">
        <w:rPr>
          <w:sz w:val="20"/>
          <w:szCs w:val="20"/>
          <w:lang w:val="en-GB"/>
        </w:rPr>
        <w:t xml:space="preserve">                (9) Bu </w:t>
      </w:r>
      <w:proofErr w:type="spellStart"/>
      <w:r w:rsidRPr="002E7BCB">
        <w:rPr>
          <w:sz w:val="20"/>
          <w:szCs w:val="20"/>
          <w:lang w:val="en-GB"/>
        </w:rPr>
        <w:t>maddede</w:t>
      </w:r>
      <w:proofErr w:type="spellEnd"/>
      <w:r w:rsidRPr="002E7BCB">
        <w:rPr>
          <w:sz w:val="20"/>
          <w:szCs w:val="20"/>
          <w:lang w:val="en-GB"/>
        </w:rPr>
        <w:t xml:space="preserve"> </w:t>
      </w:r>
      <w:proofErr w:type="spellStart"/>
      <w:r w:rsidRPr="002E7BCB">
        <w:rPr>
          <w:sz w:val="20"/>
          <w:szCs w:val="20"/>
          <w:lang w:val="en-GB"/>
        </w:rPr>
        <w:t>yer</w:t>
      </w:r>
      <w:proofErr w:type="spellEnd"/>
      <w:r w:rsidRPr="002E7BCB">
        <w:rPr>
          <w:sz w:val="20"/>
          <w:szCs w:val="20"/>
          <w:lang w:val="en-GB"/>
        </w:rPr>
        <w:t xml:space="preserve"> </w:t>
      </w:r>
      <w:proofErr w:type="spellStart"/>
      <w:r w:rsidRPr="002E7BCB">
        <w:rPr>
          <w:sz w:val="20"/>
          <w:szCs w:val="20"/>
          <w:lang w:val="en-GB"/>
        </w:rPr>
        <w:t>almayan</w:t>
      </w:r>
      <w:proofErr w:type="spellEnd"/>
      <w:r w:rsidRPr="002E7BCB">
        <w:rPr>
          <w:sz w:val="20"/>
          <w:szCs w:val="20"/>
          <w:lang w:val="en-GB"/>
        </w:rPr>
        <w:t xml:space="preserve"> </w:t>
      </w:r>
      <w:proofErr w:type="spellStart"/>
      <w:r w:rsidRPr="002E7BCB">
        <w:rPr>
          <w:sz w:val="20"/>
          <w:szCs w:val="20"/>
          <w:lang w:val="en-GB"/>
        </w:rPr>
        <w:t>ve</w:t>
      </w:r>
      <w:proofErr w:type="spellEnd"/>
      <w:r w:rsidRPr="002E7BCB">
        <w:rPr>
          <w:sz w:val="20"/>
          <w:szCs w:val="20"/>
          <w:lang w:val="en-GB"/>
        </w:rPr>
        <w:t xml:space="preserve"> </w:t>
      </w:r>
      <w:proofErr w:type="spellStart"/>
      <w:r w:rsidRPr="002E7BCB">
        <w:rPr>
          <w:sz w:val="20"/>
          <w:szCs w:val="20"/>
          <w:lang w:val="en-GB"/>
        </w:rPr>
        <w:t>ortaklık</w:t>
      </w:r>
      <w:proofErr w:type="spellEnd"/>
      <w:r w:rsidRPr="002E7BCB">
        <w:rPr>
          <w:sz w:val="20"/>
          <w:szCs w:val="20"/>
          <w:lang w:val="en-GB"/>
        </w:rPr>
        <w:t xml:space="preserve"> </w:t>
      </w:r>
      <w:proofErr w:type="spellStart"/>
      <w:r w:rsidRPr="002E7BCB">
        <w:rPr>
          <w:sz w:val="20"/>
          <w:szCs w:val="20"/>
          <w:lang w:val="en-GB"/>
        </w:rPr>
        <w:t>statüsünde</w:t>
      </w:r>
      <w:proofErr w:type="spellEnd"/>
      <w:r w:rsidRPr="002E7BCB">
        <w:rPr>
          <w:sz w:val="20"/>
          <w:szCs w:val="20"/>
          <w:lang w:val="en-GB"/>
        </w:rPr>
        <w:t xml:space="preserve"> </w:t>
      </w:r>
      <w:proofErr w:type="spellStart"/>
      <w:r w:rsidRPr="002E7BCB">
        <w:rPr>
          <w:sz w:val="20"/>
          <w:szCs w:val="20"/>
          <w:lang w:val="en-GB"/>
        </w:rPr>
        <w:t>olmayan</w:t>
      </w:r>
      <w:proofErr w:type="spellEnd"/>
      <w:r w:rsidRPr="002E7BCB">
        <w:rPr>
          <w:sz w:val="20"/>
          <w:szCs w:val="20"/>
          <w:lang w:val="en-GB"/>
        </w:rPr>
        <w:t xml:space="preserve"> yurt </w:t>
      </w:r>
      <w:proofErr w:type="spellStart"/>
      <w:r w:rsidRPr="002E7BCB">
        <w:rPr>
          <w:sz w:val="20"/>
          <w:szCs w:val="20"/>
          <w:lang w:val="en-GB"/>
        </w:rPr>
        <w:t>içinde</w:t>
      </w:r>
      <w:proofErr w:type="spellEnd"/>
      <w:r w:rsidRPr="002E7BCB">
        <w:rPr>
          <w:sz w:val="20"/>
          <w:szCs w:val="20"/>
          <w:lang w:val="en-GB"/>
        </w:rPr>
        <w:t xml:space="preserve"> </w:t>
      </w:r>
      <w:proofErr w:type="spellStart"/>
      <w:r w:rsidRPr="002E7BCB">
        <w:rPr>
          <w:sz w:val="20"/>
          <w:szCs w:val="20"/>
          <w:lang w:val="en-GB"/>
        </w:rPr>
        <w:t>yerleşik</w:t>
      </w:r>
      <w:proofErr w:type="spellEnd"/>
      <w:r w:rsidRPr="002E7BCB">
        <w:rPr>
          <w:sz w:val="20"/>
          <w:szCs w:val="20"/>
          <w:lang w:val="en-GB"/>
        </w:rPr>
        <w:t xml:space="preserve"> </w:t>
      </w:r>
      <w:proofErr w:type="spellStart"/>
      <w:r w:rsidRPr="002E7BCB">
        <w:rPr>
          <w:sz w:val="20"/>
          <w:szCs w:val="20"/>
          <w:lang w:val="en-GB"/>
        </w:rPr>
        <w:t>ihraççılar</w:t>
      </w:r>
      <w:proofErr w:type="spellEnd"/>
      <w:r w:rsidRPr="002E7BCB">
        <w:rPr>
          <w:sz w:val="20"/>
          <w:szCs w:val="20"/>
          <w:lang w:val="en-GB"/>
        </w:rPr>
        <w:t xml:space="preserve"> </w:t>
      </w:r>
      <w:proofErr w:type="spellStart"/>
      <w:r w:rsidRPr="002E7BCB">
        <w:rPr>
          <w:sz w:val="20"/>
          <w:szCs w:val="20"/>
          <w:lang w:val="en-GB"/>
        </w:rPr>
        <w:t>ile</w:t>
      </w:r>
      <w:proofErr w:type="spellEnd"/>
      <w:r w:rsidRPr="002E7BCB">
        <w:rPr>
          <w:sz w:val="20"/>
          <w:szCs w:val="20"/>
          <w:lang w:val="en-GB"/>
        </w:rPr>
        <w:t xml:space="preserve"> yurt </w:t>
      </w:r>
      <w:proofErr w:type="spellStart"/>
      <w:r w:rsidRPr="002E7BCB">
        <w:rPr>
          <w:sz w:val="20"/>
          <w:szCs w:val="20"/>
          <w:lang w:val="en-GB"/>
        </w:rPr>
        <w:t>dışında</w:t>
      </w:r>
      <w:proofErr w:type="spellEnd"/>
      <w:r w:rsidRPr="002E7BCB">
        <w:rPr>
          <w:sz w:val="20"/>
          <w:szCs w:val="20"/>
          <w:lang w:val="en-GB"/>
        </w:rPr>
        <w:t xml:space="preserve"> </w:t>
      </w:r>
      <w:proofErr w:type="spellStart"/>
      <w:r w:rsidRPr="002E7BCB">
        <w:rPr>
          <w:sz w:val="20"/>
          <w:szCs w:val="20"/>
          <w:lang w:val="en-GB"/>
        </w:rPr>
        <w:t>yerleşik</w:t>
      </w:r>
      <w:proofErr w:type="spellEnd"/>
      <w:r w:rsidRPr="002E7BCB">
        <w:rPr>
          <w:sz w:val="20"/>
          <w:szCs w:val="20"/>
          <w:lang w:val="en-GB"/>
        </w:rPr>
        <w:t xml:space="preserve"> </w:t>
      </w:r>
      <w:proofErr w:type="spellStart"/>
      <w:r w:rsidRPr="002E7BCB">
        <w:rPr>
          <w:sz w:val="20"/>
          <w:szCs w:val="20"/>
          <w:lang w:val="en-GB"/>
        </w:rPr>
        <w:t>ihraççılara</w:t>
      </w:r>
      <w:proofErr w:type="spellEnd"/>
      <w:r w:rsidRPr="002E7BCB">
        <w:rPr>
          <w:sz w:val="20"/>
          <w:szCs w:val="20"/>
          <w:lang w:val="en-GB"/>
        </w:rPr>
        <w:t xml:space="preserve"> </w:t>
      </w:r>
      <w:proofErr w:type="spellStart"/>
      <w:r w:rsidRPr="002E7BCB">
        <w:rPr>
          <w:sz w:val="20"/>
          <w:szCs w:val="20"/>
          <w:lang w:val="en-GB"/>
        </w:rPr>
        <w:t>ilişkin</w:t>
      </w:r>
      <w:proofErr w:type="spellEnd"/>
      <w:r w:rsidRPr="002E7BCB">
        <w:rPr>
          <w:sz w:val="20"/>
          <w:szCs w:val="20"/>
          <w:lang w:val="en-GB"/>
        </w:rPr>
        <w:t xml:space="preserve"> </w:t>
      </w:r>
      <w:proofErr w:type="spellStart"/>
      <w:r w:rsidRPr="002E7BCB">
        <w:rPr>
          <w:sz w:val="20"/>
          <w:szCs w:val="20"/>
          <w:lang w:val="en-GB"/>
        </w:rPr>
        <w:t>ihraç</w:t>
      </w:r>
      <w:proofErr w:type="spellEnd"/>
      <w:r w:rsidRPr="002E7BCB">
        <w:rPr>
          <w:sz w:val="20"/>
          <w:szCs w:val="20"/>
          <w:lang w:val="en-GB"/>
        </w:rPr>
        <w:t xml:space="preserve"> </w:t>
      </w:r>
      <w:proofErr w:type="spellStart"/>
      <w:r w:rsidRPr="002E7BCB">
        <w:rPr>
          <w:sz w:val="20"/>
          <w:szCs w:val="20"/>
          <w:lang w:val="en-GB"/>
        </w:rPr>
        <w:t>limitleri</w:t>
      </w:r>
      <w:proofErr w:type="spellEnd"/>
      <w:r w:rsidRPr="002E7BCB">
        <w:rPr>
          <w:sz w:val="20"/>
          <w:szCs w:val="20"/>
          <w:lang w:val="en-GB"/>
        </w:rPr>
        <w:t xml:space="preserve"> </w:t>
      </w:r>
      <w:proofErr w:type="spellStart"/>
      <w:r w:rsidRPr="002E7BCB">
        <w:rPr>
          <w:sz w:val="20"/>
          <w:szCs w:val="20"/>
          <w:lang w:val="en-GB"/>
        </w:rPr>
        <w:t>Kurulca</w:t>
      </w:r>
      <w:proofErr w:type="spellEnd"/>
      <w:r w:rsidRPr="002E7BCB">
        <w:rPr>
          <w:sz w:val="20"/>
          <w:szCs w:val="20"/>
          <w:lang w:val="en-GB"/>
        </w:rPr>
        <w:t xml:space="preserve"> </w:t>
      </w:r>
      <w:proofErr w:type="spellStart"/>
      <w:r w:rsidRPr="002E7BCB">
        <w:rPr>
          <w:sz w:val="20"/>
          <w:szCs w:val="20"/>
          <w:lang w:val="en-GB"/>
        </w:rPr>
        <w:t>belirlenir</w:t>
      </w:r>
      <w:proofErr w:type="spellEnd"/>
      <w:r w:rsidRPr="002E7BCB">
        <w:rPr>
          <w:sz w:val="20"/>
          <w:szCs w:val="20"/>
          <w:lang w:val="en-GB"/>
        </w:rPr>
        <w:t>.</w:t>
      </w:r>
    </w:p>
    <w:p w:rsidR="002E7BCB" w:rsidRPr="002E7BCB" w:rsidRDefault="002E7BCB" w:rsidP="002E7BCB">
      <w:pPr>
        <w:pStyle w:val="NormalWeb"/>
        <w:rPr>
          <w:sz w:val="20"/>
          <w:szCs w:val="20"/>
        </w:rPr>
      </w:pPr>
      <w:r w:rsidRPr="002E7BCB">
        <w:rPr>
          <w:sz w:val="20"/>
          <w:szCs w:val="20"/>
          <w:lang w:val="en-GB"/>
        </w:rPr>
        <w:lastRenderedPageBreak/>
        <w:t xml:space="preserve">                (10) </w:t>
      </w:r>
      <w:r w:rsidRPr="002E7BCB">
        <w:rPr>
          <w:sz w:val="20"/>
          <w:szCs w:val="20"/>
        </w:rPr>
        <w:t xml:space="preserve">İhraççının derecelendirme notunun bu maddenin üçüncü fıkrasının (c) bendinde belirtilen notun altına düşmesi durumunda, ihraççı tarafından ihraç tavanının güncellenmesi amacıyla Kurula bildirimde bulunulması zorunludur. Bu durumda yeni borçlanma aracı ihracı, güncellenmiş ihraç tavanı </w:t>
      </w:r>
      <w:proofErr w:type="gramStart"/>
      <w:r w:rsidRPr="002E7BCB">
        <w:rPr>
          <w:sz w:val="20"/>
          <w:szCs w:val="20"/>
        </w:rPr>
        <w:t>dahilinde</w:t>
      </w:r>
      <w:proofErr w:type="gramEnd"/>
      <w:r w:rsidRPr="002E7BCB">
        <w:rPr>
          <w:sz w:val="20"/>
          <w:szCs w:val="20"/>
        </w:rPr>
        <w:t xml:space="preserve"> gerçekleştirilir. </w:t>
      </w:r>
    </w:p>
    <w:p w:rsidR="002E7BCB" w:rsidRPr="002E7BCB" w:rsidRDefault="002E7BCB" w:rsidP="002E7BCB">
      <w:pPr>
        <w:pStyle w:val="NormalWeb"/>
        <w:rPr>
          <w:sz w:val="20"/>
          <w:szCs w:val="20"/>
        </w:rPr>
      </w:pPr>
      <w:r w:rsidRPr="002E7BCB">
        <w:rPr>
          <w:sz w:val="20"/>
          <w:szCs w:val="20"/>
        </w:rPr>
        <w:t>                (11) İhraç limitinin hesaplanmasında, Kurulun yatırım ortaklıklarına ilişkin düzenlemeleri saklıdır.</w:t>
      </w:r>
    </w:p>
    <w:p w:rsidR="002E7BCB" w:rsidRPr="002E7BCB" w:rsidRDefault="002E7BCB" w:rsidP="002E7BCB">
      <w:pPr>
        <w:pStyle w:val="NormalWeb"/>
        <w:rPr>
          <w:sz w:val="20"/>
          <w:szCs w:val="20"/>
        </w:rPr>
      </w:pPr>
      <w:r w:rsidRPr="002E7BCB">
        <w:rPr>
          <w:rStyle w:val="Gl"/>
          <w:sz w:val="20"/>
          <w:szCs w:val="20"/>
        </w:rPr>
        <w:t>                Satış süresi ve vade başlangıç tarihinin belirlenmesi</w:t>
      </w:r>
    </w:p>
    <w:p w:rsidR="002E7BCB" w:rsidRPr="002E7BCB" w:rsidRDefault="002E7BCB" w:rsidP="002E7BCB">
      <w:pPr>
        <w:pStyle w:val="NormalWeb"/>
        <w:rPr>
          <w:sz w:val="20"/>
          <w:szCs w:val="20"/>
        </w:rPr>
      </w:pPr>
      <w:r w:rsidRPr="002E7BCB">
        <w:rPr>
          <w:rStyle w:val="Gl"/>
          <w:sz w:val="20"/>
          <w:szCs w:val="20"/>
        </w:rPr>
        <w:t xml:space="preserve">                MADDE 10- </w:t>
      </w:r>
      <w:r w:rsidRPr="002E7BCB">
        <w:rPr>
          <w:sz w:val="20"/>
          <w:szCs w:val="20"/>
        </w:rPr>
        <w:t xml:space="preserve">(1) İhraç edilecek borçlanma araçlarına ilişkin satış süresinin belirlenmesinde Kurulun ilgili düzenlemelerine uyulur. </w:t>
      </w:r>
    </w:p>
    <w:p w:rsidR="002E7BCB" w:rsidRPr="002E7BCB" w:rsidRDefault="002E7BCB" w:rsidP="002E7BCB">
      <w:pPr>
        <w:pStyle w:val="NormalWeb"/>
        <w:rPr>
          <w:sz w:val="20"/>
          <w:szCs w:val="20"/>
        </w:rPr>
      </w:pPr>
      <w:r w:rsidRPr="002E7BCB">
        <w:rPr>
          <w:sz w:val="20"/>
          <w:szCs w:val="20"/>
        </w:rPr>
        <w:t>                (2) Borçlanma araçlarının yatırımcı hesaplarına aktarıldığı ilk gün vade başlangıç tarihi olarak kabul edilir.</w:t>
      </w:r>
    </w:p>
    <w:p w:rsidR="002E7BCB" w:rsidRPr="002E7BCB" w:rsidRDefault="002E7BCB" w:rsidP="002E7BCB">
      <w:pPr>
        <w:pStyle w:val="NormalWeb"/>
        <w:rPr>
          <w:sz w:val="20"/>
          <w:szCs w:val="20"/>
        </w:rPr>
      </w:pPr>
      <w:r w:rsidRPr="002E7BCB">
        <w:rPr>
          <w:sz w:val="20"/>
          <w:szCs w:val="20"/>
        </w:rPr>
        <w:t>                (3) İhraççılar tarafından, borçlanma araçlarına yatırım yapmak üzere nakit para karşılığı talepte bulunan yatırımcıların, talepte bulundukları gün ile vade başlangıç tarihi arasında geçen sürede sağlanması muhtemel getiriden mahrum kalınmasının önlenmesi için gerekli tedbirlerin alınması zorunludur.</w:t>
      </w:r>
    </w:p>
    <w:p w:rsidR="002E7BCB" w:rsidRPr="002E7BCB" w:rsidRDefault="002E7BCB" w:rsidP="002E7BCB">
      <w:pPr>
        <w:pStyle w:val="NormalWeb"/>
        <w:rPr>
          <w:sz w:val="20"/>
          <w:szCs w:val="20"/>
        </w:rPr>
      </w:pPr>
      <w:r w:rsidRPr="002E7BCB">
        <w:rPr>
          <w:rStyle w:val="Gl"/>
          <w:sz w:val="20"/>
          <w:szCs w:val="20"/>
        </w:rPr>
        <w:t xml:space="preserve">                İkinci el piyasa işlemleri </w:t>
      </w:r>
    </w:p>
    <w:p w:rsidR="002E7BCB" w:rsidRPr="002E7BCB" w:rsidRDefault="002E7BCB" w:rsidP="002E7BCB">
      <w:pPr>
        <w:pStyle w:val="NormalWeb"/>
        <w:rPr>
          <w:sz w:val="20"/>
          <w:szCs w:val="20"/>
        </w:rPr>
      </w:pPr>
      <w:r w:rsidRPr="002E7BCB">
        <w:rPr>
          <w:rStyle w:val="Gl"/>
          <w:sz w:val="20"/>
          <w:szCs w:val="20"/>
        </w:rPr>
        <w:t xml:space="preserve">                MADDE 11- </w:t>
      </w:r>
      <w:r w:rsidRPr="002E7BCB">
        <w:rPr>
          <w:sz w:val="20"/>
          <w:szCs w:val="20"/>
        </w:rPr>
        <w:t>(1) Borsada işlem gören borçlanma araçlarının borsada ve borsa dışında alım satımı borsa düzenlemeleri çerçevesinde mümkündür.</w:t>
      </w:r>
    </w:p>
    <w:p w:rsidR="002E7BCB" w:rsidRPr="002E7BCB" w:rsidRDefault="002E7BCB" w:rsidP="002E7BCB">
      <w:pPr>
        <w:pStyle w:val="NormalWeb"/>
        <w:rPr>
          <w:sz w:val="20"/>
          <w:szCs w:val="20"/>
        </w:rPr>
      </w:pPr>
      <w:r w:rsidRPr="002E7BCB">
        <w:rPr>
          <w:sz w:val="20"/>
          <w:szCs w:val="20"/>
        </w:rPr>
        <w:t>                (2) Borsada işlem gören borçlanma araçlarına ilişkin olarak yetkili kuruluşlar tarafından borsa dışında gerçekleştirilen işlem fiyatlarının MKK veya MKK tarafından belirlenecek bir veri yayın kuruluşu veya kuruluşları vasıtasıyla günlük olarak kamuya açıklanması zorunludur.</w:t>
      </w:r>
    </w:p>
    <w:p w:rsidR="002E7BCB" w:rsidRPr="002E7BCB" w:rsidRDefault="002E7BCB" w:rsidP="002E7BCB">
      <w:pPr>
        <w:pStyle w:val="NormalWeb"/>
        <w:rPr>
          <w:sz w:val="20"/>
          <w:szCs w:val="20"/>
        </w:rPr>
      </w:pPr>
      <w:r w:rsidRPr="002E7BCB">
        <w:rPr>
          <w:sz w:val="20"/>
          <w:szCs w:val="20"/>
        </w:rPr>
        <w:t>                (3) Yetkili kuruluşların borsada işlem görmeyen borçlanma araçlarına ilişkin olarak gerçekleştirdikleri işlem fiyatlarını kendi internet sitelerinde güncel bir şekilde yayınlamaları zorunludur. Söz konusu borçlanma araçlarına ilişkin olarak yetkili kuruluşların gerçekleştirdikleri işlem fiyatlarının, MKK veya MKK tarafından belirlenecek bir veri yayın kuruluşu veya kuruluşları vasıtasıyla günlük olarak kamuya açıklanması zorunludur.</w:t>
      </w:r>
    </w:p>
    <w:p w:rsidR="002E7BCB" w:rsidRPr="002E7BCB" w:rsidRDefault="002E7BCB" w:rsidP="002E7BCB">
      <w:pPr>
        <w:pStyle w:val="NormalWeb"/>
        <w:rPr>
          <w:sz w:val="20"/>
          <w:szCs w:val="20"/>
        </w:rPr>
      </w:pPr>
      <w:r w:rsidRPr="002E7BCB">
        <w:rPr>
          <w:rStyle w:val="Gl"/>
          <w:sz w:val="20"/>
          <w:szCs w:val="20"/>
        </w:rPr>
        <w:t>Kurul ücreti</w:t>
      </w:r>
    </w:p>
    <w:p w:rsidR="002E7BCB" w:rsidRPr="002E7BCB" w:rsidRDefault="002E7BCB" w:rsidP="002E7BCB">
      <w:pPr>
        <w:pStyle w:val="NormalWeb"/>
        <w:rPr>
          <w:sz w:val="20"/>
          <w:szCs w:val="20"/>
        </w:rPr>
      </w:pPr>
      <w:r w:rsidRPr="002E7BCB">
        <w:rPr>
          <w:rStyle w:val="Gl"/>
          <w:sz w:val="20"/>
          <w:szCs w:val="20"/>
        </w:rPr>
        <w:t xml:space="preserve">             MADDE 12- </w:t>
      </w:r>
      <w:r w:rsidRPr="002E7BCB">
        <w:rPr>
          <w:sz w:val="20"/>
          <w:szCs w:val="20"/>
        </w:rPr>
        <w:t xml:space="preserve">(1) Satışı yapılacak borçlanma araçlarının varsa </w:t>
      </w:r>
      <w:proofErr w:type="gramStart"/>
      <w:r w:rsidRPr="002E7BCB">
        <w:rPr>
          <w:sz w:val="20"/>
          <w:szCs w:val="20"/>
        </w:rPr>
        <w:t>nominal</w:t>
      </w:r>
      <w:proofErr w:type="gramEnd"/>
      <w:r w:rsidRPr="002E7BCB">
        <w:rPr>
          <w:sz w:val="20"/>
          <w:szCs w:val="20"/>
        </w:rPr>
        <w:t xml:space="preserve"> değerinden aşağı olmamak üzere, ihraç değeri üzerinden Kurul ücretinin hesaplanmasında aşağıdaki oranlar esas alınır:</w:t>
      </w:r>
    </w:p>
    <w:p w:rsidR="002E7BCB" w:rsidRPr="002E7BCB" w:rsidRDefault="002E7BCB" w:rsidP="002E7BCB">
      <w:pPr>
        <w:pStyle w:val="NormalWeb"/>
        <w:rPr>
          <w:sz w:val="20"/>
          <w:szCs w:val="20"/>
        </w:rPr>
      </w:pPr>
      <w:r w:rsidRPr="002E7BCB">
        <w:rPr>
          <w:sz w:val="20"/>
          <w:szCs w:val="20"/>
        </w:rPr>
        <w:t>                a) Vadesi 179 güne kadar olanlar için on binde beş,</w:t>
      </w:r>
    </w:p>
    <w:p w:rsidR="002E7BCB" w:rsidRPr="002E7BCB" w:rsidRDefault="002E7BCB" w:rsidP="002E7BCB">
      <w:pPr>
        <w:pStyle w:val="NormalWeb"/>
        <w:rPr>
          <w:sz w:val="20"/>
          <w:szCs w:val="20"/>
        </w:rPr>
      </w:pPr>
      <w:r w:rsidRPr="002E7BCB">
        <w:rPr>
          <w:sz w:val="20"/>
          <w:szCs w:val="20"/>
        </w:rPr>
        <w:t xml:space="preserve">                b) Vadesi 180 gün ile 364 gün arasında olanlar için on binde yedi, </w:t>
      </w:r>
    </w:p>
    <w:p w:rsidR="002E7BCB" w:rsidRPr="002E7BCB" w:rsidRDefault="002E7BCB" w:rsidP="002E7BCB">
      <w:pPr>
        <w:pStyle w:val="NormalWeb"/>
        <w:rPr>
          <w:sz w:val="20"/>
          <w:szCs w:val="20"/>
        </w:rPr>
      </w:pPr>
      <w:r w:rsidRPr="002E7BCB">
        <w:rPr>
          <w:sz w:val="20"/>
          <w:szCs w:val="20"/>
        </w:rPr>
        <w:t xml:space="preserve">                c) Vadesi 365 gün ile 730 gün arasında olanlar için binde bir, </w:t>
      </w:r>
    </w:p>
    <w:p w:rsidR="002E7BCB" w:rsidRPr="002E7BCB" w:rsidRDefault="002E7BCB" w:rsidP="002E7BCB">
      <w:pPr>
        <w:pStyle w:val="NormalWeb"/>
        <w:rPr>
          <w:sz w:val="20"/>
          <w:szCs w:val="20"/>
        </w:rPr>
      </w:pPr>
      <w:r w:rsidRPr="002E7BCB">
        <w:rPr>
          <w:sz w:val="20"/>
          <w:szCs w:val="20"/>
        </w:rPr>
        <w:t>                ç) Vadesi 730 günden daha uzun olanlar için binde iki.</w:t>
      </w:r>
    </w:p>
    <w:p w:rsidR="002E7BCB" w:rsidRPr="002E7BCB" w:rsidRDefault="002E7BCB" w:rsidP="002E7BCB">
      <w:pPr>
        <w:pStyle w:val="NormalWeb"/>
        <w:rPr>
          <w:sz w:val="20"/>
          <w:szCs w:val="20"/>
        </w:rPr>
      </w:pPr>
      <w:r w:rsidRPr="002E7BCB">
        <w:rPr>
          <w:sz w:val="20"/>
          <w:szCs w:val="20"/>
        </w:rPr>
        <w:t>                (2) a) 5411 sayılı Kanunda tanımlanan banka ve finansal kuruluşlar,</w:t>
      </w:r>
    </w:p>
    <w:p w:rsidR="002E7BCB" w:rsidRPr="002E7BCB" w:rsidRDefault="002E7BCB" w:rsidP="002E7BCB">
      <w:pPr>
        <w:pStyle w:val="NormalWeb"/>
        <w:rPr>
          <w:sz w:val="20"/>
          <w:szCs w:val="20"/>
        </w:rPr>
      </w:pPr>
      <w:r w:rsidRPr="002E7BCB">
        <w:rPr>
          <w:sz w:val="20"/>
          <w:szCs w:val="20"/>
        </w:rPr>
        <w:t>                b) 6361 sayılı Kanunda tanımlanan şirketler,</w:t>
      </w:r>
    </w:p>
    <w:p w:rsidR="002E7BCB" w:rsidRPr="002E7BCB" w:rsidRDefault="002E7BCB" w:rsidP="002E7BCB">
      <w:pPr>
        <w:pStyle w:val="NormalWeb"/>
        <w:rPr>
          <w:sz w:val="20"/>
          <w:szCs w:val="20"/>
        </w:rPr>
      </w:pPr>
      <w:r w:rsidRPr="002E7BCB">
        <w:rPr>
          <w:sz w:val="20"/>
          <w:szCs w:val="20"/>
        </w:rPr>
        <w:t>                c) Yurt dışında yerleşik ihraççılar</w:t>
      </w:r>
    </w:p>
    <w:p w:rsidR="002E7BCB" w:rsidRPr="002E7BCB" w:rsidRDefault="002E7BCB" w:rsidP="002E7BCB">
      <w:pPr>
        <w:pStyle w:val="NormalWeb"/>
        <w:rPr>
          <w:sz w:val="20"/>
          <w:szCs w:val="20"/>
        </w:rPr>
      </w:pPr>
      <w:r w:rsidRPr="002E7BCB">
        <w:rPr>
          <w:sz w:val="20"/>
          <w:szCs w:val="20"/>
        </w:rPr>
        <w:t xml:space="preserve">                </w:t>
      </w:r>
      <w:proofErr w:type="gramStart"/>
      <w:r w:rsidRPr="002E7BCB">
        <w:rPr>
          <w:sz w:val="20"/>
          <w:szCs w:val="20"/>
        </w:rPr>
        <w:t>haricindeki</w:t>
      </w:r>
      <w:proofErr w:type="gramEnd"/>
      <w:r w:rsidRPr="002E7BCB">
        <w:rPr>
          <w:sz w:val="20"/>
          <w:szCs w:val="20"/>
        </w:rPr>
        <w:t xml:space="preserve"> ihraççılar için Kurul ücretinin hesaplanmasında, bu maddenin birinci fıkrasında belirtilen oranların yüzde yetmiş beşi esas alınır. Ücretlerin hesaplanmasında bir yıl 365 gün olarak uygulanır. </w:t>
      </w:r>
    </w:p>
    <w:p w:rsidR="002E7BCB" w:rsidRPr="002E7BCB" w:rsidRDefault="002E7BCB" w:rsidP="002E7BCB">
      <w:pPr>
        <w:pStyle w:val="NormalWeb"/>
        <w:rPr>
          <w:sz w:val="20"/>
          <w:szCs w:val="20"/>
        </w:rPr>
      </w:pPr>
      <w:r w:rsidRPr="002E7BCB">
        <w:rPr>
          <w:sz w:val="20"/>
          <w:szCs w:val="20"/>
        </w:rPr>
        <w:lastRenderedPageBreak/>
        <w:t xml:space="preserve">                (3) Yurt içinde ihraç edilecek borçlanma araçlarına ilişkin ücret, </w:t>
      </w:r>
      <w:proofErr w:type="spellStart"/>
      <w:r w:rsidRPr="002E7BCB">
        <w:rPr>
          <w:sz w:val="20"/>
          <w:szCs w:val="20"/>
        </w:rPr>
        <w:t>izahname</w:t>
      </w:r>
      <w:proofErr w:type="spellEnd"/>
      <w:r w:rsidRPr="002E7BCB">
        <w:rPr>
          <w:sz w:val="20"/>
          <w:szCs w:val="20"/>
        </w:rPr>
        <w:t xml:space="preserve"> veya ihraç belgesinin ihraççıya teslim edilmesinden sonra, </w:t>
      </w:r>
      <w:proofErr w:type="spellStart"/>
      <w:r w:rsidRPr="002E7BCB">
        <w:rPr>
          <w:sz w:val="20"/>
          <w:szCs w:val="20"/>
        </w:rPr>
        <w:t>MKK’nın</w:t>
      </w:r>
      <w:proofErr w:type="spellEnd"/>
      <w:r w:rsidRPr="002E7BCB">
        <w:rPr>
          <w:sz w:val="20"/>
          <w:szCs w:val="20"/>
        </w:rPr>
        <w:t xml:space="preserve"> belirlediği esaslar çerçevesinde borçlanma araçlarının ihraççı havuz hesaplarına aktarılmasından önce Kurul bütçesine gelir kaydedilmek üzere yatırılır. Kurul ücretlerinin yatırıldığına ilişkin bilgi MKK tarafından her ayı takip eden beş iş günü içinde Kurula yazılı olarak bildirilir. </w:t>
      </w:r>
    </w:p>
    <w:p w:rsidR="002E7BCB" w:rsidRPr="002E7BCB" w:rsidRDefault="002E7BCB" w:rsidP="002E7BCB">
      <w:pPr>
        <w:pStyle w:val="NormalWeb"/>
        <w:rPr>
          <w:sz w:val="20"/>
          <w:szCs w:val="20"/>
        </w:rPr>
      </w:pPr>
      <w:r w:rsidRPr="002E7BCB">
        <w:rPr>
          <w:sz w:val="20"/>
          <w:szCs w:val="20"/>
        </w:rPr>
        <w:t xml:space="preserve">(4) Yurt dışında ihraç edilecek borçlanma araçları için ise ücret, Kurulca verilen ihraç tavanı </w:t>
      </w:r>
      <w:proofErr w:type="gramStart"/>
      <w:r w:rsidRPr="002E7BCB">
        <w:rPr>
          <w:sz w:val="20"/>
          <w:szCs w:val="20"/>
        </w:rPr>
        <w:t>dahilinde</w:t>
      </w:r>
      <w:proofErr w:type="gramEnd"/>
      <w:r w:rsidRPr="002E7BCB">
        <w:rPr>
          <w:sz w:val="20"/>
          <w:szCs w:val="20"/>
        </w:rPr>
        <w:t xml:space="preserve"> her ihraç öncesinde düzenlenecek tertip ihraç belgesinin onaylanarak ihraççıya teslimi öncesinde yatırılır. Tertip ihraç belgesinin döviz cinsinden düzenlenmiş olması durumunda, Kurul ücretinin hesaplanmasına esas teşkil eden tutar, tertip ihraç belgesinin onaylanması amacıyla Kurula yapılacak başvuru tarihinden bir önceki iş gününde geçerli olan ilgili TCMB döviz satış kuru esas alınmak suretiyle hesaplanacak Türk Lirası karşılığı üzerinden belirlenir. </w:t>
      </w:r>
    </w:p>
    <w:p w:rsidR="002E7BCB" w:rsidRPr="002E7BCB" w:rsidRDefault="002E7BCB" w:rsidP="002E7BCB">
      <w:pPr>
        <w:pStyle w:val="NormalWeb"/>
        <w:rPr>
          <w:sz w:val="20"/>
          <w:szCs w:val="20"/>
        </w:rPr>
      </w:pPr>
      <w:r w:rsidRPr="002E7BCB">
        <w:rPr>
          <w:sz w:val="20"/>
          <w:szCs w:val="20"/>
        </w:rPr>
        <w:t>(5) Yurt dışında gerçekleştirilecek ihracın, ihraç tavanının belirlendiği döviz cinsinden farklı bir döviz üzerinden yapılacak olması durumunda ilgili ihraç tutarı öncelikle başvuru tarihinden bir önceki iş gününde geçerli olan TCMB çapraz kuru üzerinden ihraç tavanının belirlendiği döviz kuruna dönüştürülür ve Kurul ücretinin hesaplanmasında bu maddenin dördüncü fıkrası hükümleri uygulanır.</w:t>
      </w:r>
    </w:p>
    <w:p w:rsidR="002E7BCB" w:rsidRPr="002E7BCB" w:rsidRDefault="002E7BCB" w:rsidP="002E7BCB">
      <w:pPr>
        <w:pStyle w:val="NormalWeb"/>
        <w:rPr>
          <w:sz w:val="20"/>
          <w:szCs w:val="20"/>
        </w:rPr>
      </w:pPr>
      <w:r w:rsidRPr="002E7BCB">
        <w:rPr>
          <w:rStyle w:val="Gl"/>
          <w:sz w:val="20"/>
          <w:szCs w:val="20"/>
        </w:rPr>
        <w:t>                Diğer hususlar</w:t>
      </w:r>
    </w:p>
    <w:p w:rsidR="002E7BCB" w:rsidRPr="002E7BCB" w:rsidRDefault="002E7BCB" w:rsidP="002E7BCB">
      <w:pPr>
        <w:pStyle w:val="NormalWeb"/>
        <w:rPr>
          <w:sz w:val="20"/>
          <w:szCs w:val="20"/>
        </w:rPr>
      </w:pPr>
      <w:r w:rsidRPr="002E7BCB">
        <w:rPr>
          <w:rStyle w:val="Gl"/>
          <w:sz w:val="20"/>
          <w:szCs w:val="20"/>
        </w:rPr>
        <w:t xml:space="preserve">                </w:t>
      </w:r>
      <w:proofErr w:type="gramStart"/>
      <w:r w:rsidRPr="002E7BCB">
        <w:rPr>
          <w:rStyle w:val="Gl"/>
          <w:sz w:val="20"/>
          <w:szCs w:val="20"/>
        </w:rPr>
        <w:t xml:space="preserve">MADDE 13- (1) </w:t>
      </w:r>
      <w:proofErr w:type="spellStart"/>
      <w:r w:rsidRPr="002E7BCB">
        <w:rPr>
          <w:rStyle w:val="Gl"/>
          <w:sz w:val="20"/>
          <w:szCs w:val="20"/>
        </w:rPr>
        <w:t>İzahnamenin</w:t>
      </w:r>
      <w:proofErr w:type="spellEnd"/>
      <w:r w:rsidRPr="002E7BCB">
        <w:rPr>
          <w:rStyle w:val="Gl"/>
          <w:sz w:val="20"/>
          <w:szCs w:val="20"/>
        </w:rPr>
        <w:t xml:space="preserve"> ve ihraç belgesinin içeriğine, hazırlanmasına, onaylanmasına, yayınlanmasına, tescil ve ilanına, </w:t>
      </w:r>
      <w:proofErr w:type="spellStart"/>
      <w:r w:rsidRPr="002E7BCB">
        <w:rPr>
          <w:rStyle w:val="Gl"/>
          <w:sz w:val="20"/>
          <w:szCs w:val="20"/>
        </w:rPr>
        <w:t>izahnamede</w:t>
      </w:r>
      <w:proofErr w:type="spellEnd"/>
      <w:r w:rsidRPr="002E7BCB">
        <w:rPr>
          <w:rStyle w:val="Gl"/>
          <w:sz w:val="20"/>
          <w:szCs w:val="20"/>
        </w:rPr>
        <w:t xml:space="preserve"> yer alacak finansal tablolara, </w:t>
      </w:r>
      <w:proofErr w:type="spellStart"/>
      <w:r w:rsidRPr="002E7BCB">
        <w:rPr>
          <w:rStyle w:val="Gl"/>
          <w:sz w:val="20"/>
          <w:szCs w:val="20"/>
        </w:rPr>
        <w:t>izahnamedeki</w:t>
      </w:r>
      <w:proofErr w:type="spellEnd"/>
      <w:r w:rsidRPr="002E7BCB">
        <w:rPr>
          <w:rStyle w:val="Gl"/>
          <w:sz w:val="20"/>
          <w:szCs w:val="20"/>
        </w:rPr>
        <w:t xml:space="preserve"> değişikliklere ve ihraççılar tarafından yapılacak ilan ve reklamlara ilişkin hususlarda, borçlanma araçlarının ihraç ve satış esasları ile ihraççıların finansal raporlama, bağımsız denetim ve kamuyu aydınlatma yükümlülüklerinin belirlenmesinde ve bu Tebliğde yer almayan diğer konularda Kurulun ilgili düzenlemelerine uyulur.</w:t>
      </w:r>
      <w:proofErr w:type="gramEnd"/>
    </w:p>
    <w:p w:rsidR="002E7BCB" w:rsidRPr="002E7BCB" w:rsidRDefault="002E7BCB" w:rsidP="002E7BCB">
      <w:pPr>
        <w:pStyle w:val="NormalWeb"/>
        <w:rPr>
          <w:sz w:val="20"/>
          <w:szCs w:val="20"/>
        </w:rPr>
      </w:pPr>
      <w:r w:rsidRPr="002E7BCB">
        <w:rPr>
          <w:rStyle w:val="Gl"/>
          <w:sz w:val="20"/>
          <w:szCs w:val="20"/>
        </w:rPr>
        <w:t>ÜÇÜNCÜ BÖLÜM</w:t>
      </w:r>
    </w:p>
    <w:p w:rsidR="002E7BCB" w:rsidRPr="002E7BCB" w:rsidRDefault="002E7BCB" w:rsidP="002E7BCB">
      <w:pPr>
        <w:pStyle w:val="NormalWeb"/>
        <w:rPr>
          <w:sz w:val="20"/>
          <w:szCs w:val="20"/>
        </w:rPr>
      </w:pPr>
      <w:r w:rsidRPr="002E7BCB">
        <w:rPr>
          <w:rStyle w:val="Gl"/>
          <w:sz w:val="20"/>
          <w:szCs w:val="20"/>
        </w:rPr>
        <w:t>Tahvillere İlişkin Esaslar</w:t>
      </w:r>
    </w:p>
    <w:p w:rsidR="002E7BCB" w:rsidRPr="002E7BCB" w:rsidRDefault="002E7BCB" w:rsidP="002E7BCB">
      <w:pPr>
        <w:pStyle w:val="NormalWeb"/>
        <w:rPr>
          <w:sz w:val="20"/>
          <w:szCs w:val="20"/>
        </w:rPr>
      </w:pPr>
      <w:r w:rsidRPr="002E7BCB">
        <w:rPr>
          <w:rStyle w:val="Gl"/>
          <w:sz w:val="20"/>
          <w:szCs w:val="20"/>
        </w:rPr>
        <w:t xml:space="preserve">                Genel esaslar </w:t>
      </w:r>
    </w:p>
    <w:p w:rsidR="002E7BCB" w:rsidRPr="002E7BCB" w:rsidRDefault="002E7BCB" w:rsidP="002E7BCB">
      <w:pPr>
        <w:pStyle w:val="NormalWeb"/>
        <w:rPr>
          <w:sz w:val="20"/>
          <w:szCs w:val="20"/>
        </w:rPr>
      </w:pPr>
      <w:r w:rsidRPr="002E7BCB">
        <w:rPr>
          <w:rStyle w:val="Gl"/>
          <w:sz w:val="20"/>
          <w:szCs w:val="20"/>
        </w:rPr>
        <w:t xml:space="preserve">                MADDE 14- </w:t>
      </w:r>
      <w:r w:rsidRPr="002E7BCB">
        <w:rPr>
          <w:sz w:val="20"/>
          <w:szCs w:val="20"/>
        </w:rPr>
        <w:t xml:space="preserve">(1) Tahvillere ödenecek faiz oranı ile ödeme koşullarına ilişkin esaslar, ihraca ilişkin belgelerde açıkça belirtilmek koşuluyla ihraççılar tarafından belirlenir. </w:t>
      </w:r>
    </w:p>
    <w:p w:rsidR="002E7BCB" w:rsidRPr="002E7BCB" w:rsidRDefault="002E7BCB" w:rsidP="002E7BCB">
      <w:pPr>
        <w:pStyle w:val="NormalWeb"/>
        <w:rPr>
          <w:sz w:val="20"/>
          <w:szCs w:val="20"/>
        </w:rPr>
      </w:pPr>
      <w:r w:rsidRPr="002E7BCB">
        <w:rPr>
          <w:sz w:val="20"/>
          <w:szCs w:val="20"/>
        </w:rPr>
        <w:t xml:space="preserve">                (2) İhraççılar değişken faizli tahvil ihraç edebilir. İhraca esas alınacak faiz oranının belirlenmesi için gerekli unsurların Kurula başvurulmadan önce tespiti zorunlu olup, söz konusu unsurlarda, kanuni zorunluluklar ve fiili </w:t>
      </w:r>
      <w:proofErr w:type="gramStart"/>
      <w:r w:rsidRPr="002E7BCB">
        <w:rPr>
          <w:sz w:val="20"/>
          <w:szCs w:val="20"/>
        </w:rPr>
        <w:t>imkansızlıklar</w:t>
      </w:r>
      <w:proofErr w:type="gramEnd"/>
      <w:r w:rsidRPr="002E7BCB">
        <w:rPr>
          <w:sz w:val="20"/>
          <w:szCs w:val="20"/>
        </w:rPr>
        <w:t xml:space="preserve"> saklı kalmak kaydıyla vade sonuna kadar değişiklik yapılamaz.</w:t>
      </w:r>
    </w:p>
    <w:p w:rsidR="002E7BCB" w:rsidRPr="002E7BCB" w:rsidRDefault="002E7BCB" w:rsidP="002E7BCB">
      <w:pPr>
        <w:pStyle w:val="NormalWeb"/>
        <w:rPr>
          <w:sz w:val="20"/>
          <w:szCs w:val="20"/>
        </w:rPr>
      </w:pPr>
      <w:r w:rsidRPr="002E7BCB">
        <w:rPr>
          <w:sz w:val="20"/>
          <w:szCs w:val="20"/>
        </w:rPr>
        <w:t xml:space="preserve">                (3) Tahviller </w:t>
      </w:r>
      <w:proofErr w:type="spellStart"/>
      <w:r w:rsidRPr="002E7BCB">
        <w:rPr>
          <w:sz w:val="20"/>
          <w:szCs w:val="20"/>
        </w:rPr>
        <w:t>iskontolu</w:t>
      </w:r>
      <w:proofErr w:type="spellEnd"/>
      <w:r w:rsidRPr="002E7BCB">
        <w:rPr>
          <w:sz w:val="20"/>
          <w:szCs w:val="20"/>
        </w:rPr>
        <w:t>, primli ve/veya kupon ödemeli olarak satılabilir.</w:t>
      </w:r>
    </w:p>
    <w:p w:rsidR="002E7BCB" w:rsidRPr="002E7BCB" w:rsidRDefault="002E7BCB" w:rsidP="002E7BCB">
      <w:pPr>
        <w:pStyle w:val="NormalWeb"/>
        <w:rPr>
          <w:sz w:val="20"/>
          <w:szCs w:val="20"/>
        </w:rPr>
      </w:pPr>
      <w:r w:rsidRPr="002E7BCB">
        <w:rPr>
          <w:sz w:val="20"/>
          <w:szCs w:val="20"/>
        </w:rPr>
        <w:t xml:space="preserve">                (4) Tahvillerin anaparası, vade tarihinde bir defada veya vade içinde taksitler halinde ödenebilir. </w:t>
      </w:r>
    </w:p>
    <w:p w:rsidR="002E7BCB" w:rsidRPr="002E7BCB" w:rsidRDefault="002E7BCB" w:rsidP="002E7BCB">
      <w:pPr>
        <w:pStyle w:val="NormalWeb"/>
        <w:rPr>
          <w:sz w:val="20"/>
          <w:szCs w:val="20"/>
        </w:rPr>
      </w:pPr>
      <w:r w:rsidRPr="002E7BCB">
        <w:rPr>
          <w:sz w:val="20"/>
          <w:szCs w:val="20"/>
        </w:rPr>
        <w:t>                (5) Bankalar tarafından ihraç edilecek tahviller, bu tahvillerin vadesi boyunca satışa sunulabilir. Ayrıca, bankalar tarafından ihraç edilmiş tahviller ikinci el piyasada, bu tahvilleri ihraç etmiş banka tarafından erken itfa sonucunu doğurmayacak şekilde yeniden satılmak şartıyla geri alınabilir.</w:t>
      </w:r>
    </w:p>
    <w:p w:rsidR="002E7BCB" w:rsidRPr="002E7BCB" w:rsidRDefault="002E7BCB" w:rsidP="002E7BCB">
      <w:pPr>
        <w:pStyle w:val="NormalWeb"/>
        <w:rPr>
          <w:sz w:val="20"/>
          <w:szCs w:val="20"/>
        </w:rPr>
      </w:pPr>
      <w:r w:rsidRPr="002E7BCB">
        <w:rPr>
          <w:sz w:val="20"/>
          <w:szCs w:val="20"/>
        </w:rPr>
        <w:t xml:space="preserve">                </w:t>
      </w:r>
      <w:r w:rsidRPr="002E7BCB">
        <w:rPr>
          <w:rStyle w:val="Gl"/>
          <w:sz w:val="20"/>
          <w:szCs w:val="20"/>
        </w:rPr>
        <w:t>Tahvilin erken itfası</w:t>
      </w:r>
    </w:p>
    <w:p w:rsidR="002E7BCB" w:rsidRPr="002E7BCB" w:rsidRDefault="002E7BCB" w:rsidP="002E7BCB">
      <w:pPr>
        <w:pStyle w:val="NormalWeb"/>
        <w:rPr>
          <w:sz w:val="20"/>
          <w:szCs w:val="20"/>
        </w:rPr>
      </w:pPr>
      <w:r w:rsidRPr="002E7BCB">
        <w:rPr>
          <w:rStyle w:val="Gl"/>
          <w:sz w:val="20"/>
          <w:szCs w:val="20"/>
        </w:rPr>
        <w:t>                MADDE 15-</w:t>
      </w:r>
      <w:r w:rsidRPr="002E7BCB">
        <w:rPr>
          <w:sz w:val="20"/>
          <w:szCs w:val="20"/>
        </w:rPr>
        <w:t xml:space="preserve"> (1) Tahviller ihraççının veya yatırımcının talebine bağlı olarak kısmen veya tamamen erken itfa edilebilir. Halka arz edilecek tahvillerde itfa planının ihraççının internet sitesinde yer alması zorunludur. </w:t>
      </w:r>
    </w:p>
    <w:p w:rsidR="002E7BCB" w:rsidRPr="002E7BCB" w:rsidRDefault="002E7BCB" w:rsidP="002E7BCB">
      <w:pPr>
        <w:pStyle w:val="NormalWeb"/>
        <w:rPr>
          <w:sz w:val="20"/>
          <w:szCs w:val="20"/>
        </w:rPr>
      </w:pPr>
      <w:r w:rsidRPr="002E7BCB">
        <w:rPr>
          <w:sz w:val="20"/>
          <w:szCs w:val="20"/>
        </w:rPr>
        <w:t xml:space="preserve">                a) Tahvillerin ihraççının talebine bağlı olarak erken itfaya konu olması durumunda, itfa tarihinden en az on beş gün önce ihraççı tarafından </w:t>
      </w:r>
      <w:proofErr w:type="spellStart"/>
      <w:r w:rsidRPr="002E7BCB">
        <w:rPr>
          <w:sz w:val="20"/>
          <w:szCs w:val="20"/>
        </w:rPr>
        <w:t>KAP’ta</w:t>
      </w:r>
      <w:proofErr w:type="spellEnd"/>
      <w:r w:rsidRPr="002E7BCB">
        <w:rPr>
          <w:sz w:val="20"/>
          <w:szCs w:val="20"/>
        </w:rPr>
        <w:t xml:space="preserve"> duyuru yapılması ve bu duyurunun ihraççının internet sitesinde yer alması zorunludur. Duyuruda erken itfanın ne zaman başlayacağı, on iş gününden fazla olmamak üzere kaç gün </w:t>
      </w:r>
      <w:r w:rsidRPr="002E7BCB">
        <w:rPr>
          <w:sz w:val="20"/>
          <w:szCs w:val="20"/>
        </w:rPr>
        <w:lastRenderedPageBreak/>
        <w:t>süre ile erken itfa talebinde bulunulabileceği, itfanın yapılacağı yerler ve ödeme esasları ile itfaya ilişkin diğer hususlar belirtilir.</w:t>
      </w:r>
    </w:p>
    <w:p w:rsidR="002E7BCB" w:rsidRPr="002E7BCB" w:rsidRDefault="002E7BCB" w:rsidP="002E7BCB">
      <w:pPr>
        <w:pStyle w:val="NormalWeb"/>
        <w:rPr>
          <w:sz w:val="20"/>
          <w:szCs w:val="20"/>
        </w:rPr>
      </w:pPr>
      <w:r w:rsidRPr="002E7BCB">
        <w:rPr>
          <w:sz w:val="20"/>
          <w:szCs w:val="20"/>
        </w:rPr>
        <w:t xml:space="preserve">                b) Yatırımcıların talebine bağlı olarak erken itfa edilebilir nitelikte ihraç edilen tahviller, ihraççının itfa planında yer alan faiz ödeme tarihlerinden bir veya birkaçında tahvilin bedelinin ihraca ilişkin belgelerde açıklanan esaslara göre tespit edilecek fiyat üzerinden ödenmesi taahhüdünü taşır. Erken itfa hakkını kullanmak isteyen yatırımcılar, tahvillerin ihracına ilişkin </w:t>
      </w:r>
      <w:proofErr w:type="spellStart"/>
      <w:r w:rsidRPr="002E7BCB">
        <w:rPr>
          <w:sz w:val="20"/>
          <w:szCs w:val="20"/>
        </w:rPr>
        <w:t>izahnamede</w:t>
      </w:r>
      <w:proofErr w:type="spellEnd"/>
      <w:r w:rsidRPr="002E7BCB">
        <w:rPr>
          <w:sz w:val="20"/>
          <w:szCs w:val="20"/>
        </w:rPr>
        <w:t xml:space="preserve"> belirtilen tarihlerden en erken altmış en geç otuz gün önce ihraççıya bildirimde bulunurlar. Bu bildirimin yetkili kuruluş vasıtasıyla yapılması zorunludur. İhraççı söz konusu bildirimin kolaylıkla yapılabilmesi için gerekli önlemleri alır.</w:t>
      </w:r>
    </w:p>
    <w:p w:rsidR="002E7BCB" w:rsidRPr="002E7BCB" w:rsidRDefault="002E7BCB" w:rsidP="002E7BCB">
      <w:pPr>
        <w:pStyle w:val="NormalWeb"/>
        <w:rPr>
          <w:sz w:val="20"/>
          <w:szCs w:val="20"/>
        </w:rPr>
      </w:pPr>
      <w:r w:rsidRPr="002E7BCB">
        <w:rPr>
          <w:sz w:val="20"/>
          <w:szCs w:val="20"/>
        </w:rPr>
        <w:t xml:space="preserve">                (2) Erken itfaya konu tahvillerin bedellerinin yatırımcılara, erken itfanın başladığı tarihten itibaren en geç üçüncü iş gününde ödenmesi zorunludur. Erken itfaya ilişkin olarak ihraççı tarafından yapılacak duyurular ayrıca </w:t>
      </w:r>
      <w:proofErr w:type="spellStart"/>
      <w:r w:rsidRPr="002E7BCB">
        <w:rPr>
          <w:sz w:val="20"/>
          <w:szCs w:val="20"/>
        </w:rPr>
        <w:t>MKK’ya</w:t>
      </w:r>
      <w:proofErr w:type="spellEnd"/>
      <w:r w:rsidRPr="002E7BCB">
        <w:rPr>
          <w:sz w:val="20"/>
          <w:szCs w:val="20"/>
        </w:rPr>
        <w:t xml:space="preserve"> bildirilir.  </w:t>
      </w:r>
    </w:p>
    <w:p w:rsidR="002E7BCB" w:rsidRPr="002E7BCB" w:rsidRDefault="002E7BCB" w:rsidP="002E7BCB">
      <w:pPr>
        <w:pStyle w:val="NormalWeb"/>
        <w:rPr>
          <w:sz w:val="20"/>
          <w:szCs w:val="20"/>
        </w:rPr>
      </w:pPr>
      <w:r w:rsidRPr="002E7BCB">
        <w:rPr>
          <w:rStyle w:val="Gl"/>
          <w:sz w:val="20"/>
          <w:szCs w:val="20"/>
        </w:rPr>
        <w:t>                Tahvillere kardan pay verilmesi</w:t>
      </w:r>
    </w:p>
    <w:p w:rsidR="002E7BCB" w:rsidRPr="002E7BCB" w:rsidRDefault="002E7BCB" w:rsidP="002E7BCB">
      <w:pPr>
        <w:pStyle w:val="NormalWeb"/>
        <w:rPr>
          <w:sz w:val="20"/>
          <w:szCs w:val="20"/>
        </w:rPr>
      </w:pPr>
      <w:r w:rsidRPr="002E7BCB">
        <w:rPr>
          <w:rStyle w:val="Gl"/>
          <w:sz w:val="20"/>
          <w:szCs w:val="20"/>
        </w:rPr>
        <w:t xml:space="preserve">                MADDE 16– </w:t>
      </w:r>
      <w:r w:rsidRPr="002E7BCB">
        <w:rPr>
          <w:sz w:val="20"/>
          <w:szCs w:val="20"/>
        </w:rPr>
        <w:t xml:space="preserve">(1) İhraççılar esas sözleşmelerinde veya varsa özel mevzuatlarında hüküm bulunmak şartıyla tahvillere kardan pay verebilirler. </w:t>
      </w:r>
    </w:p>
    <w:p w:rsidR="002E7BCB" w:rsidRPr="002E7BCB" w:rsidRDefault="002E7BCB" w:rsidP="002E7BCB">
      <w:pPr>
        <w:pStyle w:val="NormalWeb"/>
        <w:rPr>
          <w:sz w:val="20"/>
          <w:szCs w:val="20"/>
        </w:rPr>
      </w:pPr>
      <w:r w:rsidRPr="002E7BCB">
        <w:rPr>
          <w:sz w:val="20"/>
          <w:szCs w:val="20"/>
        </w:rPr>
        <w:t>                (2) İhraççılar, tahvillere ödenecek kar payının belirlenmesinde aşağıdaki esaslardan birini seçebilir:</w:t>
      </w:r>
    </w:p>
    <w:p w:rsidR="002E7BCB" w:rsidRPr="002E7BCB" w:rsidRDefault="002E7BCB" w:rsidP="002E7BCB">
      <w:pPr>
        <w:pStyle w:val="NormalWeb"/>
        <w:rPr>
          <w:sz w:val="20"/>
          <w:szCs w:val="20"/>
        </w:rPr>
      </w:pPr>
      <w:r w:rsidRPr="002E7BCB">
        <w:rPr>
          <w:sz w:val="20"/>
          <w:szCs w:val="20"/>
        </w:rPr>
        <w:t>                a) Faiz ve buna ek olarak, tahvile kardan pay verilmesi,</w:t>
      </w:r>
    </w:p>
    <w:p w:rsidR="002E7BCB" w:rsidRPr="002E7BCB" w:rsidRDefault="002E7BCB" w:rsidP="002E7BCB">
      <w:pPr>
        <w:pStyle w:val="NormalWeb"/>
        <w:rPr>
          <w:sz w:val="20"/>
          <w:szCs w:val="20"/>
        </w:rPr>
      </w:pPr>
      <w:r w:rsidRPr="002E7BCB">
        <w:rPr>
          <w:sz w:val="20"/>
          <w:szCs w:val="20"/>
        </w:rPr>
        <w:t>                b) Kar payının faizden daha az olması halinde, faiz ödenmesi; faiz getirisine eşit veya daha fazla kar payı tahakkuk etmişse kar payının ödenmesi,</w:t>
      </w:r>
    </w:p>
    <w:p w:rsidR="002E7BCB" w:rsidRPr="002E7BCB" w:rsidRDefault="002E7BCB" w:rsidP="002E7BCB">
      <w:pPr>
        <w:pStyle w:val="NormalWeb"/>
        <w:rPr>
          <w:sz w:val="20"/>
          <w:szCs w:val="20"/>
        </w:rPr>
      </w:pPr>
      <w:r w:rsidRPr="002E7BCB">
        <w:rPr>
          <w:sz w:val="20"/>
          <w:szCs w:val="20"/>
        </w:rPr>
        <w:t>                c) Bir faiz öngörülmeksizin tahvile kardan pay verilmesi.</w:t>
      </w:r>
    </w:p>
    <w:p w:rsidR="002E7BCB" w:rsidRPr="002E7BCB" w:rsidRDefault="002E7BCB" w:rsidP="002E7BCB">
      <w:pPr>
        <w:pStyle w:val="NormalWeb"/>
        <w:rPr>
          <w:sz w:val="20"/>
          <w:szCs w:val="20"/>
        </w:rPr>
      </w:pPr>
      <w:r w:rsidRPr="002E7BCB">
        <w:rPr>
          <w:sz w:val="20"/>
          <w:szCs w:val="20"/>
        </w:rPr>
        <w:t xml:space="preserve">                (3) Halka açık ortaklıklar açısından tahvillere ödenecek kar payı, ihraççıların esas sözleşmesinde </w:t>
      </w:r>
      <w:r w:rsidRPr="002E7BCB">
        <w:rPr>
          <w:sz w:val="20"/>
          <w:szCs w:val="20"/>
          <w:lang w:val="en-GB"/>
        </w:rPr>
        <w:t xml:space="preserve">pay </w:t>
      </w:r>
      <w:proofErr w:type="spellStart"/>
      <w:r w:rsidRPr="002E7BCB">
        <w:rPr>
          <w:sz w:val="20"/>
          <w:szCs w:val="20"/>
          <w:lang w:val="en-GB"/>
        </w:rPr>
        <w:t>sahipleri</w:t>
      </w:r>
      <w:proofErr w:type="spellEnd"/>
      <w:r w:rsidRPr="002E7BCB">
        <w:rPr>
          <w:sz w:val="20"/>
          <w:szCs w:val="20"/>
          <w:lang w:val="en-GB"/>
        </w:rPr>
        <w:t xml:space="preserve"> </w:t>
      </w:r>
      <w:proofErr w:type="spellStart"/>
      <w:r w:rsidRPr="002E7BCB">
        <w:rPr>
          <w:sz w:val="20"/>
          <w:szCs w:val="20"/>
          <w:lang w:val="en-GB"/>
        </w:rPr>
        <w:t>için</w:t>
      </w:r>
      <w:proofErr w:type="spellEnd"/>
      <w:r w:rsidRPr="002E7BCB">
        <w:rPr>
          <w:sz w:val="20"/>
          <w:szCs w:val="20"/>
          <w:lang w:val="en-GB"/>
        </w:rPr>
        <w:t xml:space="preserve"> </w:t>
      </w:r>
      <w:proofErr w:type="spellStart"/>
      <w:r w:rsidRPr="002E7BCB">
        <w:rPr>
          <w:sz w:val="20"/>
          <w:szCs w:val="20"/>
          <w:lang w:val="en-GB"/>
        </w:rPr>
        <w:t>belirlenen</w:t>
      </w:r>
      <w:proofErr w:type="spellEnd"/>
      <w:r w:rsidRPr="002E7BCB">
        <w:rPr>
          <w:sz w:val="20"/>
          <w:szCs w:val="20"/>
          <w:lang w:val="en-GB"/>
        </w:rPr>
        <w:t xml:space="preserve"> </w:t>
      </w:r>
      <w:proofErr w:type="spellStart"/>
      <w:r w:rsidRPr="002E7BCB">
        <w:rPr>
          <w:sz w:val="20"/>
          <w:szCs w:val="20"/>
          <w:lang w:val="en-GB"/>
        </w:rPr>
        <w:t>kar</w:t>
      </w:r>
      <w:proofErr w:type="spellEnd"/>
      <w:r w:rsidRPr="002E7BCB">
        <w:rPr>
          <w:sz w:val="20"/>
          <w:szCs w:val="20"/>
          <w:lang w:val="en-GB"/>
        </w:rPr>
        <w:t xml:space="preserve"> </w:t>
      </w:r>
      <w:proofErr w:type="spellStart"/>
      <w:r w:rsidRPr="002E7BCB">
        <w:rPr>
          <w:sz w:val="20"/>
          <w:szCs w:val="20"/>
          <w:lang w:val="en-GB"/>
        </w:rPr>
        <w:t>payı</w:t>
      </w:r>
      <w:proofErr w:type="spellEnd"/>
      <w:r w:rsidRPr="002E7BCB">
        <w:rPr>
          <w:sz w:val="20"/>
          <w:szCs w:val="20"/>
        </w:rPr>
        <w:t xml:space="preserve"> miktarını azaltamaz. </w:t>
      </w:r>
    </w:p>
    <w:p w:rsidR="002E7BCB" w:rsidRPr="002E7BCB" w:rsidRDefault="002E7BCB" w:rsidP="002E7BCB">
      <w:pPr>
        <w:pStyle w:val="NormalWeb"/>
        <w:rPr>
          <w:sz w:val="20"/>
          <w:szCs w:val="20"/>
        </w:rPr>
      </w:pPr>
      <w:r w:rsidRPr="002E7BCB">
        <w:rPr>
          <w:sz w:val="20"/>
          <w:szCs w:val="20"/>
        </w:rPr>
        <w:t xml:space="preserve">                (4) Tahvillere ödenecek kar payı, Kurulun sermaye piyasası araçları bir borsada işlem gören ortaklıklar için belirlediği finansal tablo ve raporlamaya ilişkin düzenlemeleri çerçevesinde hazırlanmış yıllık finansal tablolarının ve kar payı dağıtım kararının ihraççı genel kurulunca onaylanmasını müteakip dağıtılır.   </w:t>
      </w:r>
    </w:p>
    <w:p w:rsidR="002E7BCB" w:rsidRPr="002E7BCB" w:rsidRDefault="002E7BCB" w:rsidP="002E7BCB">
      <w:pPr>
        <w:pStyle w:val="NormalWeb"/>
        <w:rPr>
          <w:sz w:val="20"/>
          <w:szCs w:val="20"/>
        </w:rPr>
      </w:pPr>
      <w:r w:rsidRPr="002E7BCB">
        <w:rPr>
          <w:sz w:val="20"/>
          <w:szCs w:val="20"/>
        </w:rPr>
        <w:t xml:space="preserve">                (5) Aynı koşullara sahip tahvillere ödenecek kar payı, dağıtım tarihi itibarıyla mevcut tahvillerin tümüne, bunların ihraç ve vade tarihleri dikkate alınmadan dağıtılır. </w:t>
      </w:r>
    </w:p>
    <w:p w:rsidR="002E7BCB" w:rsidRPr="002E7BCB" w:rsidRDefault="002E7BCB" w:rsidP="002E7BCB">
      <w:pPr>
        <w:pStyle w:val="NormalWeb"/>
        <w:rPr>
          <w:sz w:val="20"/>
          <w:szCs w:val="20"/>
        </w:rPr>
      </w:pPr>
      <w:r w:rsidRPr="002E7BCB">
        <w:rPr>
          <w:rStyle w:val="Gl"/>
          <w:sz w:val="20"/>
          <w:szCs w:val="20"/>
        </w:rPr>
        <w:t>DÖRDÜNCÜ BÖLÜM</w:t>
      </w:r>
    </w:p>
    <w:p w:rsidR="002E7BCB" w:rsidRPr="002E7BCB" w:rsidRDefault="002E7BCB" w:rsidP="002E7BCB">
      <w:pPr>
        <w:pStyle w:val="NormalWeb"/>
        <w:rPr>
          <w:sz w:val="20"/>
          <w:szCs w:val="20"/>
        </w:rPr>
      </w:pPr>
      <w:r w:rsidRPr="002E7BCB">
        <w:rPr>
          <w:rStyle w:val="Gl"/>
          <w:sz w:val="20"/>
          <w:szCs w:val="20"/>
        </w:rPr>
        <w:t>Paya Dönüştürülebilir Tahvillere İlişkin Esaslar</w:t>
      </w:r>
    </w:p>
    <w:p w:rsidR="002E7BCB" w:rsidRPr="002E7BCB" w:rsidRDefault="002E7BCB" w:rsidP="002E7BCB">
      <w:pPr>
        <w:pStyle w:val="NormalWeb"/>
        <w:rPr>
          <w:sz w:val="20"/>
          <w:szCs w:val="20"/>
        </w:rPr>
      </w:pPr>
      <w:r w:rsidRPr="002E7BCB">
        <w:rPr>
          <w:rStyle w:val="Gl"/>
          <w:sz w:val="20"/>
          <w:szCs w:val="20"/>
        </w:rPr>
        <w:t>                Genel esaslar</w:t>
      </w:r>
    </w:p>
    <w:p w:rsidR="002E7BCB" w:rsidRPr="002E7BCB" w:rsidRDefault="002E7BCB" w:rsidP="002E7BCB">
      <w:pPr>
        <w:pStyle w:val="NormalWeb"/>
        <w:rPr>
          <w:sz w:val="20"/>
          <w:szCs w:val="20"/>
        </w:rPr>
      </w:pPr>
      <w:r w:rsidRPr="002E7BCB">
        <w:rPr>
          <w:rStyle w:val="Gl"/>
          <w:sz w:val="20"/>
          <w:szCs w:val="20"/>
        </w:rPr>
        <w:t xml:space="preserve">                MADDE 17– </w:t>
      </w:r>
      <w:r w:rsidRPr="002E7BCB">
        <w:rPr>
          <w:sz w:val="20"/>
          <w:szCs w:val="20"/>
        </w:rPr>
        <w:t xml:space="preserve">(1) </w:t>
      </w:r>
      <w:proofErr w:type="spellStart"/>
      <w:r w:rsidRPr="002E7BCB">
        <w:rPr>
          <w:sz w:val="20"/>
          <w:szCs w:val="20"/>
        </w:rPr>
        <w:t>PDT’nin</w:t>
      </w:r>
      <w:proofErr w:type="spellEnd"/>
      <w:r w:rsidRPr="002E7BCB">
        <w:rPr>
          <w:sz w:val="20"/>
          <w:szCs w:val="20"/>
        </w:rPr>
        <w:t xml:space="preserve"> vadesi 365 günden az olamaz. </w:t>
      </w:r>
    </w:p>
    <w:p w:rsidR="002E7BCB" w:rsidRPr="002E7BCB" w:rsidRDefault="002E7BCB" w:rsidP="002E7BCB">
      <w:pPr>
        <w:pStyle w:val="NormalWeb"/>
        <w:rPr>
          <w:sz w:val="20"/>
          <w:szCs w:val="20"/>
        </w:rPr>
      </w:pPr>
      <w:r w:rsidRPr="002E7BCB">
        <w:rPr>
          <w:sz w:val="20"/>
          <w:szCs w:val="20"/>
        </w:rPr>
        <w:t xml:space="preserve">                (2) </w:t>
      </w:r>
      <w:proofErr w:type="spellStart"/>
      <w:r w:rsidRPr="002E7BCB">
        <w:rPr>
          <w:sz w:val="20"/>
          <w:szCs w:val="20"/>
        </w:rPr>
        <w:t>PDT’lerin</w:t>
      </w:r>
      <w:proofErr w:type="spellEnd"/>
      <w:r w:rsidRPr="002E7BCB">
        <w:rPr>
          <w:sz w:val="20"/>
          <w:szCs w:val="20"/>
        </w:rPr>
        <w:t xml:space="preserve"> paylara dönüştürülmesi vade başlangıç tarihinden itibaren en erken 365 gün sonra yapılabilir. </w:t>
      </w:r>
      <w:r w:rsidRPr="002E7BCB">
        <w:rPr>
          <w:rStyle w:val="Gl"/>
          <w:sz w:val="20"/>
          <w:szCs w:val="20"/>
        </w:rPr>
        <w:t xml:space="preserve">   </w:t>
      </w:r>
    </w:p>
    <w:p w:rsidR="002E7BCB" w:rsidRPr="002E7BCB" w:rsidRDefault="002E7BCB" w:rsidP="002E7BCB">
      <w:pPr>
        <w:pStyle w:val="NormalWeb"/>
        <w:rPr>
          <w:sz w:val="20"/>
          <w:szCs w:val="20"/>
        </w:rPr>
      </w:pPr>
      <w:r w:rsidRPr="002E7BCB">
        <w:rPr>
          <w:rStyle w:val="Gl"/>
          <w:sz w:val="20"/>
          <w:szCs w:val="20"/>
        </w:rPr>
        <w:t xml:space="preserve">                </w:t>
      </w:r>
      <w:r w:rsidRPr="002E7BCB">
        <w:rPr>
          <w:sz w:val="20"/>
          <w:szCs w:val="20"/>
        </w:rPr>
        <w:t xml:space="preserve">(3) </w:t>
      </w:r>
      <w:proofErr w:type="spellStart"/>
      <w:r w:rsidRPr="002E7BCB">
        <w:rPr>
          <w:sz w:val="20"/>
          <w:szCs w:val="20"/>
        </w:rPr>
        <w:t>PDT’lerin</w:t>
      </w:r>
      <w:proofErr w:type="spellEnd"/>
      <w:r w:rsidRPr="002E7BCB">
        <w:rPr>
          <w:sz w:val="20"/>
          <w:szCs w:val="20"/>
        </w:rPr>
        <w:t xml:space="preserve"> paya dönüştürülmesi </w:t>
      </w:r>
      <w:proofErr w:type="spellStart"/>
      <w:r w:rsidRPr="002E7BCB">
        <w:rPr>
          <w:sz w:val="20"/>
          <w:szCs w:val="20"/>
        </w:rPr>
        <w:t>PDT’nin</w:t>
      </w:r>
      <w:proofErr w:type="spellEnd"/>
      <w:r w:rsidRPr="002E7BCB">
        <w:rPr>
          <w:sz w:val="20"/>
          <w:szCs w:val="20"/>
        </w:rPr>
        <w:t xml:space="preserve"> </w:t>
      </w:r>
      <w:proofErr w:type="gramStart"/>
      <w:r w:rsidRPr="002E7BCB">
        <w:rPr>
          <w:sz w:val="20"/>
          <w:szCs w:val="20"/>
        </w:rPr>
        <w:t>nominal</w:t>
      </w:r>
      <w:proofErr w:type="gramEnd"/>
      <w:r w:rsidRPr="002E7BCB">
        <w:rPr>
          <w:sz w:val="20"/>
          <w:szCs w:val="20"/>
        </w:rPr>
        <w:t xml:space="preserve"> değeri üzerinden gerçekleştirilir. </w:t>
      </w:r>
      <w:proofErr w:type="spellStart"/>
      <w:r w:rsidRPr="002E7BCB">
        <w:rPr>
          <w:sz w:val="20"/>
          <w:szCs w:val="20"/>
        </w:rPr>
        <w:t>İzahnamede</w:t>
      </w:r>
      <w:proofErr w:type="spellEnd"/>
      <w:r w:rsidRPr="002E7BCB">
        <w:rPr>
          <w:sz w:val="20"/>
          <w:szCs w:val="20"/>
        </w:rPr>
        <w:t xml:space="preserve"> veya ihraç belgesinde belirtilmesi kaydıyla </w:t>
      </w:r>
      <w:proofErr w:type="spellStart"/>
      <w:r w:rsidRPr="002E7BCB">
        <w:rPr>
          <w:sz w:val="20"/>
          <w:szCs w:val="20"/>
        </w:rPr>
        <w:t>PDT’nin</w:t>
      </w:r>
      <w:proofErr w:type="spellEnd"/>
      <w:r w:rsidRPr="002E7BCB">
        <w:rPr>
          <w:sz w:val="20"/>
          <w:szCs w:val="20"/>
        </w:rPr>
        <w:t xml:space="preserve"> dönüştürme tarihinde ödenecek olan faiz tutarı da </w:t>
      </w:r>
      <w:proofErr w:type="gramStart"/>
      <w:r w:rsidRPr="002E7BCB">
        <w:rPr>
          <w:sz w:val="20"/>
          <w:szCs w:val="20"/>
        </w:rPr>
        <w:t>nominal</w:t>
      </w:r>
      <w:proofErr w:type="gramEnd"/>
      <w:r w:rsidRPr="002E7BCB">
        <w:rPr>
          <w:sz w:val="20"/>
          <w:szCs w:val="20"/>
        </w:rPr>
        <w:t xml:space="preserve"> değere eklenerek dönüştürme işlemine tabi tutulabilir. Dönüştürme gününe kadar işlemiş faizler ise PDT sahiplerine nakden ödenir. </w:t>
      </w:r>
    </w:p>
    <w:p w:rsidR="002E7BCB" w:rsidRPr="002E7BCB" w:rsidRDefault="002E7BCB" w:rsidP="002E7BCB">
      <w:pPr>
        <w:pStyle w:val="NormalWeb"/>
        <w:rPr>
          <w:sz w:val="20"/>
          <w:szCs w:val="20"/>
        </w:rPr>
      </w:pPr>
      <w:r w:rsidRPr="002E7BCB">
        <w:rPr>
          <w:sz w:val="20"/>
          <w:szCs w:val="20"/>
        </w:rPr>
        <w:t>                (4) Dönüştürme giderlerinin tamamı ortaklığa aittir.</w:t>
      </w:r>
    </w:p>
    <w:p w:rsidR="002E7BCB" w:rsidRPr="002E7BCB" w:rsidRDefault="002E7BCB" w:rsidP="002E7BCB">
      <w:pPr>
        <w:pStyle w:val="NormalWeb"/>
        <w:rPr>
          <w:sz w:val="20"/>
          <w:szCs w:val="20"/>
        </w:rPr>
      </w:pPr>
      <w:r w:rsidRPr="002E7BCB">
        <w:rPr>
          <w:sz w:val="20"/>
          <w:szCs w:val="20"/>
        </w:rPr>
        <w:lastRenderedPageBreak/>
        <w:t xml:space="preserve">                (5) </w:t>
      </w:r>
      <w:proofErr w:type="spellStart"/>
      <w:r w:rsidRPr="002E7BCB">
        <w:rPr>
          <w:sz w:val="20"/>
          <w:szCs w:val="20"/>
        </w:rPr>
        <w:t>PDT’lerin</w:t>
      </w:r>
      <w:proofErr w:type="spellEnd"/>
      <w:r w:rsidRPr="002E7BCB">
        <w:rPr>
          <w:sz w:val="20"/>
          <w:szCs w:val="20"/>
        </w:rPr>
        <w:t xml:space="preserve"> halka arz edilerek satılacak olması durumunda ihraççının paylarının borsada işlem görmesi, kayıtlı sermaye sisteminde olması ve ortaklık yönetim kurulunun pay sahiplerinin yeni pay alma haklarının sınırlandırılması konusunda esas sözleşme ile yetkili kılınmış olması zorunludur.</w:t>
      </w:r>
    </w:p>
    <w:p w:rsidR="002E7BCB" w:rsidRPr="002E7BCB" w:rsidRDefault="002E7BCB" w:rsidP="002E7BCB">
      <w:pPr>
        <w:pStyle w:val="NormalWeb"/>
        <w:rPr>
          <w:sz w:val="20"/>
          <w:szCs w:val="20"/>
        </w:rPr>
      </w:pPr>
      <w:r w:rsidRPr="002E7BCB">
        <w:rPr>
          <w:sz w:val="20"/>
          <w:szCs w:val="20"/>
        </w:rPr>
        <w:t xml:space="preserve">                (6) Halka açık ortaklıkların PDT ile dönüştürülmek üzere ihraç ettikleri ve artırılacak sermayelerini temsil eden payları, </w:t>
      </w:r>
      <w:proofErr w:type="spellStart"/>
      <w:r w:rsidRPr="002E7BCB">
        <w:rPr>
          <w:sz w:val="20"/>
          <w:szCs w:val="20"/>
        </w:rPr>
        <w:t>TTK’nın</w:t>
      </w:r>
      <w:proofErr w:type="spellEnd"/>
      <w:r w:rsidRPr="002E7BCB">
        <w:rPr>
          <w:sz w:val="20"/>
          <w:szCs w:val="20"/>
        </w:rPr>
        <w:t xml:space="preserve"> 461 inci maddesiyle ortaklara tanınan yeni pay alma hakkı da </w:t>
      </w:r>
      <w:proofErr w:type="gramStart"/>
      <w:r w:rsidRPr="002E7BCB">
        <w:rPr>
          <w:sz w:val="20"/>
          <w:szCs w:val="20"/>
        </w:rPr>
        <w:t>dahil</w:t>
      </w:r>
      <w:proofErr w:type="gramEnd"/>
      <w:r w:rsidRPr="002E7BCB">
        <w:rPr>
          <w:sz w:val="20"/>
          <w:szCs w:val="20"/>
        </w:rPr>
        <w:t xml:space="preserve"> olmak üzere, her türlü önceliklerden öne alınarak PDT sahiplerine tahsis olunur.</w:t>
      </w:r>
    </w:p>
    <w:p w:rsidR="002E7BCB" w:rsidRPr="002E7BCB" w:rsidRDefault="002E7BCB" w:rsidP="002E7BCB">
      <w:pPr>
        <w:pStyle w:val="NormalWeb"/>
        <w:rPr>
          <w:sz w:val="20"/>
          <w:szCs w:val="20"/>
        </w:rPr>
      </w:pPr>
      <w:r w:rsidRPr="002E7BCB">
        <w:rPr>
          <w:sz w:val="20"/>
          <w:szCs w:val="20"/>
        </w:rPr>
        <w:t xml:space="preserve">                (7) Ortaklık tarafından yükümlülüklerin tam olarak yerine getirilmesine rağmen bu Tebliğde belirtilen esaslara uygun olarak dönüştürme hakkını kullanmayan PDT sahiplerinin dönüştürme hakları ortadan kalkar ve bu durumdaki PDT sahipleri anapara ve işlemiş faizlerini alırlar. </w:t>
      </w:r>
    </w:p>
    <w:p w:rsidR="002E7BCB" w:rsidRPr="002E7BCB" w:rsidRDefault="002E7BCB" w:rsidP="002E7BCB">
      <w:pPr>
        <w:pStyle w:val="NormalWeb"/>
        <w:rPr>
          <w:sz w:val="20"/>
          <w:szCs w:val="20"/>
        </w:rPr>
      </w:pPr>
      <w:r w:rsidRPr="002E7BCB">
        <w:rPr>
          <w:rStyle w:val="Gl"/>
          <w:sz w:val="20"/>
          <w:szCs w:val="20"/>
        </w:rPr>
        <w:t>                Dönüştürme fiyatı ve oranı</w:t>
      </w:r>
    </w:p>
    <w:p w:rsidR="002E7BCB" w:rsidRPr="002E7BCB" w:rsidRDefault="002E7BCB" w:rsidP="002E7BCB">
      <w:pPr>
        <w:pStyle w:val="NormalWeb"/>
        <w:rPr>
          <w:sz w:val="20"/>
          <w:szCs w:val="20"/>
        </w:rPr>
      </w:pPr>
      <w:r w:rsidRPr="002E7BCB">
        <w:rPr>
          <w:rStyle w:val="Gl"/>
          <w:sz w:val="20"/>
          <w:szCs w:val="20"/>
        </w:rPr>
        <w:t xml:space="preserve">                MADDE 18– </w:t>
      </w:r>
      <w:r w:rsidRPr="002E7BCB">
        <w:rPr>
          <w:sz w:val="20"/>
          <w:szCs w:val="20"/>
        </w:rPr>
        <w:t>(1) Dönüştürme fiyatı, PDT sahiplerine sahip oldukları tahviller karşılığında verilecek paylar için esas alınacak fiyattır.</w:t>
      </w:r>
    </w:p>
    <w:p w:rsidR="002E7BCB" w:rsidRPr="002E7BCB" w:rsidRDefault="002E7BCB" w:rsidP="002E7BCB">
      <w:pPr>
        <w:pStyle w:val="NormalWeb"/>
        <w:rPr>
          <w:sz w:val="20"/>
          <w:szCs w:val="20"/>
        </w:rPr>
      </w:pPr>
      <w:r w:rsidRPr="002E7BCB">
        <w:rPr>
          <w:sz w:val="20"/>
          <w:szCs w:val="20"/>
        </w:rPr>
        <w:t xml:space="preserve">                (2) Dönüştürme oranı, dönüştürme sırasında </w:t>
      </w:r>
      <w:proofErr w:type="spellStart"/>
      <w:r w:rsidRPr="002E7BCB">
        <w:rPr>
          <w:sz w:val="20"/>
          <w:szCs w:val="20"/>
        </w:rPr>
        <w:t>PDT’nin</w:t>
      </w:r>
      <w:proofErr w:type="spellEnd"/>
      <w:r w:rsidRPr="002E7BCB">
        <w:rPr>
          <w:sz w:val="20"/>
          <w:szCs w:val="20"/>
        </w:rPr>
        <w:t xml:space="preserve"> </w:t>
      </w:r>
      <w:proofErr w:type="gramStart"/>
      <w:r w:rsidRPr="002E7BCB">
        <w:rPr>
          <w:sz w:val="20"/>
          <w:szCs w:val="20"/>
        </w:rPr>
        <w:t>nominal</w:t>
      </w:r>
      <w:proofErr w:type="gramEnd"/>
      <w:r w:rsidRPr="002E7BCB">
        <w:rPr>
          <w:sz w:val="20"/>
          <w:szCs w:val="20"/>
        </w:rPr>
        <w:t xml:space="preserve"> değeri karşılığında verilecek pay sayısını gösterir. Halka arz edilecek </w:t>
      </w:r>
      <w:proofErr w:type="spellStart"/>
      <w:r w:rsidRPr="002E7BCB">
        <w:rPr>
          <w:sz w:val="20"/>
          <w:szCs w:val="20"/>
        </w:rPr>
        <w:t>PDT’lerin</w:t>
      </w:r>
      <w:proofErr w:type="spellEnd"/>
      <w:r w:rsidRPr="002E7BCB">
        <w:rPr>
          <w:sz w:val="20"/>
          <w:szCs w:val="20"/>
        </w:rPr>
        <w:t xml:space="preserve"> dönüştürme oranına ilişkin rapor, yetkili kuruluş tarafından </w:t>
      </w:r>
      <w:proofErr w:type="spellStart"/>
      <w:r w:rsidRPr="002E7BCB">
        <w:rPr>
          <w:sz w:val="20"/>
          <w:szCs w:val="20"/>
        </w:rPr>
        <w:t>PDT’lere</w:t>
      </w:r>
      <w:proofErr w:type="spellEnd"/>
      <w:r w:rsidRPr="002E7BCB">
        <w:rPr>
          <w:sz w:val="20"/>
          <w:szCs w:val="20"/>
        </w:rPr>
        <w:t xml:space="preserve"> ilişkin </w:t>
      </w:r>
      <w:proofErr w:type="spellStart"/>
      <w:r w:rsidRPr="002E7BCB">
        <w:rPr>
          <w:sz w:val="20"/>
          <w:szCs w:val="20"/>
        </w:rPr>
        <w:t>izahname</w:t>
      </w:r>
      <w:proofErr w:type="spellEnd"/>
      <w:r w:rsidRPr="002E7BCB">
        <w:rPr>
          <w:sz w:val="20"/>
          <w:szCs w:val="20"/>
        </w:rPr>
        <w:t xml:space="preserve"> ya da ihraç belgesinin onaylanmak amacıyla Kurula gönderilmesi aşamasında hazırlanır. </w:t>
      </w:r>
    </w:p>
    <w:p w:rsidR="002E7BCB" w:rsidRPr="002E7BCB" w:rsidRDefault="002E7BCB" w:rsidP="002E7BCB">
      <w:pPr>
        <w:pStyle w:val="NormalWeb"/>
        <w:rPr>
          <w:sz w:val="20"/>
          <w:szCs w:val="20"/>
        </w:rPr>
      </w:pPr>
      <w:r w:rsidRPr="002E7BCB">
        <w:rPr>
          <w:sz w:val="20"/>
          <w:szCs w:val="20"/>
        </w:rPr>
        <w:t>                (3) Dönüştürme oranının küsuratlı olması durumunda, dönüştürme sırasında toplam üzerinden küsurata isabet eden pay tutarı PDT sahibine nakden ve peşinen ödenir. Bu hesaplamada dönüştürme fiyatı esas alınır.</w:t>
      </w:r>
    </w:p>
    <w:p w:rsidR="002E7BCB" w:rsidRPr="002E7BCB" w:rsidRDefault="002E7BCB" w:rsidP="002E7BCB">
      <w:pPr>
        <w:pStyle w:val="NormalWeb"/>
        <w:rPr>
          <w:sz w:val="20"/>
          <w:szCs w:val="20"/>
        </w:rPr>
      </w:pPr>
      <w:r w:rsidRPr="002E7BCB">
        <w:rPr>
          <w:sz w:val="20"/>
          <w:szCs w:val="20"/>
        </w:rPr>
        <w:t xml:space="preserve">                (4) Payları borsada işlem gören ortaklıklarca ihraç edilecek </w:t>
      </w:r>
      <w:proofErr w:type="spellStart"/>
      <w:r w:rsidRPr="002E7BCB">
        <w:rPr>
          <w:sz w:val="20"/>
          <w:szCs w:val="20"/>
        </w:rPr>
        <w:t>PDT’lerin</w:t>
      </w:r>
      <w:proofErr w:type="spellEnd"/>
      <w:r w:rsidRPr="002E7BCB">
        <w:rPr>
          <w:sz w:val="20"/>
          <w:szCs w:val="20"/>
        </w:rPr>
        <w:t xml:space="preserve"> halka arz edilmeksizin satılması durumunda,  dönüştürme fiyatının uygulanmasında payları borsada işlem gören ortaklıkların halka arz edilmeksizin gerçekleştirecekleri sermaye artırımlarına ilişkin fiyat tespit esasları dikkate alınır. </w:t>
      </w:r>
    </w:p>
    <w:p w:rsidR="002E7BCB" w:rsidRPr="002E7BCB" w:rsidRDefault="002E7BCB" w:rsidP="002E7BCB">
      <w:pPr>
        <w:pStyle w:val="NormalWeb"/>
        <w:rPr>
          <w:sz w:val="20"/>
          <w:szCs w:val="20"/>
        </w:rPr>
      </w:pPr>
      <w:r w:rsidRPr="002E7BCB">
        <w:rPr>
          <w:sz w:val="20"/>
          <w:szCs w:val="20"/>
        </w:rPr>
        <w:t xml:space="preserve">                (5) İhraç edilmiş </w:t>
      </w:r>
      <w:proofErr w:type="spellStart"/>
      <w:r w:rsidRPr="002E7BCB">
        <w:rPr>
          <w:sz w:val="20"/>
          <w:szCs w:val="20"/>
        </w:rPr>
        <w:t>PDT’lere</w:t>
      </w:r>
      <w:proofErr w:type="spellEnd"/>
      <w:r w:rsidRPr="002E7BCB">
        <w:rPr>
          <w:sz w:val="20"/>
          <w:szCs w:val="20"/>
        </w:rPr>
        <w:t xml:space="preserve"> ilişkin dönüştürme işlemleri, ortaklığın ve mevcut ortaklarının hak ve menfaat kaybına neden olacak şekilde gerçekleştirilemez.   </w:t>
      </w:r>
    </w:p>
    <w:p w:rsidR="002E7BCB" w:rsidRPr="002E7BCB" w:rsidRDefault="002E7BCB" w:rsidP="002E7BCB">
      <w:pPr>
        <w:pStyle w:val="NormalWeb"/>
        <w:rPr>
          <w:sz w:val="20"/>
          <w:szCs w:val="20"/>
        </w:rPr>
      </w:pPr>
      <w:r w:rsidRPr="002E7BCB">
        <w:rPr>
          <w:sz w:val="20"/>
          <w:szCs w:val="20"/>
        </w:rPr>
        <w:t xml:space="preserve">                (6) İhraç edilen </w:t>
      </w:r>
      <w:proofErr w:type="spellStart"/>
      <w:r w:rsidRPr="002E7BCB">
        <w:rPr>
          <w:sz w:val="20"/>
          <w:szCs w:val="20"/>
        </w:rPr>
        <w:t>PDT’lerin</w:t>
      </w:r>
      <w:proofErr w:type="spellEnd"/>
      <w:r w:rsidRPr="002E7BCB">
        <w:rPr>
          <w:sz w:val="20"/>
          <w:szCs w:val="20"/>
        </w:rPr>
        <w:t xml:space="preserve"> vadesi içerisinde sermaye artırımı, kar payı ödemesi ve benzeri nedenlerle pay fiyatını etkileyen işlemler olması durumunda dönüştürme oranının belirlenmesinde düzeltilmiş fiyatlar esas alınır. Yeniden hesaplanan dönüştürme oranı ortaklık tarafından </w:t>
      </w:r>
      <w:proofErr w:type="spellStart"/>
      <w:r w:rsidRPr="002E7BCB">
        <w:rPr>
          <w:sz w:val="20"/>
          <w:szCs w:val="20"/>
        </w:rPr>
        <w:t>KAP’ta</w:t>
      </w:r>
      <w:proofErr w:type="spellEnd"/>
      <w:r w:rsidRPr="002E7BCB">
        <w:rPr>
          <w:sz w:val="20"/>
          <w:szCs w:val="20"/>
        </w:rPr>
        <w:t xml:space="preserve"> yapılan özel durum açıklaması ile kamuya duyurulur. Bu durumda </w:t>
      </w:r>
      <w:proofErr w:type="spellStart"/>
      <w:r w:rsidRPr="002E7BCB">
        <w:rPr>
          <w:sz w:val="20"/>
          <w:szCs w:val="20"/>
        </w:rPr>
        <w:t>izahnamede</w:t>
      </w:r>
      <w:proofErr w:type="spellEnd"/>
      <w:r w:rsidRPr="002E7BCB">
        <w:rPr>
          <w:sz w:val="20"/>
          <w:szCs w:val="20"/>
        </w:rPr>
        <w:t xml:space="preserve"> değişiklik yapılması gerekmez.</w:t>
      </w:r>
    </w:p>
    <w:p w:rsidR="002E7BCB" w:rsidRPr="002E7BCB" w:rsidRDefault="002E7BCB" w:rsidP="002E7BCB">
      <w:pPr>
        <w:pStyle w:val="NormalWeb"/>
        <w:rPr>
          <w:sz w:val="20"/>
          <w:szCs w:val="20"/>
        </w:rPr>
      </w:pPr>
      <w:r w:rsidRPr="002E7BCB">
        <w:rPr>
          <w:sz w:val="20"/>
          <w:szCs w:val="20"/>
        </w:rPr>
        <w:t xml:space="preserve">                </w:t>
      </w:r>
      <w:proofErr w:type="spellStart"/>
      <w:r w:rsidRPr="002E7BCB">
        <w:rPr>
          <w:rStyle w:val="Gl"/>
          <w:sz w:val="20"/>
          <w:szCs w:val="20"/>
        </w:rPr>
        <w:t>PDT’nin</w:t>
      </w:r>
      <w:proofErr w:type="spellEnd"/>
      <w:r w:rsidRPr="002E7BCB">
        <w:rPr>
          <w:rStyle w:val="Gl"/>
          <w:sz w:val="20"/>
          <w:szCs w:val="20"/>
        </w:rPr>
        <w:t xml:space="preserve"> itfası </w:t>
      </w:r>
    </w:p>
    <w:p w:rsidR="002E7BCB" w:rsidRPr="002E7BCB" w:rsidRDefault="002E7BCB" w:rsidP="002E7BCB">
      <w:pPr>
        <w:pStyle w:val="NormalWeb"/>
        <w:rPr>
          <w:sz w:val="20"/>
          <w:szCs w:val="20"/>
        </w:rPr>
      </w:pPr>
      <w:r w:rsidRPr="002E7BCB">
        <w:rPr>
          <w:rStyle w:val="Gl"/>
          <w:sz w:val="20"/>
          <w:szCs w:val="20"/>
        </w:rPr>
        <w:t>                MADDE 19-</w:t>
      </w:r>
      <w:r w:rsidRPr="002E7BCB">
        <w:rPr>
          <w:sz w:val="20"/>
          <w:szCs w:val="20"/>
        </w:rPr>
        <w:t xml:space="preserve"> (1) Tebliğin ilgili hükümleri saklı kalmak üzere, </w:t>
      </w:r>
      <w:proofErr w:type="spellStart"/>
      <w:r w:rsidRPr="002E7BCB">
        <w:rPr>
          <w:sz w:val="20"/>
          <w:szCs w:val="20"/>
        </w:rPr>
        <w:t>PDT’ler</w:t>
      </w:r>
      <w:proofErr w:type="spellEnd"/>
      <w:r w:rsidRPr="002E7BCB">
        <w:rPr>
          <w:sz w:val="20"/>
          <w:szCs w:val="20"/>
        </w:rPr>
        <w:t xml:space="preserve"> vade tarihinde veya vadeden önce paylara dönüştürülmek suretiyle itfa edilebilir. </w:t>
      </w:r>
    </w:p>
    <w:p w:rsidR="002E7BCB" w:rsidRPr="002E7BCB" w:rsidRDefault="002E7BCB" w:rsidP="002E7BCB">
      <w:pPr>
        <w:pStyle w:val="NormalWeb"/>
        <w:rPr>
          <w:sz w:val="20"/>
          <w:szCs w:val="20"/>
        </w:rPr>
      </w:pPr>
      <w:r w:rsidRPr="002E7BCB">
        <w:rPr>
          <w:sz w:val="20"/>
          <w:szCs w:val="20"/>
        </w:rPr>
        <w:t xml:space="preserve">                (2) </w:t>
      </w:r>
      <w:proofErr w:type="spellStart"/>
      <w:r w:rsidRPr="002E7BCB">
        <w:rPr>
          <w:sz w:val="20"/>
          <w:szCs w:val="20"/>
        </w:rPr>
        <w:t>PDT’lerin</w:t>
      </w:r>
      <w:proofErr w:type="spellEnd"/>
      <w:r w:rsidRPr="002E7BCB">
        <w:rPr>
          <w:sz w:val="20"/>
          <w:szCs w:val="20"/>
        </w:rPr>
        <w:t xml:space="preserve"> vade tarihinden önce;</w:t>
      </w:r>
    </w:p>
    <w:p w:rsidR="002E7BCB" w:rsidRPr="002E7BCB" w:rsidRDefault="002E7BCB" w:rsidP="002E7BCB">
      <w:pPr>
        <w:pStyle w:val="NormalWeb"/>
        <w:rPr>
          <w:sz w:val="20"/>
          <w:szCs w:val="20"/>
        </w:rPr>
      </w:pPr>
      <w:r w:rsidRPr="002E7BCB">
        <w:rPr>
          <w:sz w:val="20"/>
          <w:szCs w:val="20"/>
        </w:rPr>
        <w:t>                a) Bir itfa planına bağlı olarak,</w:t>
      </w:r>
    </w:p>
    <w:p w:rsidR="002E7BCB" w:rsidRPr="002E7BCB" w:rsidRDefault="002E7BCB" w:rsidP="002E7BCB">
      <w:pPr>
        <w:pStyle w:val="NormalWeb"/>
        <w:rPr>
          <w:sz w:val="20"/>
          <w:szCs w:val="20"/>
        </w:rPr>
      </w:pPr>
      <w:r w:rsidRPr="002E7BCB">
        <w:rPr>
          <w:sz w:val="20"/>
          <w:szCs w:val="20"/>
        </w:rPr>
        <w:t>                b) Ortaklığın talebine bağlı olarak,</w:t>
      </w:r>
    </w:p>
    <w:p w:rsidR="002E7BCB" w:rsidRPr="002E7BCB" w:rsidRDefault="002E7BCB" w:rsidP="002E7BCB">
      <w:pPr>
        <w:pStyle w:val="NormalWeb"/>
        <w:rPr>
          <w:sz w:val="20"/>
          <w:szCs w:val="20"/>
        </w:rPr>
      </w:pPr>
      <w:r w:rsidRPr="002E7BCB">
        <w:rPr>
          <w:sz w:val="20"/>
          <w:szCs w:val="20"/>
        </w:rPr>
        <w:t>                c) PDT sahibinin talebine bağlı olarak</w:t>
      </w:r>
    </w:p>
    <w:p w:rsidR="002E7BCB" w:rsidRPr="002E7BCB" w:rsidRDefault="002E7BCB" w:rsidP="002E7BCB">
      <w:pPr>
        <w:pStyle w:val="NormalWeb"/>
        <w:rPr>
          <w:sz w:val="20"/>
          <w:szCs w:val="20"/>
        </w:rPr>
      </w:pPr>
      <w:proofErr w:type="gramStart"/>
      <w:r w:rsidRPr="002E7BCB">
        <w:rPr>
          <w:sz w:val="20"/>
          <w:szCs w:val="20"/>
        </w:rPr>
        <w:t>paylara</w:t>
      </w:r>
      <w:proofErr w:type="gramEnd"/>
      <w:r w:rsidRPr="002E7BCB">
        <w:rPr>
          <w:sz w:val="20"/>
          <w:szCs w:val="20"/>
        </w:rPr>
        <w:t xml:space="preserve"> dönüştürülmesi mümkündür. </w:t>
      </w:r>
    </w:p>
    <w:p w:rsidR="002E7BCB" w:rsidRPr="002E7BCB" w:rsidRDefault="002E7BCB" w:rsidP="002E7BCB">
      <w:pPr>
        <w:pStyle w:val="NormalWeb"/>
        <w:rPr>
          <w:sz w:val="20"/>
          <w:szCs w:val="20"/>
        </w:rPr>
      </w:pPr>
      <w:r w:rsidRPr="002E7BCB">
        <w:rPr>
          <w:sz w:val="20"/>
          <w:szCs w:val="20"/>
        </w:rPr>
        <w:t xml:space="preserve">                (3) </w:t>
      </w:r>
      <w:proofErr w:type="spellStart"/>
      <w:r w:rsidRPr="002E7BCB">
        <w:rPr>
          <w:sz w:val="20"/>
          <w:szCs w:val="20"/>
        </w:rPr>
        <w:t>PDT’lerin</w:t>
      </w:r>
      <w:proofErr w:type="spellEnd"/>
      <w:r w:rsidRPr="002E7BCB">
        <w:rPr>
          <w:sz w:val="20"/>
          <w:szCs w:val="20"/>
        </w:rPr>
        <w:t xml:space="preserve"> dönüştürülmesi sermaye artırımı suretiyle gerçekleştirilir. Halka açık ortaklıklar sermaye artırımını ilgili Kurul düzenlemelerinde yer alan esaslar çerçevesinde şarta bağlı olarak da gerçekleştirebilir. Dönüşümün sermaye artırımı yapılmadan gerçekleştirilebilmesine ilişkin olarak bu Tebliğin 21 ve 22 </w:t>
      </w:r>
      <w:proofErr w:type="spellStart"/>
      <w:r w:rsidRPr="002E7BCB">
        <w:rPr>
          <w:sz w:val="20"/>
          <w:szCs w:val="20"/>
        </w:rPr>
        <w:t>nci</w:t>
      </w:r>
      <w:proofErr w:type="spellEnd"/>
      <w:r w:rsidRPr="002E7BCB">
        <w:rPr>
          <w:sz w:val="20"/>
          <w:szCs w:val="20"/>
        </w:rPr>
        <w:t xml:space="preserve"> maddelerinde yer alan hükümler saklıdır. Halka açık olmayan ortaklıkların PDT ihracı nedeniyle yapacakları şarta bağlı sermaye artırımlarında TTK hükümleri uygulanır.</w:t>
      </w:r>
    </w:p>
    <w:p w:rsidR="002E7BCB" w:rsidRPr="002E7BCB" w:rsidRDefault="002E7BCB" w:rsidP="002E7BCB">
      <w:pPr>
        <w:pStyle w:val="NormalWeb"/>
        <w:rPr>
          <w:sz w:val="20"/>
          <w:szCs w:val="20"/>
        </w:rPr>
      </w:pPr>
      <w:r w:rsidRPr="002E7BCB">
        <w:rPr>
          <w:rStyle w:val="Gl"/>
          <w:sz w:val="20"/>
          <w:szCs w:val="20"/>
        </w:rPr>
        <w:lastRenderedPageBreak/>
        <w:t>                İtfa planına bağlı dönüştürme</w:t>
      </w:r>
    </w:p>
    <w:p w:rsidR="002E7BCB" w:rsidRPr="002E7BCB" w:rsidRDefault="002E7BCB" w:rsidP="002E7BCB">
      <w:pPr>
        <w:pStyle w:val="NormalWeb"/>
        <w:rPr>
          <w:sz w:val="20"/>
          <w:szCs w:val="20"/>
        </w:rPr>
      </w:pPr>
      <w:r w:rsidRPr="002E7BCB">
        <w:rPr>
          <w:rStyle w:val="Gl"/>
          <w:sz w:val="20"/>
          <w:szCs w:val="20"/>
        </w:rPr>
        <w:t xml:space="preserve">                MADDE 20– </w:t>
      </w:r>
      <w:r w:rsidRPr="002E7BCB">
        <w:rPr>
          <w:sz w:val="20"/>
          <w:szCs w:val="20"/>
        </w:rPr>
        <w:t xml:space="preserve">(1) </w:t>
      </w:r>
      <w:proofErr w:type="spellStart"/>
      <w:r w:rsidRPr="002E7BCB">
        <w:rPr>
          <w:sz w:val="20"/>
          <w:szCs w:val="20"/>
        </w:rPr>
        <w:t>PDT’lerin</w:t>
      </w:r>
      <w:proofErr w:type="spellEnd"/>
      <w:r w:rsidRPr="002E7BCB">
        <w:rPr>
          <w:sz w:val="20"/>
          <w:szCs w:val="20"/>
        </w:rPr>
        <w:t xml:space="preserve"> paylara taksitler halinde dönüştürülmesi durumunda, son </w:t>
      </w:r>
      <w:proofErr w:type="spellStart"/>
      <w:r w:rsidRPr="002E7BCB">
        <w:rPr>
          <w:sz w:val="20"/>
          <w:szCs w:val="20"/>
        </w:rPr>
        <w:t>taksidin</w:t>
      </w:r>
      <w:proofErr w:type="spellEnd"/>
      <w:r w:rsidRPr="002E7BCB">
        <w:rPr>
          <w:sz w:val="20"/>
          <w:szCs w:val="20"/>
        </w:rPr>
        <w:t xml:space="preserve"> </w:t>
      </w:r>
      <w:proofErr w:type="spellStart"/>
      <w:r w:rsidRPr="002E7BCB">
        <w:rPr>
          <w:sz w:val="20"/>
          <w:szCs w:val="20"/>
        </w:rPr>
        <w:t>PDT’nin</w:t>
      </w:r>
      <w:proofErr w:type="spellEnd"/>
      <w:r w:rsidRPr="002E7BCB">
        <w:rPr>
          <w:sz w:val="20"/>
          <w:szCs w:val="20"/>
        </w:rPr>
        <w:t xml:space="preserve"> vade tarihine denk gelecek şekilde belirlenmesi zorunludur. </w:t>
      </w:r>
    </w:p>
    <w:p w:rsidR="002E7BCB" w:rsidRPr="002E7BCB" w:rsidRDefault="002E7BCB" w:rsidP="002E7BCB">
      <w:pPr>
        <w:pStyle w:val="NormalWeb"/>
        <w:rPr>
          <w:sz w:val="20"/>
          <w:szCs w:val="20"/>
        </w:rPr>
      </w:pPr>
      <w:r w:rsidRPr="002E7BCB">
        <w:rPr>
          <w:sz w:val="20"/>
          <w:szCs w:val="20"/>
        </w:rPr>
        <w:t>                (2) İtfa planına bağlı dönüştürmede sermaye artırımının, önceden talep toplamaksızın veya önceden talep toplamak suretiyle aşağıdaki esaslar çerçevesinde gerçekleştirilmesi mümkündür:</w:t>
      </w:r>
    </w:p>
    <w:p w:rsidR="002E7BCB" w:rsidRPr="002E7BCB" w:rsidRDefault="002E7BCB" w:rsidP="002E7BCB">
      <w:pPr>
        <w:pStyle w:val="NormalWeb"/>
        <w:rPr>
          <w:sz w:val="20"/>
          <w:szCs w:val="20"/>
        </w:rPr>
      </w:pPr>
      <w:r w:rsidRPr="002E7BCB">
        <w:rPr>
          <w:sz w:val="20"/>
          <w:szCs w:val="20"/>
        </w:rPr>
        <w:t xml:space="preserve">                a) Ortaklık, önceden talep toplamaksızın, dönüştürülecek PDT tutarı karşılığında verilmesi gereken payı temsil eden tutarda sermaye artırımı yaparak, paylarını dönüştürülmek üzere PDT sahiplerine teklif eder. İtfa edilecek </w:t>
      </w:r>
      <w:proofErr w:type="spellStart"/>
      <w:r w:rsidRPr="002E7BCB">
        <w:rPr>
          <w:sz w:val="20"/>
          <w:szCs w:val="20"/>
        </w:rPr>
        <w:t>PDT’lerin</w:t>
      </w:r>
      <w:proofErr w:type="spellEnd"/>
      <w:r w:rsidRPr="002E7BCB">
        <w:rPr>
          <w:sz w:val="20"/>
          <w:szCs w:val="20"/>
        </w:rPr>
        <w:t xml:space="preserve"> sahipleri, dönüştürme süresi içinde bu haklarını </w:t>
      </w:r>
      <w:proofErr w:type="spellStart"/>
      <w:r w:rsidRPr="002E7BCB">
        <w:rPr>
          <w:sz w:val="20"/>
          <w:szCs w:val="20"/>
        </w:rPr>
        <w:t>PDT’lerini</w:t>
      </w:r>
      <w:proofErr w:type="spellEnd"/>
      <w:r w:rsidRPr="002E7BCB">
        <w:rPr>
          <w:sz w:val="20"/>
          <w:szCs w:val="20"/>
        </w:rPr>
        <w:t xml:space="preserve"> paylara dönüştürmek veya </w:t>
      </w:r>
      <w:proofErr w:type="gramStart"/>
      <w:r w:rsidRPr="002E7BCB">
        <w:rPr>
          <w:sz w:val="20"/>
          <w:szCs w:val="20"/>
        </w:rPr>
        <w:t>ana paralarını</w:t>
      </w:r>
      <w:proofErr w:type="gramEnd"/>
      <w:r w:rsidRPr="002E7BCB">
        <w:rPr>
          <w:sz w:val="20"/>
          <w:szCs w:val="20"/>
        </w:rPr>
        <w:t xml:space="preserve"> işlemiş faiziyle birlikte geri almak şeklinde kullanırlar. On iş gününü geçmeyecek şekilde belirlenen dönüştürme süresi içerisinde ortaklığa dönüştürme talebiyle başvuruda bulunmayan PDT sahiplerinin iradeleri PDT bedellerinin nakden ödenmesi şeklinde değerlendirilir ve bu bedeller </w:t>
      </w:r>
      <w:proofErr w:type="spellStart"/>
      <w:r w:rsidRPr="002E7BCB">
        <w:rPr>
          <w:sz w:val="20"/>
          <w:szCs w:val="20"/>
        </w:rPr>
        <w:t>PDT’lerin</w:t>
      </w:r>
      <w:proofErr w:type="spellEnd"/>
      <w:r w:rsidRPr="002E7BCB">
        <w:rPr>
          <w:sz w:val="20"/>
          <w:szCs w:val="20"/>
        </w:rPr>
        <w:t xml:space="preserve"> dönüştürme süresinin sonunda ortaklık tarafından ilgili PDT sahiplerinin hesaplarına aktarılır. Dönüştürme süresinin sonunda, paylarla değiştirilmeyen </w:t>
      </w:r>
      <w:proofErr w:type="spellStart"/>
      <w:r w:rsidRPr="002E7BCB">
        <w:rPr>
          <w:sz w:val="20"/>
          <w:szCs w:val="20"/>
        </w:rPr>
        <w:t>PDT’ler</w:t>
      </w:r>
      <w:proofErr w:type="spellEnd"/>
      <w:r w:rsidRPr="002E7BCB">
        <w:rPr>
          <w:sz w:val="20"/>
          <w:szCs w:val="20"/>
        </w:rPr>
        <w:t xml:space="preserve"> nedeniyle ortaklığın elinde kalan paylar iptal edilir.</w:t>
      </w:r>
    </w:p>
    <w:p w:rsidR="002E7BCB" w:rsidRPr="002E7BCB" w:rsidRDefault="002E7BCB" w:rsidP="002E7BCB">
      <w:pPr>
        <w:pStyle w:val="NormalWeb"/>
        <w:rPr>
          <w:sz w:val="20"/>
          <w:szCs w:val="20"/>
        </w:rPr>
      </w:pPr>
      <w:r w:rsidRPr="002E7BCB">
        <w:rPr>
          <w:sz w:val="20"/>
          <w:szCs w:val="20"/>
        </w:rPr>
        <w:t xml:space="preserve">                b) Ortaklık, önceden talep toplamak suretiyle, </w:t>
      </w:r>
      <w:proofErr w:type="spellStart"/>
      <w:r w:rsidRPr="002E7BCB">
        <w:rPr>
          <w:sz w:val="20"/>
          <w:szCs w:val="20"/>
        </w:rPr>
        <w:t>PDT’lerin</w:t>
      </w:r>
      <w:proofErr w:type="spellEnd"/>
      <w:r w:rsidRPr="002E7BCB">
        <w:rPr>
          <w:sz w:val="20"/>
          <w:szCs w:val="20"/>
        </w:rPr>
        <w:t xml:space="preserve"> paylara dönüştürülmesi hakkının kullanılabilmesi için, dönüştürmeye ilişkin talep toplama süresinin başlangıç tarihinden en az on beş gün önce </w:t>
      </w:r>
      <w:proofErr w:type="spellStart"/>
      <w:r w:rsidRPr="002E7BCB">
        <w:rPr>
          <w:sz w:val="20"/>
          <w:szCs w:val="20"/>
        </w:rPr>
        <w:t>KAP’ta</w:t>
      </w:r>
      <w:proofErr w:type="spellEnd"/>
      <w:r w:rsidRPr="002E7BCB">
        <w:rPr>
          <w:sz w:val="20"/>
          <w:szCs w:val="20"/>
        </w:rPr>
        <w:t xml:space="preserve"> özel durum açıklaması yapar. Yapılacak özel durum açıklamasında, dönüştürmeye ilişkin talep toplama tarihleri, başvuru yerleri ile dönüştürmeye ilişkin diğer hususlar belirtilir. Dönüştürmeye ilişkin talep toplama süresi on iş gününü geçemez. Ortaklık talepte bulunan PDT sahiplerine yönelik olarak, PDT tutarı karşılığında verilmesi gereken pay sayısını temsil eden tutarda sermaye artırımı yaparak paylarını, dönüştürülmek üzere, bu kişilere teklif eder. Dönüştürmeye ilişkin talep toplama süresi içerisinde talepte bulunmayan PDT sahiplerinin tüm hakları devam eder. </w:t>
      </w:r>
    </w:p>
    <w:p w:rsidR="002E7BCB" w:rsidRPr="002E7BCB" w:rsidRDefault="002E7BCB" w:rsidP="002E7BCB">
      <w:pPr>
        <w:pStyle w:val="NormalWeb"/>
        <w:rPr>
          <w:sz w:val="20"/>
          <w:szCs w:val="20"/>
        </w:rPr>
      </w:pPr>
      <w:r w:rsidRPr="002E7BCB">
        <w:rPr>
          <w:sz w:val="20"/>
          <w:szCs w:val="20"/>
        </w:rPr>
        <w:t xml:space="preserve">                (3) Dönüştürülecek </w:t>
      </w:r>
      <w:proofErr w:type="spellStart"/>
      <w:r w:rsidRPr="002E7BCB">
        <w:rPr>
          <w:sz w:val="20"/>
          <w:szCs w:val="20"/>
        </w:rPr>
        <w:t>PDT’lere</w:t>
      </w:r>
      <w:proofErr w:type="spellEnd"/>
      <w:r w:rsidRPr="002E7BCB">
        <w:rPr>
          <w:sz w:val="20"/>
          <w:szCs w:val="20"/>
        </w:rPr>
        <w:t xml:space="preserve"> ilişkin olarak yapılacak talep toplama ve bildirim işlemlerinin yetkili kuruluş vasıtası ile yapılması zorunludur. Dönüştürme işlemlerinin itfa planına uygun olarak tam ve zamanında yerine getirilmesinden ortaklık sorumludur.</w:t>
      </w:r>
    </w:p>
    <w:p w:rsidR="002E7BCB" w:rsidRPr="002E7BCB" w:rsidRDefault="002E7BCB" w:rsidP="002E7BCB">
      <w:pPr>
        <w:pStyle w:val="NormalWeb"/>
        <w:rPr>
          <w:sz w:val="20"/>
          <w:szCs w:val="20"/>
        </w:rPr>
      </w:pPr>
      <w:r w:rsidRPr="002E7BCB">
        <w:rPr>
          <w:rStyle w:val="Gl"/>
          <w:sz w:val="20"/>
          <w:szCs w:val="20"/>
        </w:rPr>
        <w:t xml:space="preserve">                Ortaklığın talebine bağlı dönüştürme </w:t>
      </w:r>
    </w:p>
    <w:p w:rsidR="002E7BCB" w:rsidRPr="002E7BCB" w:rsidRDefault="002E7BCB" w:rsidP="002E7BCB">
      <w:pPr>
        <w:pStyle w:val="NormalWeb"/>
        <w:rPr>
          <w:sz w:val="20"/>
          <w:szCs w:val="20"/>
        </w:rPr>
      </w:pPr>
      <w:r w:rsidRPr="002E7BCB">
        <w:rPr>
          <w:rStyle w:val="Gl"/>
          <w:sz w:val="20"/>
          <w:szCs w:val="20"/>
        </w:rPr>
        <w:t xml:space="preserve">                MADDE 21– </w:t>
      </w:r>
      <w:r w:rsidRPr="002E7BCB">
        <w:rPr>
          <w:sz w:val="20"/>
          <w:szCs w:val="20"/>
        </w:rPr>
        <w:t xml:space="preserve">(1) </w:t>
      </w:r>
      <w:proofErr w:type="spellStart"/>
      <w:r w:rsidRPr="002E7BCB">
        <w:rPr>
          <w:sz w:val="20"/>
          <w:szCs w:val="20"/>
        </w:rPr>
        <w:t>PDT’lerin</w:t>
      </w:r>
      <w:proofErr w:type="spellEnd"/>
      <w:r w:rsidRPr="002E7BCB">
        <w:rPr>
          <w:sz w:val="20"/>
          <w:szCs w:val="20"/>
        </w:rPr>
        <w:t xml:space="preserve"> tamamı veya bir kısmı ortaklığın talebine bağlı olarak vadeden önce paylara dönüştürülebilir. </w:t>
      </w:r>
    </w:p>
    <w:p w:rsidR="002E7BCB" w:rsidRPr="002E7BCB" w:rsidRDefault="002E7BCB" w:rsidP="002E7BCB">
      <w:pPr>
        <w:pStyle w:val="NormalWeb"/>
        <w:rPr>
          <w:sz w:val="20"/>
          <w:szCs w:val="20"/>
        </w:rPr>
      </w:pPr>
      <w:r w:rsidRPr="002E7BCB">
        <w:rPr>
          <w:sz w:val="20"/>
          <w:szCs w:val="20"/>
        </w:rPr>
        <w:t xml:space="preserve">                (2) </w:t>
      </w:r>
      <w:proofErr w:type="spellStart"/>
      <w:r w:rsidRPr="002E7BCB">
        <w:rPr>
          <w:sz w:val="20"/>
          <w:szCs w:val="20"/>
        </w:rPr>
        <w:t>PDT’lerin</w:t>
      </w:r>
      <w:proofErr w:type="spellEnd"/>
      <w:r w:rsidRPr="002E7BCB">
        <w:rPr>
          <w:sz w:val="20"/>
          <w:szCs w:val="20"/>
        </w:rPr>
        <w:t xml:space="preserve"> paylara dönüştürülmesi hakkının kullanılabilmesi için, dönüştürmeye ilişkin talep toplama süresinin başlangıç tarihinden en az on beş gün önce ortaklık tarafından </w:t>
      </w:r>
      <w:proofErr w:type="spellStart"/>
      <w:r w:rsidRPr="002E7BCB">
        <w:rPr>
          <w:sz w:val="20"/>
          <w:szCs w:val="20"/>
        </w:rPr>
        <w:t>KAP’ta</w:t>
      </w:r>
      <w:proofErr w:type="spellEnd"/>
      <w:r w:rsidRPr="002E7BCB">
        <w:rPr>
          <w:sz w:val="20"/>
          <w:szCs w:val="20"/>
        </w:rPr>
        <w:t xml:space="preserve"> özel durum açıklaması yapılır. Yapılacak özel durum açıklamasında; dönüştürmeye ilişkin talep toplama tarihleri, başvuru yerleri ve ortaklığın dönüştürme çağrısını kabul etmeyen PDT sahiplerine yapılacak ödeme ile dönüştürmeye ilişkin diğer hususlar belirtilir. Dönüştürmeye ilişkin talep toplama süresi on iş gününü geçemez. </w:t>
      </w:r>
    </w:p>
    <w:p w:rsidR="002E7BCB" w:rsidRPr="002E7BCB" w:rsidRDefault="002E7BCB" w:rsidP="002E7BCB">
      <w:pPr>
        <w:pStyle w:val="NormalWeb"/>
        <w:rPr>
          <w:sz w:val="20"/>
          <w:szCs w:val="20"/>
        </w:rPr>
      </w:pPr>
      <w:r w:rsidRPr="002E7BCB">
        <w:rPr>
          <w:sz w:val="20"/>
          <w:szCs w:val="20"/>
        </w:rPr>
        <w:t xml:space="preserve">                (3) Talep toplama süresi içerisinde talepte bulunmayan PDT sahiplerinin iradeleri PDT bedellerinin nakden ödenmesi şeklinde değerlendirilir ve bu bedeller </w:t>
      </w:r>
      <w:proofErr w:type="spellStart"/>
      <w:r w:rsidRPr="002E7BCB">
        <w:rPr>
          <w:sz w:val="20"/>
          <w:szCs w:val="20"/>
        </w:rPr>
        <w:t>PDT’lerin</w:t>
      </w:r>
      <w:proofErr w:type="spellEnd"/>
      <w:r w:rsidRPr="002E7BCB">
        <w:rPr>
          <w:sz w:val="20"/>
          <w:szCs w:val="20"/>
        </w:rPr>
        <w:t xml:space="preserve"> dönüştürme tarihinde ortaklık tarafından ilgili PDT sahiplerinin hesaplarına aktarılır.</w:t>
      </w:r>
    </w:p>
    <w:p w:rsidR="002E7BCB" w:rsidRPr="002E7BCB" w:rsidRDefault="002E7BCB" w:rsidP="002E7BCB">
      <w:pPr>
        <w:pStyle w:val="NormalWeb"/>
        <w:rPr>
          <w:sz w:val="20"/>
          <w:szCs w:val="20"/>
        </w:rPr>
      </w:pPr>
      <w:r w:rsidRPr="002E7BCB">
        <w:rPr>
          <w:sz w:val="20"/>
          <w:szCs w:val="20"/>
        </w:rPr>
        <w:t xml:space="preserve">                (4) Dönüştürme hakkı kullanılmak üzere talepte bulunulan toplam </w:t>
      </w:r>
      <w:proofErr w:type="spellStart"/>
      <w:r w:rsidRPr="002E7BCB">
        <w:rPr>
          <w:sz w:val="20"/>
          <w:szCs w:val="20"/>
        </w:rPr>
        <w:t>PDT’ler</w:t>
      </w:r>
      <w:proofErr w:type="spellEnd"/>
      <w:r w:rsidRPr="002E7BCB">
        <w:rPr>
          <w:sz w:val="20"/>
          <w:szCs w:val="20"/>
        </w:rPr>
        <w:t xml:space="preserve"> karşılığında verilecek pay sayısının, ortaklığın toplam pay sayısına oranının yüzde beşin altında kalması durumunda ortaklıklar tarafından sermaye artırımı yapılmayabilir. Dönüştürme işlemlerinin tam ve zamanında yerine getirilmesinden ortaklık sorumludur.</w:t>
      </w:r>
    </w:p>
    <w:p w:rsidR="002E7BCB" w:rsidRPr="002E7BCB" w:rsidRDefault="002E7BCB" w:rsidP="002E7BCB">
      <w:pPr>
        <w:pStyle w:val="NormalWeb"/>
        <w:rPr>
          <w:sz w:val="20"/>
          <w:szCs w:val="20"/>
        </w:rPr>
      </w:pPr>
      <w:r w:rsidRPr="002E7BCB">
        <w:rPr>
          <w:sz w:val="20"/>
          <w:szCs w:val="20"/>
        </w:rPr>
        <w:t xml:space="preserve">                (5) Dönüştürülecek </w:t>
      </w:r>
      <w:proofErr w:type="spellStart"/>
      <w:r w:rsidRPr="002E7BCB">
        <w:rPr>
          <w:sz w:val="20"/>
          <w:szCs w:val="20"/>
        </w:rPr>
        <w:t>PDT’lere</w:t>
      </w:r>
      <w:proofErr w:type="spellEnd"/>
      <w:r w:rsidRPr="002E7BCB">
        <w:rPr>
          <w:sz w:val="20"/>
          <w:szCs w:val="20"/>
        </w:rPr>
        <w:t xml:space="preserve"> ilişkin talep toplama ve bildirim işlemlerinin yetkili kuruluş vasıtası ile yapılması zorunludur. Ortaklık söz konusu bildirimin kolaylıkla yapılabilmesi için gerekli önlemleri alır.</w:t>
      </w:r>
    </w:p>
    <w:p w:rsidR="002E7BCB" w:rsidRPr="002E7BCB" w:rsidRDefault="002E7BCB" w:rsidP="002E7BCB">
      <w:pPr>
        <w:pStyle w:val="NormalWeb"/>
        <w:rPr>
          <w:sz w:val="20"/>
          <w:szCs w:val="20"/>
        </w:rPr>
      </w:pPr>
      <w:r w:rsidRPr="002E7BCB">
        <w:rPr>
          <w:rStyle w:val="Gl"/>
          <w:sz w:val="20"/>
          <w:szCs w:val="20"/>
        </w:rPr>
        <w:t>                PDT sahibinin talebine bağlı olarak dönüştürme</w:t>
      </w:r>
    </w:p>
    <w:p w:rsidR="002E7BCB" w:rsidRPr="002E7BCB" w:rsidRDefault="002E7BCB" w:rsidP="002E7BCB">
      <w:pPr>
        <w:pStyle w:val="NormalWeb"/>
        <w:rPr>
          <w:sz w:val="20"/>
          <w:szCs w:val="20"/>
        </w:rPr>
      </w:pPr>
      <w:r w:rsidRPr="002E7BCB">
        <w:rPr>
          <w:rStyle w:val="Gl"/>
          <w:sz w:val="20"/>
          <w:szCs w:val="20"/>
        </w:rPr>
        <w:t xml:space="preserve">                MADDE 22– </w:t>
      </w:r>
      <w:r w:rsidRPr="002E7BCB">
        <w:rPr>
          <w:sz w:val="20"/>
          <w:szCs w:val="20"/>
        </w:rPr>
        <w:t xml:space="preserve">(1) </w:t>
      </w:r>
      <w:proofErr w:type="spellStart"/>
      <w:r w:rsidRPr="002E7BCB">
        <w:rPr>
          <w:sz w:val="20"/>
          <w:szCs w:val="20"/>
        </w:rPr>
        <w:t>PDT’lerin</w:t>
      </w:r>
      <w:proofErr w:type="spellEnd"/>
      <w:r w:rsidRPr="002E7BCB">
        <w:rPr>
          <w:sz w:val="20"/>
          <w:szCs w:val="20"/>
        </w:rPr>
        <w:t xml:space="preserve"> tamamı veya bir kısmı PDT sahibinin talebine bağlı olarak vadeden önce paylara dönüştürülebilir. </w:t>
      </w:r>
    </w:p>
    <w:p w:rsidR="002E7BCB" w:rsidRPr="002E7BCB" w:rsidRDefault="002E7BCB" w:rsidP="002E7BCB">
      <w:pPr>
        <w:pStyle w:val="NormalWeb"/>
        <w:rPr>
          <w:sz w:val="20"/>
          <w:szCs w:val="20"/>
        </w:rPr>
      </w:pPr>
      <w:r w:rsidRPr="002E7BCB">
        <w:rPr>
          <w:sz w:val="20"/>
          <w:szCs w:val="20"/>
        </w:rPr>
        <w:lastRenderedPageBreak/>
        <w:t xml:space="preserve">                (2) Dönüştürme hakkını kullanmak isteyen PDT sahipleri, </w:t>
      </w:r>
      <w:proofErr w:type="spellStart"/>
      <w:r w:rsidRPr="002E7BCB">
        <w:rPr>
          <w:sz w:val="20"/>
          <w:szCs w:val="20"/>
        </w:rPr>
        <w:t>PDT’lerin</w:t>
      </w:r>
      <w:proofErr w:type="spellEnd"/>
      <w:r w:rsidRPr="002E7BCB">
        <w:rPr>
          <w:sz w:val="20"/>
          <w:szCs w:val="20"/>
        </w:rPr>
        <w:t xml:space="preserve"> ihracı esnasında belirtilmiş olan tarihlerden en erken bir ay önce dönüştürme hakkının kullanımı için ortaklığa bildirimde bulunurlar. Bu bildirimin yetkili kuruluş vasıtası ile yapılması zorunludur. Ortaklık, söz konusu bildirimin kolaylıkla yapılabilmesi için gerekli önlemleri alır.</w:t>
      </w:r>
    </w:p>
    <w:p w:rsidR="002E7BCB" w:rsidRPr="002E7BCB" w:rsidRDefault="002E7BCB" w:rsidP="002E7BCB">
      <w:pPr>
        <w:pStyle w:val="NormalWeb"/>
        <w:rPr>
          <w:sz w:val="20"/>
          <w:szCs w:val="20"/>
        </w:rPr>
      </w:pPr>
      <w:r w:rsidRPr="002E7BCB">
        <w:rPr>
          <w:sz w:val="20"/>
          <w:szCs w:val="20"/>
        </w:rPr>
        <w:t xml:space="preserve">                (3) Dönüştürme hakkı kullanılmak üzere talepte bulunulan toplam </w:t>
      </w:r>
      <w:proofErr w:type="spellStart"/>
      <w:r w:rsidRPr="002E7BCB">
        <w:rPr>
          <w:sz w:val="20"/>
          <w:szCs w:val="20"/>
        </w:rPr>
        <w:t>PDT’ler</w:t>
      </w:r>
      <w:proofErr w:type="spellEnd"/>
      <w:r w:rsidRPr="002E7BCB">
        <w:rPr>
          <w:sz w:val="20"/>
          <w:szCs w:val="20"/>
        </w:rPr>
        <w:t xml:space="preserve"> karşılığında verilecek pay sayısının, ortaklığın toplam pay sayısına oranının yüzde beşin altında kalması durumunda halka açık ihraççılar tarafından sermaye artırımı yapılmayabilir. Dönüştürme işlemlerinin tam ve zamanında yerine getirilmesinden ortaklık sorumludur.</w:t>
      </w:r>
      <w:r w:rsidRPr="002E7BCB">
        <w:rPr>
          <w:rStyle w:val="Gl"/>
          <w:sz w:val="20"/>
          <w:szCs w:val="20"/>
        </w:rPr>
        <w:t xml:space="preserve">              </w:t>
      </w:r>
    </w:p>
    <w:p w:rsidR="002E7BCB" w:rsidRPr="002E7BCB" w:rsidRDefault="002E7BCB" w:rsidP="002E7BCB">
      <w:pPr>
        <w:pStyle w:val="NormalWeb"/>
        <w:rPr>
          <w:sz w:val="20"/>
          <w:szCs w:val="20"/>
        </w:rPr>
      </w:pPr>
      <w:r w:rsidRPr="002E7BCB">
        <w:rPr>
          <w:rStyle w:val="Gl"/>
          <w:sz w:val="20"/>
          <w:szCs w:val="20"/>
        </w:rPr>
        <w:t>                Diğer hükümler</w:t>
      </w:r>
    </w:p>
    <w:p w:rsidR="002E7BCB" w:rsidRPr="002E7BCB" w:rsidRDefault="002E7BCB" w:rsidP="002E7BCB">
      <w:pPr>
        <w:pStyle w:val="NormalWeb"/>
        <w:rPr>
          <w:sz w:val="20"/>
          <w:szCs w:val="20"/>
        </w:rPr>
      </w:pPr>
      <w:r w:rsidRPr="002E7BCB">
        <w:rPr>
          <w:rStyle w:val="Gl"/>
          <w:sz w:val="20"/>
          <w:szCs w:val="20"/>
        </w:rPr>
        <w:t xml:space="preserve">                MADDE 23– </w:t>
      </w:r>
      <w:r w:rsidRPr="002E7BCB">
        <w:rPr>
          <w:sz w:val="20"/>
          <w:szCs w:val="20"/>
        </w:rPr>
        <w:t xml:space="preserve">(1) </w:t>
      </w:r>
      <w:proofErr w:type="spellStart"/>
      <w:r w:rsidRPr="002E7BCB">
        <w:rPr>
          <w:sz w:val="20"/>
          <w:szCs w:val="20"/>
        </w:rPr>
        <w:t>PDT’lerle</w:t>
      </w:r>
      <w:proofErr w:type="spellEnd"/>
      <w:r w:rsidRPr="002E7BCB">
        <w:rPr>
          <w:sz w:val="20"/>
          <w:szCs w:val="20"/>
        </w:rPr>
        <w:t xml:space="preserve"> ilgili olarak bu bölümde düzenlenmeyen hususlarda, mahiyetine uygun düştüğü ölçüde bu Tebliğin üçüncü bölümünde yer alan tahvillere ilişkin düzenlemelere uyulur.</w:t>
      </w:r>
    </w:p>
    <w:p w:rsidR="002E7BCB" w:rsidRPr="002E7BCB" w:rsidRDefault="002E7BCB" w:rsidP="002E7BCB">
      <w:pPr>
        <w:pStyle w:val="NormalWeb"/>
        <w:rPr>
          <w:sz w:val="20"/>
          <w:szCs w:val="20"/>
        </w:rPr>
      </w:pPr>
      <w:r w:rsidRPr="002E7BCB">
        <w:rPr>
          <w:sz w:val="20"/>
          <w:szCs w:val="20"/>
        </w:rPr>
        <w:t xml:space="preserve">                (2) </w:t>
      </w:r>
      <w:proofErr w:type="spellStart"/>
      <w:r w:rsidRPr="002E7BCB">
        <w:rPr>
          <w:sz w:val="20"/>
          <w:szCs w:val="20"/>
        </w:rPr>
        <w:t>PDT’leri</w:t>
      </w:r>
      <w:proofErr w:type="spellEnd"/>
      <w:r w:rsidRPr="002E7BCB">
        <w:rPr>
          <w:sz w:val="20"/>
          <w:szCs w:val="20"/>
        </w:rPr>
        <w:t xml:space="preserve"> paylara dönüştürmek üzere yapılacak sermaye artırımlarında, Kurulun ilgili düzenlemelerinde yer alan tahsisli satışlarda satışa başlanmasına ve satışın tamamlanmasına ilişkin süreler ile tahsisli olarak gerçekleştirecek pay satışının borsanın ilgili pazarında gerçekleştirilmesine ilişkin zorunluluğa uyulması gerekmez.</w:t>
      </w:r>
    </w:p>
    <w:p w:rsidR="002E7BCB" w:rsidRPr="002E7BCB" w:rsidRDefault="002E7BCB" w:rsidP="002E7BCB">
      <w:pPr>
        <w:pStyle w:val="NormalWeb"/>
        <w:rPr>
          <w:sz w:val="20"/>
          <w:szCs w:val="20"/>
        </w:rPr>
      </w:pPr>
      <w:r w:rsidRPr="002E7BCB">
        <w:rPr>
          <w:sz w:val="20"/>
          <w:szCs w:val="20"/>
        </w:rPr>
        <w:t xml:space="preserve">                (3) </w:t>
      </w:r>
      <w:proofErr w:type="spellStart"/>
      <w:r w:rsidRPr="002E7BCB">
        <w:rPr>
          <w:sz w:val="20"/>
          <w:szCs w:val="20"/>
        </w:rPr>
        <w:t>İzahnamede</w:t>
      </w:r>
      <w:proofErr w:type="spellEnd"/>
      <w:r w:rsidRPr="002E7BCB">
        <w:rPr>
          <w:sz w:val="20"/>
          <w:szCs w:val="20"/>
        </w:rPr>
        <w:t xml:space="preserve"> veya ihraç belgesinde belirtilmesi, PDT sahipleri arasında eşitsizliğe yol açacak sonuçlar doğurmaması ve Kurulca da uygun görülmesi kaydıyla, itfa tarihinde bu Tebliğde belirlenen esaslardan farklı uzlaşı yöntemlerinin kullanılması mümkündür.</w:t>
      </w:r>
    </w:p>
    <w:p w:rsidR="002E7BCB" w:rsidRPr="002E7BCB" w:rsidRDefault="002E7BCB" w:rsidP="002E7BCB">
      <w:pPr>
        <w:pStyle w:val="NormalWeb"/>
        <w:rPr>
          <w:sz w:val="20"/>
          <w:szCs w:val="20"/>
        </w:rPr>
      </w:pPr>
      <w:r w:rsidRPr="002E7BCB">
        <w:rPr>
          <w:rStyle w:val="Gl"/>
          <w:sz w:val="20"/>
          <w:szCs w:val="20"/>
        </w:rPr>
        <w:t>BEŞİNCİ BÖLÜM</w:t>
      </w:r>
    </w:p>
    <w:p w:rsidR="002E7BCB" w:rsidRPr="002E7BCB" w:rsidRDefault="002E7BCB" w:rsidP="002E7BCB">
      <w:pPr>
        <w:pStyle w:val="NormalWeb"/>
        <w:rPr>
          <w:sz w:val="20"/>
          <w:szCs w:val="20"/>
        </w:rPr>
      </w:pPr>
      <w:r w:rsidRPr="002E7BCB">
        <w:rPr>
          <w:rStyle w:val="Gl"/>
          <w:sz w:val="20"/>
          <w:szCs w:val="20"/>
        </w:rPr>
        <w:t>Değiştirilebilir Tahvillere İlişkin Esaslar</w:t>
      </w:r>
    </w:p>
    <w:p w:rsidR="002E7BCB" w:rsidRPr="002E7BCB" w:rsidRDefault="002E7BCB" w:rsidP="002E7BCB">
      <w:pPr>
        <w:pStyle w:val="NormalWeb"/>
        <w:rPr>
          <w:sz w:val="20"/>
          <w:szCs w:val="20"/>
        </w:rPr>
      </w:pPr>
      <w:r w:rsidRPr="002E7BCB">
        <w:rPr>
          <w:rStyle w:val="Gl"/>
          <w:sz w:val="20"/>
          <w:szCs w:val="20"/>
        </w:rPr>
        <w:t xml:space="preserve">                Genel esaslar </w:t>
      </w:r>
    </w:p>
    <w:p w:rsidR="002E7BCB" w:rsidRPr="002E7BCB" w:rsidRDefault="002E7BCB" w:rsidP="002E7BCB">
      <w:pPr>
        <w:pStyle w:val="NormalWeb"/>
        <w:rPr>
          <w:sz w:val="20"/>
          <w:szCs w:val="20"/>
        </w:rPr>
      </w:pPr>
      <w:r w:rsidRPr="002E7BCB">
        <w:rPr>
          <w:rStyle w:val="Gl"/>
          <w:sz w:val="20"/>
          <w:szCs w:val="20"/>
        </w:rPr>
        <w:t xml:space="preserve">                MADDE 24– </w:t>
      </w:r>
      <w:r w:rsidRPr="002E7BCB">
        <w:rPr>
          <w:sz w:val="20"/>
          <w:szCs w:val="20"/>
        </w:rPr>
        <w:t xml:space="preserve">(1) </w:t>
      </w:r>
      <w:proofErr w:type="spellStart"/>
      <w:r w:rsidRPr="002E7BCB">
        <w:rPr>
          <w:sz w:val="20"/>
          <w:szCs w:val="20"/>
        </w:rPr>
        <w:t>DET’in</w:t>
      </w:r>
      <w:proofErr w:type="spellEnd"/>
      <w:r w:rsidRPr="002E7BCB">
        <w:rPr>
          <w:sz w:val="20"/>
          <w:szCs w:val="20"/>
        </w:rPr>
        <w:t xml:space="preserve"> vadesi 365 günden az olamaz. </w:t>
      </w:r>
    </w:p>
    <w:p w:rsidR="002E7BCB" w:rsidRPr="002E7BCB" w:rsidRDefault="002E7BCB" w:rsidP="002E7BCB">
      <w:pPr>
        <w:pStyle w:val="NormalWeb"/>
        <w:rPr>
          <w:sz w:val="20"/>
          <w:szCs w:val="20"/>
        </w:rPr>
      </w:pPr>
      <w:r w:rsidRPr="002E7BCB">
        <w:rPr>
          <w:sz w:val="20"/>
          <w:szCs w:val="20"/>
        </w:rPr>
        <w:t>                (2)</w:t>
      </w:r>
      <w:r w:rsidRPr="002E7BCB">
        <w:rPr>
          <w:rStyle w:val="Gl"/>
          <w:sz w:val="20"/>
          <w:szCs w:val="20"/>
        </w:rPr>
        <w:t xml:space="preserve"> </w:t>
      </w:r>
      <w:proofErr w:type="spellStart"/>
      <w:r w:rsidRPr="002E7BCB">
        <w:rPr>
          <w:sz w:val="20"/>
          <w:szCs w:val="20"/>
        </w:rPr>
        <w:t>DET’lerin</w:t>
      </w:r>
      <w:proofErr w:type="spellEnd"/>
      <w:r w:rsidRPr="002E7BCB">
        <w:rPr>
          <w:sz w:val="20"/>
          <w:szCs w:val="20"/>
        </w:rPr>
        <w:t xml:space="preserve"> paylarla değiştirilmesi vade başlangıç tarihinden itibaren en erken 365 gün sonra yapılabilir. </w:t>
      </w:r>
    </w:p>
    <w:p w:rsidR="002E7BCB" w:rsidRPr="002E7BCB" w:rsidRDefault="002E7BCB" w:rsidP="002E7BCB">
      <w:pPr>
        <w:pStyle w:val="NormalWeb"/>
        <w:rPr>
          <w:sz w:val="20"/>
          <w:szCs w:val="20"/>
        </w:rPr>
      </w:pPr>
      <w:r w:rsidRPr="002E7BCB">
        <w:rPr>
          <w:sz w:val="20"/>
          <w:szCs w:val="20"/>
        </w:rPr>
        <w:t xml:space="preserve">                (3) </w:t>
      </w:r>
      <w:proofErr w:type="spellStart"/>
      <w:r w:rsidRPr="002E7BCB">
        <w:rPr>
          <w:sz w:val="20"/>
          <w:szCs w:val="20"/>
        </w:rPr>
        <w:t>DET’lerin</w:t>
      </w:r>
      <w:proofErr w:type="spellEnd"/>
      <w:r w:rsidRPr="002E7BCB">
        <w:rPr>
          <w:sz w:val="20"/>
          <w:szCs w:val="20"/>
        </w:rPr>
        <w:t xml:space="preserve"> paylarla değiştirilmesi </w:t>
      </w:r>
      <w:proofErr w:type="gramStart"/>
      <w:r w:rsidRPr="002E7BCB">
        <w:rPr>
          <w:sz w:val="20"/>
          <w:szCs w:val="20"/>
        </w:rPr>
        <w:t>nominal</w:t>
      </w:r>
      <w:proofErr w:type="gramEnd"/>
      <w:r w:rsidRPr="002E7BCB">
        <w:rPr>
          <w:sz w:val="20"/>
          <w:szCs w:val="20"/>
        </w:rPr>
        <w:t xml:space="preserve"> değer üzerinden gerçekleştirilir. Değiştirme gününe kadar işlemiş faizler ise DET sahiplerine nakden ödenir.</w:t>
      </w:r>
    </w:p>
    <w:p w:rsidR="002E7BCB" w:rsidRPr="002E7BCB" w:rsidRDefault="002E7BCB" w:rsidP="002E7BCB">
      <w:pPr>
        <w:pStyle w:val="NormalWeb"/>
        <w:rPr>
          <w:sz w:val="20"/>
          <w:szCs w:val="20"/>
        </w:rPr>
      </w:pPr>
      <w:r w:rsidRPr="002E7BCB">
        <w:rPr>
          <w:sz w:val="20"/>
          <w:szCs w:val="20"/>
        </w:rPr>
        <w:t>                (4) Değiştirme giderlerinin tamamı ihraççıya aittir.</w:t>
      </w:r>
    </w:p>
    <w:p w:rsidR="002E7BCB" w:rsidRPr="002E7BCB" w:rsidRDefault="002E7BCB" w:rsidP="002E7BCB">
      <w:pPr>
        <w:pStyle w:val="NormalWeb"/>
        <w:rPr>
          <w:sz w:val="20"/>
          <w:szCs w:val="20"/>
        </w:rPr>
      </w:pPr>
      <w:r w:rsidRPr="002E7BCB">
        <w:rPr>
          <w:sz w:val="20"/>
          <w:szCs w:val="20"/>
        </w:rPr>
        <w:t>                (5) İhraççı tarafından yükümlülüklerin tam olarak yerine getirilmesine rağmen değiştirme hakkını kullanmayan DET sahiplerinin değiştirme hakları ortadan kalkar ve bu durumdaki DET sahipleri anapara ve işlemiş faizleri alırlar.</w:t>
      </w:r>
    </w:p>
    <w:p w:rsidR="002E7BCB" w:rsidRPr="002E7BCB" w:rsidRDefault="002E7BCB" w:rsidP="002E7BCB">
      <w:pPr>
        <w:pStyle w:val="NormalWeb"/>
        <w:rPr>
          <w:sz w:val="20"/>
          <w:szCs w:val="20"/>
        </w:rPr>
      </w:pPr>
      <w:r w:rsidRPr="002E7BCB">
        <w:rPr>
          <w:rStyle w:val="Gl"/>
          <w:sz w:val="20"/>
          <w:szCs w:val="20"/>
        </w:rPr>
        <w:t>                Değiştirme fiyatı ve oranı</w:t>
      </w:r>
    </w:p>
    <w:p w:rsidR="002E7BCB" w:rsidRPr="002E7BCB" w:rsidRDefault="002E7BCB" w:rsidP="002E7BCB">
      <w:pPr>
        <w:pStyle w:val="NormalWeb"/>
        <w:rPr>
          <w:sz w:val="20"/>
          <w:szCs w:val="20"/>
        </w:rPr>
      </w:pPr>
      <w:r w:rsidRPr="002E7BCB">
        <w:rPr>
          <w:rStyle w:val="Gl"/>
          <w:sz w:val="20"/>
          <w:szCs w:val="20"/>
        </w:rPr>
        <w:t xml:space="preserve">                MADDE 25– </w:t>
      </w:r>
      <w:r w:rsidRPr="002E7BCB">
        <w:rPr>
          <w:sz w:val="20"/>
          <w:szCs w:val="20"/>
        </w:rPr>
        <w:t>(1) Değiştirme fiyatı, DET sahiplerine sahip oldukları tahviller karşılığında verilecek paylar için esas alınacak fiyattır.</w:t>
      </w:r>
    </w:p>
    <w:p w:rsidR="002E7BCB" w:rsidRPr="002E7BCB" w:rsidRDefault="002E7BCB" w:rsidP="002E7BCB">
      <w:pPr>
        <w:pStyle w:val="NormalWeb"/>
        <w:rPr>
          <w:sz w:val="20"/>
          <w:szCs w:val="20"/>
        </w:rPr>
      </w:pPr>
      <w:r w:rsidRPr="002E7BCB">
        <w:rPr>
          <w:sz w:val="20"/>
          <w:szCs w:val="20"/>
        </w:rPr>
        <w:t xml:space="preserve">                (2) Değiştirme oranı, değiştirme sırasında </w:t>
      </w:r>
      <w:proofErr w:type="spellStart"/>
      <w:r w:rsidRPr="002E7BCB">
        <w:rPr>
          <w:sz w:val="20"/>
          <w:szCs w:val="20"/>
        </w:rPr>
        <w:t>DET’in</w:t>
      </w:r>
      <w:proofErr w:type="spellEnd"/>
      <w:r w:rsidRPr="002E7BCB">
        <w:rPr>
          <w:sz w:val="20"/>
          <w:szCs w:val="20"/>
        </w:rPr>
        <w:t xml:space="preserve"> </w:t>
      </w:r>
      <w:proofErr w:type="gramStart"/>
      <w:r w:rsidRPr="002E7BCB">
        <w:rPr>
          <w:sz w:val="20"/>
          <w:szCs w:val="20"/>
        </w:rPr>
        <w:t>nominal</w:t>
      </w:r>
      <w:proofErr w:type="gramEnd"/>
      <w:r w:rsidRPr="002E7BCB">
        <w:rPr>
          <w:sz w:val="20"/>
          <w:szCs w:val="20"/>
        </w:rPr>
        <w:t xml:space="preserve"> değeri karşılığında verilecek pay sayısını gösterir. Halka arz edilecek </w:t>
      </w:r>
      <w:proofErr w:type="spellStart"/>
      <w:r w:rsidRPr="002E7BCB">
        <w:rPr>
          <w:sz w:val="20"/>
          <w:szCs w:val="20"/>
        </w:rPr>
        <w:t>DET’lerin</w:t>
      </w:r>
      <w:proofErr w:type="spellEnd"/>
      <w:r w:rsidRPr="002E7BCB">
        <w:rPr>
          <w:sz w:val="20"/>
          <w:szCs w:val="20"/>
        </w:rPr>
        <w:t xml:space="preserve"> değiştirme oranına ilişkin rapor yetkili kuruluş tarafından, </w:t>
      </w:r>
      <w:proofErr w:type="spellStart"/>
      <w:r w:rsidRPr="002E7BCB">
        <w:rPr>
          <w:sz w:val="20"/>
          <w:szCs w:val="20"/>
        </w:rPr>
        <w:t>DET’lere</w:t>
      </w:r>
      <w:proofErr w:type="spellEnd"/>
      <w:r w:rsidRPr="002E7BCB">
        <w:rPr>
          <w:sz w:val="20"/>
          <w:szCs w:val="20"/>
        </w:rPr>
        <w:t xml:space="preserve"> ilişkin </w:t>
      </w:r>
      <w:proofErr w:type="spellStart"/>
      <w:r w:rsidRPr="002E7BCB">
        <w:rPr>
          <w:sz w:val="20"/>
          <w:szCs w:val="20"/>
        </w:rPr>
        <w:t>izahname</w:t>
      </w:r>
      <w:proofErr w:type="spellEnd"/>
      <w:r w:rsidRPr="002E7BCB">
        <w:rPr>
          <w:sz w:val="20"/>
          <w:szCs w:val="20"/>
        </w:rPr>
        <w:t xml:space="preserve"> ya da ihraç belgesinin onaylanmak amacıyla Kurula gönderilmesi aşamasında hazırlanır. </w:t>
      </w:r>
    </w:p>
    <w:p w:rsidR="002E7BCB" w:rsidRPr="002E7BCB" w:rsidRDefault="002E7BCB" w:rsidP="002E7BCB">
      <w:pPr>
        <w:pStyle w:val="NormalWeb"/>
        <w:rPr>
          <w:sz w:val="20"/>
          <w:szCs w:val="20"/>
        </w:rPr>
      </w:pPr>
      <w:r w:rsidRPr="002E7BCB">
        <w:rPr>
          <w:sz w:val="20"/>
          <w:szCs w:val="20"/>
        </w:rPr>
        <w:t xml:space="preserve">                (3) Payları borsalarda işlem gören ortaklıklarca ihraç edilecek </w:t>
      </w:r>
      <w:proofErr w:type="spellStart"/>
      <w:r w:rsidRPr="002E7BCB">
        <w:rPr>
          <w:sz w:val="20"/>
          <w:szCs w:val="20"/>
        </w:rPr>
        <w:t>DET’lerin</w:t>
      </w:r>
      <w:proofErr w:type="spellEnd"/>
      <w:r w:rsidRPr="002E7BCB">
        <w:rPr>
          <w:sz w:val="20"/>
          <w:szCs w:val="20"/>
        </w:rPr>
        <w:t xml:space="preserve"> halka arz edilmeksizin satılması durumunda itfa tarihinde uygulanacak değiştirme fiyatının belirlenmesinde, payları borsada işlem gören ortaklıkların halka arz edilmeksizin gerçekleştirecekleri sermaye artırımlarına ilişkin fiyat tespit esasları uygulanır.</w:t>
      </w:r>
    </w:p>
    <w:p w:rsidR="002E7BCB" w:rsidRPr="002E7BCB" w:rsidRDefault="002E7BCB" w:rsidP="002E7BCB">
      <w:pPr>
        <w:pStyle w:val="NormalWeb"/>
        <w:rPr>
          <w:sz w:val="20"/>
          <w:szCs w:val="20"/>
        </w:rPr>
      </w:pPr>
      <w:r w:rsidRPr="002E7BCB">
        <w:rPr>
          <w:sz w:val="20"/>
          <w:szCs w:val="20"/>
        </w:rPr>
        <w:lastRenderedPageBreak/>
        <w:t xml:space="preserve">                (4) İhraç edilmiş </w:t>
      </w:r>
      <w:proofErr w:type="spellStart"/>
      <w:r w:rsidRPr="002E7BCB">
        <w:rPr>
          <w:sz w:val="20"/>
          <w:szCs w:val="20"/>
        </w:rPr>
        <w:t>DET’lere</w:t>
      </w:r>
      <w:proofErr w:type="spellEnd"/>
      <w:r w:rsidRPr="002E7BCB">
        <w:rPr>
          <w:sz w:val="20"/>
          <w:szCs w:val="20"/>
        </w:rPr>
        <w:t xml:space="preserve"> ilişkin dönüştürme işlemleri, </w:t>
      </w:r>
      <w:proofErr w:type="spellStart"/>
      <w:r w:rsidRPr="002E7BCB">
        <w:rPr>
          <w:sz w:val="20"/>
          <w:szCs w:val="20"/>
        </w:rPr>
        <w:t>ihraççınınve</w:t>
      </w:r>
      <w:proofErr w:type="spellEnd"/>
      <w:r w:rsidRPr="002E7BCB">
        <w:rPr>
          <w:sz w:val="20"/>
          <w:szCs w:val="20"/>
        </w:rPr>
        <w:t xml:space="preserve"> mevcut ortakların hak ve menfaat kaybına neden olacak şekilde gerçekleştirilemez.</w:t>
      </w:r>
    </w:p>
    <w:p w:rsidR="002E7BCB" w:rsidRPr="002E7BCB" w:rsidRDefault="002E7BCB" w:rsidP="002E7BCB">
      <w:pPr>
        <w:pStyle w:val="NormalWeb"/>
        <w:rPr>
          <w:sz w:val="20"/>
          <w:szCs w:val="20"/>
        </w:rPr>
      </w:pPr>
      <w:r w:rsidRPr="002E7BCB">
        <w:rPr>
          <w:rStyle w:val="Gl"/>
          <w:sz w:val="20"/>
          <w:szCs w:val="20"/>
        </w:rPr>
        <w:t xml:space="preserve">                </w:t>
      </w:r>
      <w:r w:rsidRPr="002E7BCB">
        <w:rPr>
          <w:sz w:val="20"/>
          <w:szCs w:val="20"/>
        </w:rPr>
        <w:t xml:space="preserve">(5) İhraç edilen </w:t>
      </w:r>
      <w:proofErr w:type="spellStart"/>
      <w:r w:rsidRPr="002E7BCB">
        <w:rPr>
          <w:sz w:val="20"/>
          <w:szCs w:val="20"/>
        </w:rPr>
        <w:t>DET’lerin</w:t>
      </w:r>
      <w:proofErr w:type="spellEnd"/>
      <w:r w:rsidRPr="002E7BCB">
        <w:rPr>
          <w:sz w:val="20"/>
          <w:szCs w:val="20"/>
        </w:rPr>
        <w:t xml:space="preserve"> vadesi içerisinde sermaye artırımı, kar payı ödemesi ve benzeri nedenlerle pay fiyatını etkileyen işlemler olması durumunda değiştirme oranının belirlenmesinde düzeltilmiş fiyatlar esas alınır. Yeniden hesaplanan değiştirme oranı ihraççı tarafından </w:t>
      </w:r>
      <w:proofErr w:type="spellStart"/>
      <w:r w:rsidRPr="002E7BCB">
        <w:rPr>
          <w:sz w:val="20"/>
          <w:szCs w:val="20"/>
        </w:rPr>
        <w:t>KAP’ta</w:t>
      </w:r>
      <w:proofErr w:type="spellEnd"/>
      <w:r w:rsidRPr="002E7BCB">
        <w:rPr>
          <w:sz w:val="20"/>
          <w:szCs w:val="20"/>
        </w:rPr>
        <w:t xml:space="preserve"> özel durum açıklaması ile kamuya duyurulur. Bu durumda </w:t>
      </w:r>
      <w:proofErr w:type="spellStart"/>
      <w:r w:rsidRPr="002E7BCB">
        <w:rPr>
          <w:sz w:val="20"/>
          <w:szCs w:val="20"/>
        </w:rPr>
        <w:t>izahnamede</w:t>
      </w:r>
      <w:proofErr w:type="spellEnd"/>
      <w:r w:rsidRPr="002E7BCB">
        <w:rPr>
          <w:sz w:val="20"/>
          <w:szCs w:val="20"/>
        </w:rPr>
        <w:t xml:space="preserve"> değişiklik yapılması gerekmez.</w:t>
      </w:r>
    </w:p>
    <w:p w:rsidR="002E7BCB" w:rsidRPr="002E7BCB" w:rsidRDefault="002E7BCB" w:rsidP="002E7BCB">
      <w:pPr>
        <w:pStyle w:val="NormalWeb"/>
        <w:rPr>
          <w:sz w:val="20"/>
          <w:szCs w:val="20"/>
        </w:rPr>
      </w:pPr>
      <w:r w:rsidRPr="002E7BCB">
        <w:rPr>
          <w:rStyle w:val="Gl"/>
          <w:sz w:val="20"/>
          <w:szCs w:val="20"/>
        </w:rPr>
        <w:t xml:space="preserve">                </w:t>
      </w:r>
      <w:proofErr w:type="spellStart"/>
      <w:r w:rsidRPr="002E7BCB">
        <w:rPr>
          <w:rStyle w:val="Gl"/>
          <w:sz w:val="20"/>
          <w:szCs w:val="20"/>
        </w:rPr>
        <w:t>DET’in</w:t>
      </w:r>
      <w:proofErr w:type="spellEnd"/>
      <w:r w:rsidRPr="002E7BCB">
        <w:rPr>
          <w:rStyle w:val="Gl"/>
          <w:sz w:val="20"/>
          <w:szCs w:val="20"/>
        </w:rPr>
        <w:t xml:space="preserve"> itfası </w:t>
      </w:r>
    </w:p>
    <w:p w:rsidR="002E7BCB" w:rsidRPr="002E7BCB" w:rsidRDefault="002E7BCB" w:rsidP="002E7BCB">
      <w:pPr>
        <w:pStyle w:val="NormalWeb"/>
        <w:rPr>
          <w:sz w:val="20"/>
          <w:szCs w:val="20"/>
        </w:rPr>
      </w:pPr>
      <w:r w:rsidRPr="002E7BCB">
        <w:rPr>
          <w:rStyle w:val="Gl"/>
          <w:sz w:val="20"/>
          <w:szCs w:val="20"/>
        </w:rPr>
        <w:t xml:space="preserve">                MADDE 26- </w:t>
      </w:r>
      <w:r w:rsidRPr="002E7BCB">
        <w:rPr>
          <w:sz w:val="20"/>
          <w:szCs w:val="20"/>
        </w:rPr>
        <w:t xml:space="preserve">(1) Tebliğin ilgili hükümleri saklı kalmak üzere, </w:t>
      </w:r>
      <w:proofErr w:type="spellStart"/>
      <w:r w:rsidRPr="002E7BCB">
        <w:rPr>
          <w:sz w:val="20"/>
          <w:szCs w:val="20"/>
        </w:rPr>
        <w:t>DET’ler</w:t>
      </w:r>
      <w:proofErr w:type="spellEnd"/>
      <w:r w:rsidRPr="002E7BCB">
        <w:rPr>
          <w:sz w:val="20"/>
          <w:szCs w:val="20"/>
        </w:rPr>
        <w:t xml:space="preserve"> vade tarihinde veya vadeden önce paylarla değiştirilmek suretiyle itfa edilir. </w:t>
      </w:r>
      <w:proofErr w:type="spellStart"/>
      <w:r w:rsidRPr="002E7BCB">
        <w:rPr>
          <w:sz w:val="20"/>
          <w:szCs w:val="20"/>
        </w:rPr>
        <w:t>DET’lerin</w:t>
      </w:r>
      <w:proofErr w:type="spellEnd"/>
      <w:r w:rsidRPr="002E7BCB">
        <w:rPr>
          <w:sz w:val="20"/>
          <w:szCs w:val="20"/>
        </w:rPr>
        <w:t xml:space="preserve"> vade tarihinden önce;</w:t>
      </w:r>
    </w:p>
    <w:p w:rsidR="002E7BCB" w:rsidRPr="002E7BCB" w:rsidRDefault="002E7BCB" w:rsidP="002E7BCB">
      <w:pPr>
        <w:pStyle w:val="NormalWeb"/>
        <w:rPr>
          <w:sz w:val="20"/>
          <w:szCs w:val="20"/>
        </w:rPr>
      </w:pPr>
      <w:r w:rsidRPr="002E7BCB">
        <w:rPr>
          <w:sz w:val="20"/>
          <w:szCs w:val="20"/>
        </w:rPr>
        <w:t>                a) Bir itfa planına bağlı olarak,</w:t>
      </w:r>
    </w:p>
    <w:p w:rsidR="002E7BCB" w:rsidRPr="002E7BCB" w:rsidRDefault="002E7BCB" w:rsidP="002E7BCB">
      <w:pPr>
        <w:pStyle w:val="NormalWeb"/>
        <w:rPr>
          <w:sz w:val="20"/>
          <w:szCs w:val="20"/>
        </w:rPr>
      </w:pPr>
      <w:r w:rsidRPr="002E7BCB">
        <w:rPr>
          <w:sz w:val="20"/>
          <w:szCs w:val="20"/>
        </w:rPr>
        <w:t>                b) İhraççının talebine bağlı olarak,</w:t>
      </w:r>
    </w:p>
    <w:p w:rsidR="002E7BCB" w:rsidRPr="002E7BCB" w:rsidRDefault="002E7BCB" w:rsidP="002E7BCB">
      <w:pPr>
        <w:pStyle w:val="NormalWeb"/>
        <w:rPr>
          <w:sz w:val="20"/>
          <w:szCs w:val="20"/>
        </w:rPr>
      </w:pPr>
      <w:r w:rsidRPr="002E7BCB">
        <w:rPr>
          <w:sz w:val="20"/>
          <w:szCs w:val="20"/>
        </w:rPr>
        <w:t>                c) PDT sahibinin talebine bağlı olarak,</w:t>
      </w:r>
    </w:p>
    <w:p w:rsidR="002E7BCB" w:rsidRPr="002E7BCB" w:rsidRDefault="002E7BCB" w:rsidP="002E7BCB">
      <w:pPr>
        <w:pStyle w:val="NormalWeb"/>
        <w:rPr>
          <w:sz w:val="20"/>
          <w:szCs w:val="20"/>
        </w:rPr>
      </w:pPr>
      <w:r w:rsidRPr="002E7BCB">
        <w:rPr>
          <w:sz w:val="20"/>
          <w:szCs w:val="20"/>
        </w:rPr>
        <w:t xml:space="preserve">                </w:t>
      </w:r>
      <w:proofErr w:type="gramStart"/>
      <w:r w:rsidRPr="002E7BCB">
        <w:rPr>
          <w:sz w:val="20"/>
          <w:szCs w:val="20"/>
        </w:rPr>
        <w:t>paylarla</w:t>
      </w:r>
      <w:proofErr w:type="gramEnd"/>
      <w:r w:rsidRPr="002E7BCB">
        <w:rPr>
          <w:sz w:val="20"/>
          <w:szCs w:val="20"/>
        </w:rPr>
        <w:t xml:space="preserve"> değiştirilmesi mümkündür. </w:t>
      </w:r>
      <w:proofErr w:type="spellStart"/>
      <w:r w:rsidRPr="002E7BCB">
        <w:rPr>
          <w:sz w:val="20"/>
          <w:szCs w:val="20"/>
        </w:rPr>
        <w:t>İzahnamede</w:t>
      </w:r>
      <w:proofErr w:type="spellEnd"/>
      <w:r w:rsidRPr="002E7BCB">
        <w:rPr>
          <w:sz w:val="20"/>
          <w:szCs w:val="20"/>
        </w:rPr>
        <w:t xml:space="preserve"> veya ihraç belgesinde belirtilmesi, DET sahipleri arasında eşitsizliğe yol açacak sonuçlar doğurmaması ve Kurulca da uygun görülmesi kaydıyla, itfa tarihinde bu Tebliğde belirlenen esaslardan farklı uzlaşı yöntemlerinin kullanılması mümkündür.</w:t>
      </w:r>
    </w:p>
    <w:p w:rsidR="002E7BCB" w:rsidRPr="002E7BCB" w:rsidRDefault="002E7BCB" w:rsidP="002E7BCB">
      <w:pPr>
        <w:pStyle w:val="NormalWeb"/>
        <w:rPr>
          <w:sz w:val="20"/>
          <w:szCs w:val="20"/>
        </w:rPr>
      </w:pPr>
      <w:r w:rsidRPr="002E7BCB">
        <w:rPr>
          <w:rStyle w:val="Gl"/>
          <w:sz w:val="20"/>
          <w:szCs w:val="20"/>
        </w:rPr>
        <w:t>                İtfa planına bağlı değiştirme</w:t>
      </w:r>
    </w:p>
    <w:p w:rsidR="002E7BCB" w:rsidRPr="002E7BCB" w:rsidRDefault="002E7BCB" w:rsidP="002E7BCB">
      <w:pPr>
        <w:pStyle w:val="NormalWeb"/>
        <w:rPr>
          <w:sz w:val="20"/>
          <w:szCs w:val="20"/>
        </w:rPr>
      </w:pPr>
      <w:r w:rsidRPr="002E7BCB">
        <w:rPr>
          <w:rStyle w:val="Gl"/>
          <w:sz w:val="20"/>
          <w:szCs w:val="20"/>
        </w:rPr>
        <w:t xml:space="preserve">                MADDE 27– </w:t>
      </w:r>
      <w:r w:rsidRPr="002E7BCB">
        <w:rPr>
          <w:sz w:val="20"/>
          <w:szCs w:val="20"/>
        </w:rPr>
        <w:t xml:space="preserve">(1) </w:t>
      </w:r>
      <w:proofErr w:type="spellStart"/>
      <w:r w:rsidRPr="002E7BCB">
        <w:rPr>
          <w:sz w:val="20"/>
          <w:szCs w:val="20"/>
        </w:rPr>
        <w:t>DET’lerin</w:t>
      </w:r>
      <w:proofErr w:type="spellEnd"/>
      <w:r w:rsidRPr="002E7BCB">
        <w:rPr>
          <w:sz w:val="20"/>
          <w:szCs w:val="20"/>
        </w:rPr>
        <w:t xml:space="preserve"> paylar ile taksitler halinde değiştirilmesi durumunda, son </w:t>
      </w:r>
      <w:proofErr w:type="spellStart"/>
      <w:r w:rsidRPr="002E7BCB">
        <w:rPr>
          <w:sz w:val="20"/>
          <w:szCs w:val="20"/>
        </w:rPr>
        <w:t>taksidin</w:t>
      </w:r>
      <w:proofErr w:type="spellEnd"/>
      <w:r w:rsidRPr="002E7BCB">
        <w:rPr>
          <w:sz w:val="20"/>
          <w:szCs w:val="20"/>
        </w:rPr>
        <w:t xml:space="preserve"> </w:t>
      </w:r>
      <w:proofErr w:type="spellStart"/>
      <w:r w:rsidRPr="002E7BCB">
        <w:rPr>
          <w:sz w:val="20"/>
          <w:szCs w:val="20"/>
        </w:rPr>
        <w:t>DET’in</w:t>
      </w:r>
      <w:proofErr w:type="spellEnd"/>
      <w:r w:rsidRPr="002E7BCB">
        <w:rPr>
          <w:sz w:val="20"/>
          <w:szCs w:val="20"/>
        </w:rPr>
        <w:t xml:space="preserve"> vade tarihine denk gelecek şekilde belirlenmesi zorunludur. </w:t>
      </w:r>
    </w:p>
    <w:p w:rsidR="002E7BCB" w:rsidRPr="002E7BCB" w:rsidRDefault="002E7BCB" w:rsidP="002E7BCB">
      <w:pPr>
        <w:pStyle w:val="NormalWeb"/>
        <w:rPr>
          <w:sz w:val="20"/>
          <w:szCs w:val="20"/>
        </w:rPr>
      </w:pPr>
      <w:r w:rsidRPr="002E7BCB">
        <w:rPr>
          <w:sz w:val="20"/>
          <w:szCs w:val="20"/>
        </w:rPr>
        <w:t xml:space="preserve">                (2) İhraççı, </w:t>
      </w:r>
      <w:proofErr w:type="spellStart"/>
      <w:r w:rsidRPr="002E7BCB">
        <w:rPr>
          <w:sz w:val="20"/>
          <w:szCs w:val="20"/>
        </w:rPr>
        <w:t>DET’lerin</w:t>
      </w:r>
      <w:proofErr w:type="spellEnd"/>
      <w:r w:rsidRPr="002E7BCB">
        <w:rPr>
          <w:sz w:val="20"/>
          <w:szCs w:val="20"/>
        </w:rPr>
        <w:t xml:space="preserve"> paylar ile değiştirilmesi hakkının kullanılabilmesi için, değiştirmeye ilişkin talep toplama süresinin başlangıç tarihinden en az on beş gün önce </w:t>
      </w:r>
      <w:proofErr w:type="spellStart"/>
      <w:r w:rsidRPr="002E7BCB">
        <w:rPr>
          <w:sz w:val="20"/>
          <w:szCs w:val="20"/>
        </w:rPr>
        <w:t>KAP’ta</w:t>
      </w:r>
      <w:proofErr w:type="spellEnd"/>
      <w:r w:rsidRPr="002E7BCB">
        <w:rPr>
          <w:sz w:val="20"/>
          <w:szCs w:val="20"/>
        </w:rPr>
        <w:t xml:space="preserve"> özel durum açıklaması yapar. Yapılacak özel durum açıklamasında, değiştirmeye ilişkin talep toplama tarihleri, başvuru yerleri ile değiştirmeye ilişkin diğer hususlar belirtilir. Değiştirmeye ilişkin talep toplama süresi on iş gününü geçemez. DET sahipleri değiştirme süresi içinde bu haklarını, </w:t>
      </w:r>
      <w:proofErr w:type="spellStart"/>
      <w:r w:rsidRPr="002E7BCB">
        <w:rPr>
          <w:sz w:val="20"/>
          <w:szCs w:val="20"/>
        </w:rPr>
        <w:t>DET’lerini</w:t>
      </w:r>
      <w:proofErr w:type="spellEnd"/>
      <w:r w:rsidRPr="002E7BCB">
        <w:rPr>
          <w:sz w:val="20"/>
          <w:szCs w:val="20"/>
        </w:rPr>
        <w:t xml:space="preserve"> paylar ile değiştirmek veya anaparalarını işlemiş faiziyle birlikte geri almak üzere kullanırlar. İhraççı değiştirme talebinde bulunan DET sahiplerine yönelik olarak, değiştirilecek DET tutarı karşılığında verilmesi gereken miktardaki paylarını değiştirmek üzere DET sahiplerine arz eder. </w:t>
      </w:r>
    </w:p>
    <w:p w:rsidR="002E7BCB" w:rsidRPr="002E7BCB" w:rsidRDefault="002E7BCB" w:rsidP="002E7BCB">
      <w:pPr>
        <w:pStyle w:val="NormalWeb"/>
        <w:rPr>
          <w:sz w:val="20"/>
          <w:szCs w:val="20"/>
        </w:rPr>
      </w:pPr>
      <w:r w:rsidRPr="002E7BCB">
        <w:rPr>
          <w:sz w:val="20"/>
          <w:szCs w:val="20"/>
        </w:rPr>
        <w:t xml:space="preserve">                (3) Değiştirilecek </w:t>
      </w:r>
      <w:proofErr w:type="spellStart"/>
      <w:r w:rsidRPr="002E7BCB">
        <w:rPr>
          <w:sz w:val="20"/>
          <w:szCs w:val="20"/>
        </w:rPr>
        <w:t>DET’lere</w:t>
      </w:r>
      <w:proofErr w:type="spellEnd"/>
      <w:r w:rsidRPr="002E7BCB">
        <w:rPr>
          <w:sz w:val="20"/>
          <w:szCs w:val="20"/>
        </w:rPr>
        <w:t xml:space="preserve"> ilişkin olarak yapılacak talep toplama ve bildirim işlemlerinin yetkili kuruluş vasıtası ile yapılması zorunludur.</w:t>
      </w:r>
    </w:p>
    <w:p w:rsidR="002E7BCB" w:rsidRPr="002E7BCB" w:rsidRDefault="002E7BCB" w:rsidP="002E7BCB">
      <w:pPr>
        <w:pStyle w:val="NormalWeb"/>
        <w:rPr>
          <w:sz w:val="20"/>
          <w:szCs w:val="20"/>
        </w:rPr>
      </w:pPr>
      <w:r w:rsidRPr="002E7BCB">
        <w:rPr>
          <w:sz w:val="20"/>
          <w:szCs w:val="20"/>
        </w:rPr>
        <w:t>                (4) Değiştirmeye ilişkin talep toplama süresi içerisinde talepte bulunmayan DET sahiplerinin tüm hakları devam eder.</w:t>
      </w:r>
    </w:p>
    <w:p w:rsidR="002E7BCB" w:rsidRPr="002E7BCB" w:rsidRDefault="002E7BCB" w:rsidP="002E7BCB">
      <w:pPr>
        <w:pStyle w:val="NormalWeb"/>
        <w:rPr>
          <w:sz w:val="20"/>
          <w:szCs w:val="20"/>
        </w:rPr>
      </w:pPr>
      <w:r w:rsidRPr="002E7BCB">
        <w:rPr>
          <w:sz w:val="20"/>
          <w:szCs w:val="20"/>
        </w:rPr>
        <w:t>                (5) Değiştirme işlemlerinin itfa planına uygun olarak tam ve zamanında yerine getirilmesinden ihraççı sorumludur.</w:t>
      </w:r>
    </w:p>
    <w:p w:rsidR="002E7BCB" w:rsidRPr="002E7BCB" w:rsidRDefault="002E7BCB" w:rsidP="002E7BCB">
      <w:pPr>
        <w:pStyle w:val="NormalWeb"/>
        <w:rPr>
          <w:sz w:val="20"/>
          <w:szCs w:val="20"/>
        </w:rPr>
      </w:pPr>
      <w:r w:rsidRPr="002E7BCB">
        <w:rPr>
          <w:rStyle w:val="Gl"/>
          <w:sz w:val="20"/>
          <w:szCs w:val="20"/>
        </w:rPr>
        <w:t xml:space="preserve">                İhraççının talebine bağlı değiştirme </w:t>
      </w:r>
    </w:p>
    <w:p w:rsidR="002E7BCB" w:rsidRPr="002E7BCB" w:rsidRDefault="002E7BCB" w:rsidP="002E7BCB">
      <w:pPr>
        <w:pStyle w:val="NormalWeb"/>
        <w:rPr>
          <w:sz w:val="20"/>
          <w:szCs w:val="20"/>
        </w:rPr>
      </w:pPr>
      <w:r w:rsidRPr="002E7BCB">
        <w:rPr>
          <w:rStyle w:val="Gl"/>
          <w:sz w:val="20"/>
          <w:szCs w:val="20"/>
        </w:rPr>
        <w:t xml:space="preserve">                MADDE 28– </w:t>
      </w:r>
      <w:r w:rsidRPr="002E7BCB">
        <w:rPr>
          <w:sz w:val="20"/>
          <w:szCs w:val="20"/>
        </w:rPr>
        <w:t xml:space="preserve">(1) </w:t>
      </w:r>
      <w:proofErr w:type="spellStart"/>
      <w:r w:rsidRPr="002E7BCB">
        <w:rPr>
          <w:sz w:val="20"/>
          <w:szCs w:val="20"/>
        </w:rPr>
        <w:t>DET’lerin</w:t>
      </w:r>
      <w:proofErr w:type="spellEnd"/>
      <w:r w:rsidRPr="002E7BCB">
        <w:rPr>
          <w:sz w:val="20"/>
          <w:szCs w:val="20"/>
        </w:rPr>
        <w:t xml:space="preserve"> tamamı veya bir kısmı ihraççının talebine bağlı olarak paylar ile değiştirilebilir. </w:t>
      </w:r>
    </w:p>
    <w:p w:rsidR="002E7BCB" w:rsidRPr="002E7BCB" w:rsidRDefault="002E7BCB" w:rsidP="002E7BCB">
      <w:pPr>
        <w:pStyle w:val="NormalWeb"/>
        <w:rPr>
          <w:sz w:val="20"/>
          <w:szCs w:val="20"/>
        </w:rPr>
      </w:pPr>
      <w:r w:rsidRPr="002E7BCB">
        <w:rPr>
          <w:sz w:val="20"/>
          <w:szCs w:val="20"/>
        </w:rPr>
        <w:t xml:space="preserve">                (2) </w:t>
      </w:r>
      <w:proofErr w:type="spellStart"/>
      <w:r w:rsidRPr="002E7BCB">
        <w:rPr>
          <w:sz w:val="20"/>
          <w:szCs w:val="20"/>
        </w:rPr>
        <w:t>DET’lerin</w:t>
      </w:r>
      <w:proofErr w:type="spellEnd"/>
      <w:r w:rsidRPr="002E7BCB">
        <w:rPr>
          <w:sz w:val="20"/>
          <w:szCs w:val="20"/>
        </w:rPr>
        <w:t xml:space="preserve"> paylar ile değiştirilmesi hakkının kullanılabilmesi için, değiştirmeye ilişkin talep toplama süresinin başlangıç tarihinden en az on beş gün önce ihraççı tarafından </w:t>
      </w:r>
      <w:proofErr w:type="spellStart"/>
      <w:r w:rsidRPr="002E7BCB">
        <w:rPr>
          <w:sz w:val="20"/>
          <w:szCs w:val="20"/>
        </w:rPr>
        <w:t>KAP’ta</w:t>
      </w:r>
      <w:proofErr w:type="spellEnd"/>
      <w:r w:rsidRPr="002E7BCB">
        <w:rPr>
          <w:sz w:val="20"/>
          <w:szCs w:val="20"/>
        </w:rPr>
        <w:t xml:space="preserve"> özel durum açıklaması yapılır. Yapılacak özel durum açıklamasında; değiştirmeye ilişkin talep toplama tarihleri, başvuru yerleri ve ihraççının değiştirme çağrısını kabul etmeyen DET sahiplerine yapılacak ödeme ile değiştirmeye ilişkin diğer hususlar belirtilir. Değiştirmeye ilişkin talep toplama süresi on iş gününü geçemez.</w:t>
      </w:r>
    </w:p>
    <w:p w:rsidR="002E7BCB" w:rsidRPr="002E7BCB" w:rsidRDefault="002E7BCB" w:rsidP="002E7BCB">
      <w:pPr>
        <w:pStyle w:val="NormalWeb"/>
        <w:rPr>
          <w:sz w:val="20"/>
          <w:szCs w:val="20"/>
        </w:rPr>
      </w:pPr>
      <w:r w:rsidRPr="002E7BCB">
        <w:rPr>
          <w:sz w:val="20"/>
          <w:szCs w:val="20"/>
        </w:rPr>
        <w:lastRenderedPageBreak/>
        <w:t xml:space="preserve">                (3) Talep toplama süresi içerisinde talepte bulunmayan DET sahiplerinin iradeleri DET anapara ve işlemiş faiz tutarının nakden ödenmesi şeklinde değerlendirilir ve bu bedeller </w:t>
      </w:r>
      <w:proofErr w:type="spellStart"/>
      <w:r w:rsidRPr="002E7BCB">
        <w:rPr>
          <w:sz w:val="20"/>
          <w:szCs w:val="20"/>
        </w:rPr>
        <w:t>DET’lerin</w:t>
      </w:r>
      <w:proofErr w:type="spellEnd"/>
      <w:r w:rsidRPr="002E7BCB">
        <w:rPr>
          <w:sz w:val="20"/>
          <w:szCs w:val="20"/>
        </w:rPr>
        <w:t xml:space="preserve"> değiştirme tarihinde ihraççı tarafından ilgili DET sahiplerinin hesaplarına aktarılır. Değiştirme işlemlerinin tam ve zamanında yerine getirilmesinden ihraççı sorumludur.</w:t>
      </w:r>
    </w:p>
    <w:p w:rsidR="002E7BCB" w:rsidRPr="002E7BCB" w:rsidRDefault="002E7BCB" w:rsidP="002E7BCB">
      <w:pPr>
        <w:pStyle w:val="NormalWeb"/>
        <w:rPr>
          <w:sz w:val="20"/>
          <w:szCs w:val="20"/>
        </w:rPr>
      </w:pPr>
      <w:r w:rsidRPr="002E7BCB">
        <w:rPr>
          <w:sz w:val="20"/>
          <w:szCs w:val="20"/>
        </w:rPr>
        <w:t xml:space="preserve">                (4) Değiştirilecek </w:t>
      </w:r>
      <w:proofErr w:type="spellStart"/>
      <w:r w:rsidRPr="002E7BCB">
        <w:rPr>
          <w:sz w:val="20"/>
          <w:szCs w:val="20"/>
        </w:rPr>
        <w:t>DET’lere</w:t>
      </w:r>
      <w:proofErr w:type="spellEnd"/>
      <w:r w:rsidRPr="002E7BCB">
        <w:rPr>
          <w:sz w:val="20"/>
          <w:szCs w:val="20"/>
        </w:rPr>
        <w:t xml:space="preserve"> ilişkin olarak yapılacak talep toplama ve bildirim işlemlerinin yetkili kuruluş vasıtası ile yapılması zorunludur. İhraççı söz konusu bildirimin kolaylıkla yapılabilmesi için gerekli önlemleri alır.</w:t>
      </w:r>
    </w:p>
    <w:p w:rsidR="002E7BCB" w:rsidRPr="002E7BCB" w:rsidRDefault="002E7BCB" w:rsidP="002E7BCB">
      <w:pPr>
        <w:pStyle w:val="NormalWeb"/>
        <w:rPr>
          <w:sz w:val="20"/>
          <w:szCs w:val="20"/>
        </w:rPr>
      </w:pPr>
      <w:r w:rsidRPr="002E7BCB">
        <w:rPr>
          <w:rStyle w:val="Gl"/>
          <w:sz w:val="20"/>
          <w:szCs w:val="20"/>
        </w:rPr>
        <w:t xml:space="preserve">                DET sahibinin talebine bağlı olarak değiştirme </w:t>
      </w:r>
    </w:p>
    <w:p w:rsidR="002E7BCB" w:rsidRPr="002E7BCB" w:rsidRDefault="002E7BCB" w:rsidP="002E7BCB">
      <w:pPr>
        <w:pStyle w:val="NormalWeb"/>
        <w:rPr>
          <w:sz w:val="20"/>
          <w:szCs w:val="20"/>
        </w:rPr>
      </w:pPr>
      <w:r w:rsidRPr="002E7BCB">
        <w:rPr>
          <w:rStyle w:val="Gl"/>
          <w:sz w:val="20"/>
          <w:szCs w:val="20"/>
        </w:rPr>
        <w:t xml:space="preserve">                MADDE 29– </w:t>
      </w:r>
      <w:r w:rsidRPr="002E7BCB">
        <w:rPr>
          <w:sz w:val="20"/>
          <w:szCs w:val="20"/>
        </w:rPr>
        <w:t xml:space="preserve">(1) </w:t>
      </w:r>
      <w:proofErr w:type="spellStart"/>
      <w:r w:rsidRPr="002E7BCB">
        <w:rPr>
          <w:sz w:val="20"/>
          <w:szCs w:val="20"/>
        </w:rPr>
        <w:t>DET’lerin</w:t>
      </w:r>
      <w:proofErr w:type="spellEnd"/>
      <w:r w:rsidRPr="002E7BCB">
        <w:rPr>
          <w:sz w:val="20"/>
          <w:szCs w:val="20"/>
        </w:rPr>
        <w:t xml:space="preserve"> tamamı veya bir kısmı DET sahibinin talebine bağlı olarak paylarla değiştirilebilir. </w:t>
      </w:r>
    </w:p>
    <w:p w:rsidR="002E7BCB" w:rsidRPr="002E7BCB" w:rsidRDefault="002E7BCB" w:rsidP="002E7BCB">
      <w:pPr>
        <w:pStyle w:val="NormalWeb"/>
        <w:rPr>
          <w:sz w:val="20"/>
          <w:szCs w:val="20"/>
        </w:rPr>
      </w:pPr>
      <w:r w:rsidRPr="002E7BCB">
        <w:rPr>
          <w:sz w:val="20"/>
          <w:szCs w:val="20"/>
        </w:rPr>
        <w:t xml:space="preserve">                (2) Değiştirme hakkını kullanmak isteyen DET sahipleri, </w:t>
      </w:r>
      <w:proofErr w:type="spellStart"/>
      <w:r w:rsidRPr="002E7BCB">
        <w:rPr>
          <w:sz w:val="20"/>
          <w:szCs w:val="20"/>
        </w:rPr>
        <w:t>DET’lerin</w:t>
      </w:r>
      <w:proofErr w:type="spellEnd"/>
      <w:r w:rsidRPr="002E7BCB">
        <w:rPr>
          <w:sz w:val="20"/>
          <w:szCs w:val="20"/>
        </w:rPr>
        <w:t xml:space="preserve"> ihracına ilişkin </w:t>
      </w:r>
      <w:proofErr w:type="spellStart"/>
      <w:r w:rsidRPr="002E7BCB">
        <w:rPr>
          <w:sz w:val="20"/>
          <w:szCs w:val="20"/>
        </w:rPr>
        <w:t>izahnamede</w:t>
      </w:r>
      <w:proofErr w:type="spellEnd"/>
      <w:r w:rsidRPr="002E7BCB">
        <w:rPr>
          <w:sz w:val="20"/>
          <w:szCs w:val="20"/>
        </w:rPr>
        <w:t xml:space="preserve"> belirtilen tarihlerden en erken bir ay önce değiştirme hakkının kullanımı için ihraççıya bildirimde bulunurlar. Bu bildirimin yetkili kuruluş vasıtası ile yapılması zorunludur. İhraççı, söz konusu bildirimin kolaylıkla yapılabilmesi için gerekli önlemleri alır. Değiştirme işlemlerinin tam ve zamanında yerine getirilmesinden ihraççı sorumludur.</w:t>
      </w:r>
      <w:r w:rsidRPr="002E7BCB">
        <w:rPr>
          <w:rStyle w:val="Gl"/>
          <w:sz w:val="20"/>
          <w:szCs w:val="20"/>
        </w:rPr>
        <w:t xml:space="preserve"> </w:t>
      </w:r>
    </w:p>
    <w:p w:rsidR="002E7BCB" w:rsidRPr="002E7BCB" w:rsidRDefault="002E7BCB" w:rsidP="002E7BCB">
      <w:pPr>
        <w:pStyle w:val="NormalWeb"/>
        <w:rPr>
          <w:sz w:val="20"/>
          <w:szCs w:val="20"/>
        </w:rPr>
      </w:pPr>
      <w:r w:rsidRPr="002E7BCB">
        <w:rPr>
          <w:rStyle w:val="Gl"/>
          <w:sz w:val="20"/>
          <w:szCs w:val="20"/>
        </w:rPr>
        <w:t>                Diğer hükümler</w:t>
      </w:r>
    </w:p>
    <w:p w:rsidR="002E7BCB" w:rsidRPr="002E7BCB" w:rsidRDefault="002E7BCB" w:rsidP="002E7BCB">
      <w:pPr>
        <w:pStyle w:val="NormalWeb"/>
        <w:rPr>
          <w:sz w:val="20"/>
          <w:szCs w:val="20"/>
        </w:rPr>
      </w:pPr>
      <w:r w:rsidRPr="002E7BCB">
        <w:rPr>
          <w:rStyle w:val="Gl"/>
          <w:sz w:val="20"/>
          <w:szCs w:val="20"/>
        </w:rPr>
        <w:t xml:space="preserve">                MADDE 30– </w:t>
      </w:r>
      <w:r w:rsidRPr="002E7BCB">
        <w:rPr>
          <w:sz w:val="20"/>
          <w:szCs w:val="20"/>
        </w:rPr>
        <w:t xml:space="preserve">(1) </w:t>
      </w:r>
      <w:proofErr w:type="spellStart"/>
      <w:r w:rsidRPr="002E7BCB">
        <w:rPr>
          <w:sz w:val="20"/>
          <w:szCs w:val="20"/>
        </w:rPr>
        <w:t>DET’lerle</w:t>
      </w:r>
      <w:proofErr w:type="spellEnd"/>
      <w:r w:rsidRPr="002E7BCB">
        <w:rPr>
          <w:sz w:val="20"/>
          <w:szCs w:val="20"/>
        </w:rPr>
        <w:t xml:space="preserve"> ilgili olarak bu bölümde düzenlenmeyen hususlarda, mahiyetine uygun düştüğü ölçüde bu Tebliğin üçüncü bölümünde yer alan tahvillere ilişkin düzenlemelere uyulur.</w:t>
      </w:r>
    </w:p>
    <w:p w:rsidR="002E7BCB" w:rsidRPr="002E7BCB" w:rsidRDefault="002E7BCB" w:rsidP="002E7BCB">
      <w:pPr>
        <w:pStyle w:val="NormalWeb"/>
        <w:rPr>
          <w:sz w:val="20"/>
          <w:szCs w:val="20"/>
        </w:rPr>
      </w:pPr>
      <w:r w:rsidRPr="002E7BCB">
        <w:rPr>
          <w:rStyle w:val="Gl"/>
          <w:sz w:val="20"/>
          <w:szCs w:val="20"/>
        </w:rPr>
        <w:t>ALTINCI BÖLÜM</w:t>
      </w:r>
    </w:p>
    <w:p w:rsidR="002E7BCB" w:rsidRPr="002E7BCB" w:rsidRDefault="002E7BCB" w:rsidP="002E7BCB">
      <w:pPr>
        <w:pStyle w:val="NormalWeb"/>
        <w:rPr>
          <w:sz w:val="20"/>
          <w:szCs w:val="20"/>
        </w:rPr>
      </w:pPr>
      <w:r w:rsidRPr="002E7BCB">
        <w:rPr>
          <w:rStyle w:val="Gl"/>
          <w:sz w:val="20"/>
          <w:szCs w:val="20"/>
        </w:rPr>
        <w:t>Bonolar ve Kıymetli Maden Bonoları</w:t>
      </w:r>
    </w:p>
    <w:p w:rsidR="002E7BCB" w:rsidRPr="002E7BCB" w:rsidRDefault="002E7BCB" w:rsidP="002E7BCB">
      <w:pPr>
        <w:pStyle w:val="NormalWeb"/>
        <w:rPr>
          <w:sz w:val="20"/>
          <w:szCs w:val="20"/>
        </w:rPr>
      </w:pPr>
      <w:r w:rsidRPr="002E7BCB">
        <w:rPr>
          <w:rStyle w:val="Gl"/>
          <w:sz w:val="20"/>
          <w:szCs w:val="20"/>
        </w:rPr>
        <w:t>                Bonolar</w:t>
      </w:r>
    </w:p>
    <w:p w:rsidR="002E7BCB" w:rsidRPr="002E7BCB" w:rsidRDefault="002E7BCB" w:rsidP="002E7BCB">
      <w:pPr>
        <w:pStyle w:val="NormalWeb"/>
        <w:rPr>
          <w:sz w:val="20"/>
          <w:szCs w:val="20"/>
        </w:rPr>
      </w:pPr>
      <w:r w:rsidRPr="002E7BCB">
        <w:rPr>
          <w:rStyle w:val="Gl"/>
          <w:sz w:val="20"/>
          <w:szCs w:val="20"/>
        </w:rPr>
        <w:t xml:space="preserve">                MADDE 31– </w:t>
      </w:r>
      <w:r w:rsidRPr="002E7BCB">
        <w:rPr>
          <w:sz w:val="20"/>
          <w:szCs w:val="20"/>
        </w:rPr>
        <w:t xml:space="preserve">(1) Bonolar, ihraççı tarafından belirlenen vadeye uygun </w:t>
      </w:r>
      <w:proofErr w:type="spellStart"/>
      <w:r w:rsidRPr="002E7BCB">
        <w:rPr>
          <w:sz w:val="20"/>
          <w:szCs w:val="20"/>
        </w:rPr>
        <w:t>iskonto</w:t>
      </w:r>
      <w:proofErr w:type="spellEnd"/>
      <w:r w:rsidRPr="002E7BCB">
        <w:rPr>
          <w:sz w:val="20"/>
          <w:szCs w:val="20"/>
        </w:rPr>
        <w:t xml:space="preserve"> oranları ile </w:t>
      </w:r>
      <w:proofErr w:type="spellStart"/>
      <w:r w:rsidRPr="002E7BCB">
        <w:rPr>
          <w:sz w:val="20"/>
          <w:szCs w:val="20"/>
        </w:rPr>
        <w:t>iskonto</w:t>
      </w:r>
      <w:proofErr w:type="spellEnd"/>
      <w:r w:rsidRPr="002E7BCB">
        <w:rPr>
          <w:sz w:val="20"/>
          <w:szCs w:val="20"/>
        </w:rPr>
        <w:t xml:space="preserve"> edilerek bulunan fiyat üzerinden satılır. Bonoların kupon ödemeli olarak ihracı mümkündür.</w:t>
      </w:r>
    </w:p>
    <w:p w:rsidR="002E7BCB" w:rsidRPr="002E7BCB" w:rsidRDefault="002E7BCB" w:rsidP="002E7BCB">
      <w:pPr>
        <w:pStyle w:val="NormalWeb"/>
        <w:rPr>
          <w:sz w:val="20"/>
          <w:szCs w:val="20"/>
        </w:rPr>
      </w:pPr>
      <w:r w:rsidRPr="002E7BCB">
        <w:rPr>
          <w:sz w:val="20"/>
          <w:szCs w:val="20"/>
        </w:rPr>
        <w:t xml:space="preserve">                (2) Bankalar tarafından ihraç edilecek bonolar, bu bonoların vadesi boyunca satışa sunulabilir. Ayrıca, bankalar tarafından ihraç edilmiş bonolar ikinci el piyasada, bu bonoları ihraç etmiş banka tarafından erken itfa sonucu doğurmayacak şekilde yeniden satılmak şartıyla geri alınabilir. </w:t>
      </w:r>
    </w:p>
    <w:p w:rsidR="002E7BCB" w:rsidRPr="002E7BCB" w:rsidRDefault="002E7BCB" w:rsidP="002E7BCB">
      <w:pPr>
        <w:pStyle w:val="NormalWeb"/>
        <w:rPr>
          <w:sz w:val="20"/>
          <w:szCs w:val="20"/>
        </w:rPr>
      </w:pPr>
      <w:r w:rsidRPr="002E7BCB">
        <w:rPr>
          <w:rStyle w:val="Gl"/>
          <w:sz w:val="20"/>
          <w:szCs w:val="20"/>
        </w:rPr>
        <w:t>                Kıymetli maden bonoları</w:t>
      </w:r>
    </w:p>
    <w:p w:rsidR="002E7BCB" w:rsidRPr="002E7BCB" w:rsidRDefault="002E7BCB" w:rsidP="002E7BCB">
      <w:pPr>
        <w:pStyle w:val="NormalWeb"/>
        <w:rPr>
          <w:sz w:val="20"/>
          <w:szCs w:val="20"/>
        </w:rPr>
      </w:pPr>
      <w:r w:rsidRPr="002E7BCB">
        <w:rPr>
          <w:rStyle w:val="Gl"/>
          <w:sz w:val="20"/>
          <w:szCs w:val="20"/>
        </w:rPr>
        <w:t xml:space="preserve">                MADDE 32– </w:t>
      </w:r>
      <w:r w:rsidRPr="002E7BCB">
        <w:rPr>
          <w:sz w:val="20"/>
          <w:szCs w:val="20"/>
        </w:rPr>
        <w:t>(1) Kıymetli maden bonolarının satış bedeli, Türk Lirası, döviz veya kıymetli maden olarak tahsil edilir.</w:t>
      </w:r>
    </w:p>
    <w:p w:rsidR="002E7BCB" w:rsidRPr="002E7BCB" w:rsidRDefault="002E7BCB" w:rsidP="002E7BCB">
      <w:pPr>
        <w:pStyle w:val="NormalWeb"/>
        <w:rPr>
          <w:sz w:val="20"/>
          <w:szCs w:val="20"/>
        </w:rPr>
      </w:pPr>
      <w:r w:rsidRPr="002E7BCB">
        <w:rPr>
          <w:sz w:val="20"/>
          <w:szCs w:val="20"/>
        </w:rPr>
        <w:t>                (2) Kıymetli maden bonolarına ilişkin ödemeler, ödeme tarihinde kıymetli madenin ihraç sırasında belirlenen borsasında oluşan ağırlıklı ortalama fiyatı esas alınarak, Türk Lirası veya ödeme tarihinde TCMB tarafından ilan edilen döviz satış kuru kullanılmak suretiyle, döviz cinsinden veya ihraç sırasında fiziki teslim öngörülmüşse kıymetli maden cinsinden yetkili kuruluş vasıtasıyla yapılır.</w:t>
      </w:r>
    </w:p>
    <w:p w:rsidR="002E7BCB" w:rsidRPr="002E7BCB" w:rsidRDefault="002E7BCB" w:rsidP="002E7BCB">
      <w:pPr>
        <w:pStyle w:val="NormalWeb"/>
        <w:rPr>
          <w:sz w:val="20"/>
          <w:szCs w:val="20"/>
        </w:rPr>
      </w:pPr>
      <w:r w:rsidRPr="002E7BCB">
        <w:rPr>
          <w:rStyle w:val="Gl"/>
          <w:sz w:val="20"/>
          <w:szCs w:val="20"/>
        </w:rPr>
        <w:t>                Diğer hükümler</w:t>
      </w:r>
    </w:p>
    <w:p w:rsidR="002E7BCB" w:rsidRPr="002E7BCB" w:rsidRDefault="002E7BCB" w:rsidP="002E7BCB">
      <w:pPr>
        <w:pStyle w:val="NormalWeb"/>
        <w:rPr>
          <w:sz w:val="20"/>
          <w:szCs w:val="20"/>
        </w:rPr>
      </w:pPr>
      <w:r w:rsidRPr="002E7BCB">
        <w:rPr>
          <w:rStyle w:val="Gl"/>
          <w:sz w:val="20"/>
          <w:szCs w:val="20"/>
        </w:rPr>
        <w:t xml:space="preserve">                MADDE 33– </w:t>
      </w:r>
      <w:r w:rsidRPr="002E7BCB">
        <w:rPr>
          <w:sz w:val="20"/>
          <w:szCs w:val="20"/>
        </w:rPr>
        <w:t xml:space="preserve">(1) Tahvillere ilişkin olarak bu Tebliğin üçüncü bölümünde düzenlenmiş olan itfa, erken itfa ve faiz belirleme yöntemine ilişkin esaslar mahiyetine uygun düştüğü ölçüde kıymetli maden bonoları ve bonolarda kıyasen uygulanır. </w:t>
      </w:r>
    </w:p>
    <w:p w:rsidR="002E7BCB" w:rsidRPr="002E7BCB" w:rsidRDefault="002E7BCB" w:rsidP="002E7BCB">
      <w:pPr>
        <w:pStyle w:val="NormalWeb"/>
        <w:rPr>
          <w:sz w:val="20"/>
          <w:szCs w:val="20"/>
        </w:rPr>
      </w:pPr>
      <w:r w:rsidRPr="002E7BCB">
        <w:rPr>
          <w:rStyle w:val="Gl"/>
          <w:sz w:val="20"/>
          <w:szCs w:val="20"/>
        </w:rPr>
        <w:t>YEDİNCİ BÖLÜM</w:t>
      </w:r>
    </w:p>
    <w:p w:rsidR="002E7BCB" w:rsidRPr="002E7BCB" w:rsidRDefault="002E7BCB" w:rsidP="002E7BCB">
      <w:pPr>
        <w:pStyle w:val="NormalWeb"/>
        <w:rPr>
          <w:sz w:val="20"/>
          <w:szCs w:val="20"/>
        </w:rPr>
      </w:pPr>
      <w:r w:rsidRPr="002E7BCB">
        <w:rPr>
          <w:rStyle w:val="Gl"/>
          <w:sz w:val="20"/>
          <w:szCs w:val="20"/>
        </w:rPr>
        <w:lastRenderedPageBreak/>
        <w:t>Son ve Geçici Hükümler</w:t>
      </w:r>
    </w:p>
    <w:p w:rsidR="002E7BCB" w:rsidRPr="002E7BCB" w:rsidRDefault="002E7BCB" w:rsidP="002E7BCB">
      <w:pPr>
        <w:pStyle w:val="NormalWeb"/>
        <w:rPr>
          <w:sz w:val="20"/>
          <w:szCs w:val="20"/>
        </w:rPr>
      </w:pPr>
      <w:r w:rsidRPr="002E7BCB">
        <w:rPr>
          <w:rStyle w:val="Gl"/>
          <w:sz w:val="20"/>
          <w:szCs w:val="20"/>
        </w:rPr>
        <w:t>                Diğer borçlanma araçlarına ilişkin onay başvurularının Kurulca sonuçlandırılması</w:t>
      </w:r>
    </w:p>
    <w:p w:rsidR="002E7BCB" w:rsidRPr="002E7BCB" w:rsidRDefault="002E7BCB" w:rsidP="002E7BCB">
      <w:pPr>
        <w:pStyle w:val="NormalWeb"/>
        <w:rPr>
          <w:sz w:val="20"/>
          <w:szCs w:val="20"/>
        </w:rPr>
      </w:pPr>
      <w:r w:rsidRPr="002E7BCB">
        <w:rPr>
          <w:rStyle w:val="Gl"/>
          <w:sz w:val="20"/>
          <w:szCs w:val="20"/>
        </w:rPr>
        <w:t xml:space="preserve">                MADDE 34– </w:t>
      </w:r>
      <w:r w:rsidRPr="002E7BCB">
        <w:rPr>
          <w:sz w:val="20"/>
          <w:szCs w:val="20"/>
        </w:rPr>
        <w:t xml:space="preserve">(1) Bu Tebliğde sayılmamakla birlikte, Kurulun diğer düzenlemelerinin kapsamı içinde yer almayan ve niteliği itibari ile borçlanma aracı olduğu Kurulca kabul edilecek sermaye piyasası araçlarına ait </w:t>
      </w:r>
      <w:proofErr w:type="spellStart"/>
      <w:r w:rsidRPr="002E7BCB">
        <w:rPr>
          <w:sz w:val="20"/>
          <w:szCs w:val="20"/>
        </w:rPr>
        <w:t>izahname</w:t>
      </w:r>
      <w:proofErr w:type="spellEnd"/>
      <w:r w:rsidRPr="002E7BCB">
        <w:rPr>
          <w:sz w:val="20"/>
          <w:szCs w:val="20"/>
        </w:rPr>
        <w:t xml:space="preserve"> veya ihraç belgesinin onaylanmasına ilişkin başvurular, bu Tebliğ hükümlerinin kıyasen uygulanması suretiyle sonuçlandırılır. </w:t>
      </w:r>
    </w:p>
    <w:p w:rsidR="002E7BCB" w:rsidRPr="002E7BCB" w:rsidRDefault="002E7BCB" w:rsidP="002E7BCB">
      <w:pPr>
        <w:pStyle w:val="NormalWeb"/>
        <w:rPr>
          <w:sz w:val="20"/>
          <w:szCs w:val="20"/>
        </w:rPr>
      </w:pPr>
      <w:r w:rsidRPr="002E7BCB">
        <w:rPr>
          <w:sz w:val="20"/>
          <w:szCs w:val="20"/>
        </w:rPr>
        <w:t xml:space="preserve">                (2) Niteliği itibari ile borçlanma aracı olduğu kabul edilen sermaye piyasası araçlarından, yatırımcı tarafından ödenen bedelin tamamının geri ödeneceği taahhüdünü içermeyen özellikteki borçlanma araçları, yurt içinde halka arz edilerek veya tahsisli olarak satılamaz. Yatırımcı tarafından ödenen bedelin tamamının geri ödenip ödenmediğine ilişkin tespitte, yatırımcıya yapılan geri ödemelerin vade içinde veya vade sonunda yapıldığına bakılmaz. </w:t>
      </w:r>
    </w:p>
    <w:p w:rsidR="002E7BCB" w:rsidRPr="002E7BCB" w:rsidRDefault="002E7BCB" w:rsidP="002E7BCB">
      <w:pPr>
        <w:pStyle w:val="NormalWeb"/>
        <w:rPr>
          <w:sz w:val="20"/>
          <w:szCs w:val="20"/>
        </w:rPr>
      </w:pPr>
      <w:r w:rsidRPr="002E7BCB">
        <w:rPr>
          <w:rStyle w:val="Gl"/>
          <w:sz w:val="20"/>
          <w:szCs w:val="20"/>
        </w:rPr>
        <w:t>                Yürürlükten kaldırılan mevzuat</w:t>
      </w:r>
    </w:p>
    <w:p w:rsidR="002E7BCB" w:rsidRPr="002E7BCB" w:rsidRDefault="002E7BCB" w:rsidP="002E7BCB">
      <w:pPr>
        <w:pStyle w:val="NormalWeb"/>
        <w:rPr>
          <w:sz w:val="20"/>
          <w:szCs w:val="20"/>
        </w:rPr>
      </w:pPr>
      <w:r w:rsidRPr="002E7BCB">
        <w:rPr>
          <w:rStyle w:val="Gl"/>
          <w:sz w:val="20"/>
          <w:szCs w:val="20"/>
        </w:rPr>
        <w:t xml:space="preserve">                MADDE 35– </w:t>
      </w:r>
      <w:r w:rsidRPr="002E7BCB">
        <w:rPr>
          <w:sz w:val="20"/>
          <w:szCs w:val="20"/>
        </w:rPr>
        <w:t xml:space="preserve">(1) </w:t>
      </w:r>
      <w:proofErr w:type="gramStart"/>
      <w:r w:rsidRPr="002E7BCB">
        <w:rPr>
          <w:sz w:val="20"/>
          <w:szCs w:val="20"/>
        </w:rPr>
        <w:t>21/1/2009</w:t>
      </w:r>
      <w:proofErr w:type="gramEnd"/>
      <w:r w:rsidRPr="002E7BCB">
        <w:rPr>
          <w:sz w:val="20"/>
          <w:szCs w:val="20"/>
        </w:rPr>
        <w:t xml:space="preserve"> tarihli ve 27117 sayılı Resmî Gazete’de yayımlanan Borçlanma Araçlarının Kurul Kaydına Alınması ve Satışına İlişkin Esaslar Hakkında Tebliğ (Seri: II, No: 22) yürürlükten kaldırılmıştır. Kurulun diğer düzenlemelerinde Borçlanma Araçlarının Kurul Kaydına Alınması ve Satışına İlişkin Esaslar Hakkında Tebliğ (Seri: II, No: 22)’e yapılan atıflar bu Tebliğe yapılmış sayılır.</w:t>
      </w:r>
    </w:p>
    <w:p w:rsidR="002E7BCB" w:rsidRPr="002E7BCB" w:rsidRDefault="002E7BCB" w:rsidP="002E7BCB">
      <w:pPr>
        <w:pStyle w:val="NormalWeb"/>
        <w:rPr>
          <w:sz w:val="20"/>
          <w:szCs w:val="20"/>
        </w:rPr>
      </w:pPr>
      <w:r w:rsidRPr="002E7BCB">
        <w:rPr>
          <w:rStyle w:val="Gl"/>
          <w:sz w:val="20"/>
          <w:szCs w:val="20"/>
        </w:rPr>
        <w:t>                Mevcut başvuruların sonuçlandırılması</w:t>
      </w:r>
    </w:p>
    <w:p w:rsidR="002E7BCB" w:rsidRPr="002E7BCB" w:rsidRDefault="002E7BCB" w:rsidP="002E7BCB">
      <w:pPr>
        <w:pStyle w:val="NormalWeb"/>
        <w:rPr>
          <w:sz w:val="20"/>
          <w:szCs w:val="20"/>
        </w:rPr>
      </w:pPr>
      <w:r w:rsidRPr="002E7BCB">
        <w:rPr>
          <w:rStyle w:val="Gl"/>
          <w:sz w:val="20"/>
          <w:szCs w:val="20"/>
        </w:rPr>
        <w:t xml:space="preserve">                GEÇİCİ MADDE 1– </w:t>
      </w:r>
      <w:r w:rsidRPr="002E7BCB">
        <w:rPr>
          <w:sz w:val="20"/>
          <w:szCs w:val="20"/>
        </w:rPr>
        <w:t>(1) Bu Tebliğin yürürlüğe girdiği tarihte Kurul Karar Organı tarafından karara bağlanmamış başvurular, bu Tebliğ hükümlerine göre sonuçlandırılır.</w:t>
      </w:r>
    </w:p>
    <w:p w:rsidR="002E7BCB" w:rsidRPr="002E7BCB" w:rsidRDefault="002E7BCB" w:rsidP="002E7BCB">
      <w:pPr>
        <w:pStyle w:val="NormalWeb"/>
        <w:rPr>
          <w:sz w:val="20"/>
          <w:szCs w:val="20"/>
        </w:rPr>
      </w:pPr>
      <w:r w:rsidRPr="002E7BCB">
        <w:rPr>
          <w:sz w:val="20"/>
          <w:szCs w:val="20"/>
        </w:rPr>
        <w:t>(2) Bu Tebliğin yürürlüğe girmesinden önce Kurulca karara bağlanmış ancak yürürlük tarihi itibarıyla satışı tamamlanmamış borçlanma araçlarının ihraç değerleri üzerinden Kurula yatırılacak ücretin hesaplanmasında, başvurunun karara bağlandığı tarih itibarıyla yürürlükte olan mevzuat esas alınır.</w:t>
      </w:r>
    </w:p>
    <w:p w:rsidR="002E7BCB" w:rsidRPr="002E7BCB" w:rsidRDefault="002E7BCB" w:rsidP="002E7BCB">
      <w:pPr>
        <w:pStyle w:val="NormalWeb"/>
        <w:rPr>
          <w:sz w:val="20"/>
          <w:szCs w:val="20"/>
        </w:rPr>
      </w:pPr>
      <w:r w:rsidRPr="002E7BCB">
        <w:rPr>
          <w:rStyle w:val="Gl"/>
          <w:sz w:val="20"/>
          <w:szCs w:val="20"/>
        </w:rPr>
        <w:t xml:space="preserve">                </w:t>
      </w:r>
      <w:proofErr w:type="spellStart"/>
      <w:r w:rsidRPr="002E7BCB">
        <w:rPr>
          <w:rStyle w:val="Gl"/>
          <w:sz w:val="20"/>
          <w:szCs w:val="20"/>
        </w:rPr>
        <w:t>MKK’ya</w:t>
      </w:r>
      <w:proofErr w:type="spellEnd"/>
      <w:r w:rsidRPr="002E7BCB">
        <w:rPr>
          <w:rStyle w:val="Gl"/>
          <w:sz w:val="20"/>
          <w:szCs w:val="20"/>
        </w:rPr>
        <w:t xml:space="preserve"> bildirim zorunluluğu</w:t>
      </w:r>
    </w:p>
    <w:p w:rsidR="002E7BCB" w:rsidRPr="002E7BCB" w:rsidRDefault="002E7BCB" w:rsidP="002E7BCB">
      <w:pPr>
        <w:pStyle w:val="NormalWeb"/>
        <w:rPr>
          <w:sz w:val="20"/>
          <w:szCs w:val="20"/>
        </w:rPr>
      </w:pPr>
      <w:r w:rsidRPr="002E7BCB">
        <w:rPr>
          <w:rStyle w:val="Gl"/>
          <w:sz w:val="20"/>
          <w:szCs w:val="20"/>
        </w:rPr>
        <w:t xml:space="preserve">                GEÇİCİ MADDE 2– </w:t>
      </w:r>
      <w:r w:rsidRPr="002E7BCB">
        <w:rPr>
          <w:sz w:val="20"/>
          <w:szCs w:val="20"/>
        </w:rPr>
        <w:t xml:space="preserve">(1) İhraççılar, bu Tebliğin 8 inci maddesinin dördüncü fıkrası kapsamında yurt dışında ihraç edilmiş ve halen tedavülde olan borçlanma araçları ile ilgili olarak, bu Tebliğin yürürlük tarihinden itibaren bir ay içinde </w:t>
      </w:r>
      <w:proofErr w:type="spellStart"/>
      <w:r w:rsidRPr="002E7BCB">
        <w:rPr>
          <w:sz w:val="20"/>
          <w:szCs w:val="20"/>
        </w:rPr>
        <w:t>MKK’ya</w:t>
      </w:r>
      <w:proofErr w:type="spellEnd"/>
      <w:r w:rsidRPr="002E7BCB">
        <w:rPr>
          <w:sz w:val="20"/>
          <w:szCs w:val="20"/>
        </w:rPr>
        <w:t xml:space="preserve"> bilgi verir.</w:t>
      </w:r>
    </w:p>
    <w:p w:rsidR="002E7BCB" w:rsidRPr="002E7BCB" w:rsidRDefault="002E7BCB" w:rsidP="002E7BCB">
      <w:pPr>
        <w:pStyle w:val="NormalWeb"/>
        <w:rPr>
          <w:sz w:val="20"/>
          <w:szCs w:val="20"/>
        </w:rPr>
      </w:pPr>
      <w:r w:rsidRPr="002E7BCB">
        <w:rPr>
          <w:rStyle w:val="Gl"/>
          <w:sz w:val="20"/>
          <w:szCs w:val="20"/>
        </w:rPr>
        <w:t>                Yürürlük</w:t>
      </w:r>
    </w:p>
    <w:p w:rsidR="002E7BCB" w:rsidRPr="002E7BCB" w:rsidRDefault="002E7BCB" w:rsidP="002E7BCB">
      <w:pPr>
        <w:pStyle w:val="NormalWeb"/>
        <w:rPr>
          <w:sz w:val="20"/>
          <w:szCs w:val="20"/>
        </w:rPr>
      </w:pPr>
      <w:r w:rsidRPr="002E7BCB">
        <w:rPr>
          <w:rStyle w:val="Gl"/>
          <w:sz w:val="20"/>
          <w:szCs w:val="20"/>
        </w:rPr>
        <w:t xml:space="preserve">                MADDE 36– </w:t>
      </w:r>
      <w:r w:rsidRPr="002E7BCB">
        <w:rPr>
          <w:sz w:val="20"/>
          <w:szCs w:val="20"/>
        </w:rPr>
        <w:t>(1)</w:t>
      </w:r>
      <w:r w:rsidRPr="002E7BCB">
        <w:rPr>
          <w:rStyle w:val="Gl"/>
          <w:sz w:val="20"/>
          <w:szCs w:val="20"/>
        </w:rPr>
        <w:t xml:space="preserve"> </w:t>
      </w:r>
      <w:r w:rsidRPr="002E7BCB">
        <w:rPr>
          <w:sz w:val="20"/>
          <w:szCs w:val="20"/>
        </w:rPr>
        <w:t>Bu Tebliğ yayım tarihinden bir ay sonra yürürlüğe girer.</w:t>
      </w:r>
    </w:p>
    <w:p w:rsidR="002E7BCB" w:rsidRPr="002E7BCB" w:rsidRDefault="002E7BCB" w:rsidP="002E7BCB">
      <w:pPr>
        <w:pStyle w:val="NormalWeb"/>
        <w:rPr>
          <w:sz w:val="20"/>
          <w:szCs w:val="20"/>
        </w:rPr>
      </w:pPr>
      <w:r w:rsidRPr="002E7BCB">
        <w:rPr>
          <w:rStyle w:val="Gl"/>
          <w:sz w:val="20"/>
          <w:szCs w:val="20"/>
        </w:rPr>
        <w:t>                Yürütme</w:t>
      </w:r>
    </w:p>
    <w:p w:rsidR="002E7BCB" w:rsidRPr="002E7BCB" w:rsidRDefault="002E7BCB" w:rsidP="002E7BCB">
      <w:pPr>
        <w:pStyle w:val="NormalWeb"/>
        <w:rPr>
          <w:sz w:val="20"/>
          <w:szCs w:val="20"/>
        </w:rPr>
      </w:pPr>
      <w:r w:rsidRPr="002E7BCB">
        <w:rPr>
          <w:rStyle w:val="Gl"/>
          <w:sz w:val="20"/>
          <w:szCs w:val="20"/>
        </w:rPr>
        <w:t xml:space="preserve">                MADDE 37– </w:t>
      </w:r>
      <w:r w:rsidRPr="002E7BCB">
        <w:rPr>
          <w:sz w:val="20"/>
          <w:szCs w:val="20"/>
        </w:rPr>
        <w:t>(1) Bu Tebliğ hükümlerini Kurul yürütür.</w:t>
      </w:r>
    </w:p>
    <w:p w:rsidR="002E7BCB" w:rsidRPr="002E7BCB" w:rsidRDefault="002E7BCB" w:rsidP="002E7BCB">
      <w:pPr>
        <w:pStyle w:val="NormalWeb"/>
        <w:rPr>
          <w:sz w:val="20"/>
          <w:szCs w:val="20"/>
        </w:rPr>
      </w:pPr>
      <w:r w:rsidRPr="002E7BCB">
        <w:rPr>
          <w:sz w:val="20"/>
          <w:szCs w:val="20"/>
        </w:rPr>
        <w:t> </w:t>
      </w:r>
    </w:p>
    <w:p w:rsidR="002E7BCB" w:rsidRPr="002E7BCB" w:rsidRDefault="002E7BCB" w:rsidP="002E7BCB">
      <w:pPr>
        <w:pStyle w:val="NormalWeb"/>
        <w:rPr>
          <w:sz w:val="20"/>
          <w:szCs w:val="20"/>
        </w:rPr>
      </w:pPr>
      <w:r w:rsidRPr="002E7BCB">
        <w:rPr>
          <w:rStyle w:val="Gl"/>
          <w:sz w:val="20"/>
          <w:szCs w:val="20"/>
        </w:rPr>
        <w:t>Ekleri için tıklayınız</w:t>
      </w:r>
    </w:p>
    <w:p w:rsidR="002E7BCB" w:rsidRPr="002E7BCB" w:rsidRDefault="002E7BCB" w:rsidP="0072024B">
      <w:pPr>
        <w:spacing w:after="0" w:line="280" w:lineRule="atLeast"/>
        <w:jc w:val="both"/>
        <w:rPr>
          <w:rFonts w:ascii="Times New Roman" w:hAnsi="Times New Roman" w:cs="Times New Roman"/>
          <w:sz w:val="20"/>
          <w:szCs w:val="20"/>
        </w:rPr>
      </w:pPr>
    </w:p>
    <w:sectPr w:rsidR="002E7BCB" w:rsidRPr="002E7BC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2950D7"/>
    <w:rsid w:val="002E7BCB"/>
    <w:rsid w:val="003F0A2F"/>
    <w:rsid w:val="003F0E00"/>
    <w:rsid w:val="00411676"/>
    <w:rsid w:val="004313D2"/>
    <w:rsid w:val="00471995"/>
    <w:rsid w:val="004C64B0"/>
    <w:rsid w:val="00627628"/>
    <w:rsid w:val="0072024B"/>
    <w:rsid w:val="007420E4"/>
    <w:rsid w:val="00846A18"/>
    <w:rsid w:val="0085186D"/>
    <w:rsid w:val="00867B1E"/>
    <w:rsid w:val="00AA786A"/>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character" w:styleId="Vurgu">
    <w:name w:val="Emphasis"/>
    <w:basedOn w:val="VarsaylanParagrafYazTipi"/>
    <w:uiPriority w:val="20"/>
    <w:qFormat/>
    <w:rsid w:val="002E7BC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7611</Words>
  <Characters>43386</Characters>
  <Application>Microsoft Office Word</Application>
  <DocSecurity>0</DocSecurity>
  <Lines>361</Lines>
  <Paragraphs>101</Paragraphs>
  <ScaleCrop>false</ScaleCrop>
  <Company>TURMOB</Company>
  <LinksUpToDate>false</LinksUpToDate>
  <CharactersWithSpaces>50896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cp:revision>
  <dcterms:created xsi:type="dcterms:W3CDTF">2013-06-03T05:31:00Z</dcterms:created>
  <dcterms:modified xsi:type="dcterms:W3CDTF">2013-06-07T05:27:00Z</dcterms:modified>
</cp:coreProperties>
</file>