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14754" w:rsidRDefault="00627628" w:rsidP="0072024B">
      <w:pPr>
        <w:spacing w:after="0" w:line="280" w:lineRule="atLeast"/>
        <w:rPr>
          <w:rFonts w:ascii="Times New Roman" w:hAnsi="Times New Roman" w:cs="Times New Roman"/>
          <w:sz w:val="20"/>
          <w:szCs w:val="20"/>
        </w:rPr>
      </w:pPr>
    </w:p>
    <w:p w:rsidR="000370C9" w:rsidRPr="00114754" w:rsidRDefault="003F0A2F" w:rsidP="0072024B">
      <w:pPr>
        <w:spacing w:after="0" w:line="280" w:lineRule="atLeast"/>
        <w:rPr>
          <w:rFonts w:ascii="Times New Roman" w:hAnsi="Times New Roman" w:cs="Times New Roman"/>
          <w:b/>
          <w:sz w:val="20"/>
          <w:szCs w:val="20"/>
          <w:u w:val="single"/>
        </w:rPr>
      </w:pPr>
      <w:r w:rsidRPr="00114754">
        <w:rPr>
          <w:rFonts w:ascii="Times New Roman" w:hAnsi="Times New Roman" w:cs="Times New Roman"/>
          <w:b/>
          <w:sz w:val="20"/>
          <w:szCs w:val="20"/>
          <w:u w:val="single"/>
        </w:rPr>
        <w:t>7</w:t>
      </w:r>
      <w:r w:rsidR="000370C9" w:rsidRPr="00114754">
        <w:rPr>
          <w:rFonts w:ascii="Times New Roman" w:hAnsi="Times New Roman" w:cs="Times New Roman"/>
          <w:b/>
          <w:sz w:val="20"/>
          <w:szCs w:val="20"/>
          <w:u w:val="single"/>
        </w:rPr>
        <w:t xml:space="preserve"> Haziran 2013, </w:t>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0370C9" w:rsidRPr="00114754">
        <w:rPr>
          <w:rFonts w:ascii="Times New Roman" w:hAnsi="Times New Roman" w:cs="Times New Roman"/>
          <w:b/>
          <w:sz w:val="20"/>
          <w:szCs w:val="20"/>
          <w:u w:val="single"/>
        </w:rPr>
        <w:tab/>
      </w:r>
      <w:r w:rsidR="002950D7" w:rsidRPr="00114754">
        <w:rPr>
          <w:rFonts w:ascii="Times New Roman" w:hAnsi="Times New Roman" w:cs="Times New Roman"/>
          <w:b/>
          <w:sz w:val="20"/>
          <w:szCs w:val="20"/>
          <w:u w:val="single"/>
        </w:rPr>
        <w:tab/>
      </w:r>
      <w:proofErr w:type="gramStart"/>
      <w:r w:rsidRPr="00114754">
        <w:rPr>
          <w:rFonts w:ascii="Times New Roman" w:hAnsi="Times New Roman" w:cs="Times New Roman"/>
          <w:b/>
          <w:sz w:val="20"/>
          <w:szCs w:val="20"/>
          <w:u w:val="single"/>
        </w:rPr>
        <w:t>Sayı : 28670</w:t>
      </w:r>
      <w:proofErr w:type="gramEnd"/>
    </w:p>
    <w:p w:rsidR="003F0E00" w:rsidRPr="00114754" w:rsidRDefault="003F0E00" w:rsidP="0072024B">
      <w:pPr>
        <w:spacing w:after="0" w:line="280" w:lineRule="atLeast"/>
        <w:jc w:val="both"/>
        <w:rPr>
          <w:rFonts w:ascii="Times New Roman" w:hAnsi="Times New Roman" w:cs="Times New Roman"/>
          <w:sz w:val="20"/>
          <w:szCs w:val="20"/>
        </w:rPr>
      </w:pPr>
    </w:p>
    <w:p w:rsidR="00114754" w:rsidRPr="00114754" w:rsidRDefault="00114754" w:rsidP="00114754">
      <w:pPr>
        <w:jc w:val="both"/>
        <w:rPr>
          <w:rFonts w:ascii="Times New Roman" w:hAnsi="Times New Roman" w:cs="Times New Roman"/>
          <w:b/>
          <w:sz w:val="20"/>
          <w:szCs w:val="20"/>
        </w:rPr>
      </w:pPr>
      <w:r w:rsidRPr="00114754">
        <w:rPr>
          <w:rFonts w:ascii="Times New Roman" w:hAnsi="Times New Roman" w:cs="Times New Roman"/>
          <w:b/>
          <w:sz w:val="20"/>
          <w:szCs w:val="20"/>
        </w:rPr>
        <w:t>Başbakanlık (Hazine Müsteşarlığı)’tan:</w:t>
      </w:r>
    </w:p>
    <w:p w:rsidR="00114754" w:rsidRPr="00114754" w:rsidRDefault="00114754" w:rsidP="00114754">
      <w:pPr>
        <w:pStyle w:val="NormalWeb"/>
        <w:spacing w:before="0" w:beforeAutospacing="0" w:after="0" w:afterAutospacing="0" w:line="276" w:lineRule="auto"/>
        <w:jc w:val="center"/>
        <w:rPr>
          <w:sz w:val="20"/>
          <w:szCs w:val="20"/>
        </w:rPr>
      </w:pPr>
      <w:r w:rsidRPr="00114754">
        <w:rPr>
          <w:sz w:val="20"/>
          <w:szCs w:val="20"/>
        </w:rPr>
        <w:t> </w:t>
      </w:r>
    </w:p>
    <w:p w:rsidR="00114754" w:rsidRPr="00114754" w:rsidRDefault="00114754" w:rsidP="00114754">
      <w:pPr>
        <w:pStyle w:val="NormalWeb"/>
        <w:spacing w:before="0" w:beforeAutospacing="0" w:after="0" w:afterAutospacing="0" w:line="276" w:lineRule="auto"/>
        <w:jc w:val="center"/>
        <w:rPr>
          <w:sz w:val="20"/>
          <w:szCs w:val="20"/>
        </w:rPr>
      </w:pPr>
      <w:r w:rsidRPr="00114754">
        <w:rPr>
          <w:b/>
          <w:bCs/>
          <w:sz w:val="20"/>
          <w:szCs w:val="20"/>
        </w:rPr>
        <w:t>BİREYSEL EMEKLİLİK SİSTEMİNDE DEVLET KATKISI HAKKINDA</w:t>
      </w:r>
    </w:p>
    <w:p w:rsidR="00114754" w:rsidRPr="00114754" w:rsidRDefault="00114754" w:rsidP="00114754">
      <w:pPr>
        <w:pStyle w:val="NormalWeb"/>
        <w:spacing w:before="0" w:beforeAutospacing="0" w:after="0" w:afterAutospacing="0" w:line="276" w:lineRule="auto"/>
        <w:jc w:val="center"/>
        <w:rPr>
          <w:sz w:val="20"/>
          <w:szCs w:val="20"/>
        </w:rPr>
      </w:pPr>
      <w:r w:rsidRPr="00114754">
        <w:rPr>
          <w:b/>
          <w:bCs/>
          <w:sz w:val="20"/>
          <w:szCs w:val="20"/>
        </w:rPr>
        <w:t>YÖNETMELİKTE DEĞİŞİKLİK YAPILMASINA</w:t>
      </w:r>
    </w:p>
    <w:p w:rsidR="00114754" w:rsidRPr="00114754" w:rsidRDefault="00114754" w:rsidP="00114754">
      <w:pPr>
        <w:pStyle w:val="NormalWeb"/>
        <w:spacing w:before="0" w:beforeAutospacing="0" w:after="0" w:afterAutospacing="0" w:line="276" w:lineRule="auto"/>
        <w:jc w:val="center"/>
        <w:rPr>
          <w:sz w:val="20"/>
          <w:szCs w:val="20"/>
        </w:rPr>
      </w:pPr>
      <w:r w:rsidRPr="00114754">
        <w:rPr>
          <w:b/>
          <w:bCs/>
          <w:sz w:val="20"/>
          <w:szCs w:val="20"/>
        </w:rPr>
        <w:t>DAİR YÖNETMELİK</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MADDE 1 –</w:t>
      </w:r>
      <w:r w:rsidRPr="00114754">
        <w:rPr>
          <w:rFonts w:ascii="Times New Roman" w:hAnsi="Times New Roman" w:cs="Times New Roman"/>
          <w:sz w:val="20"/>
          <w:szCs w:val="20"/>
        </w:rPr>
        <w:t xml:space="preserve"> </w:t>
      </w:r>
      <w:proofErr w:type="gramStart"/>
      <w:r w:rsidRPr="00114754">
        <w:rPr>
          <w:rFonts w:ascii="Times New Roman" w:hAnsi="Times New Roman" w:cs="Times New Roman"/>
          <w:sz w:val="20"/>
          <w:szCs w:val="20"/>
        </w:rPr>
        <w:t>29/12/2012</w:t>
      </w:r>
      <w:proofErr w:type="gramEnd"/>
      <w:r w:rsidRPr="00114754">
        <w:rPr>
          <w:rFonts w:ascii="Times New Roman" w:hAnsi="Times New Roman" w:cs="Times New Roman"/>
          <w:sz w:val="20"/>
          <w:szCs w:val="20"/>
        </w:rPr>
        <w:t xml:space="preserve"> tarihli ve 28512 sayılı Resmî Gazete’de yayımlanan Bireysel Emeklilik Sisteminde Devlet Katkısı Hakkında Yönetmeliğin 3 üncü maddesinin birinci fıkrasının (a) ve (c) bentleri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“a) Birikim: Devlet katkısı hesabındaki tutarlar hariç, katılımcının bireysel emeklilik hesabında bulunan toplam tutarı,”</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“c) Devlet katkısı hesabı: Münhasıran devlet katkısına ilişkin tutarların izlendiği, katılımcının bireysel emeklilik hesabı kapsamındaki alt hesabı,”</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2 – </w:t>
      </w:r>
      <w:r w:rsidRPr="00114754">
        <w:rPr>
          <w:rFonts w:ascii="Times New Roman" w:hAnsi="Times New Roman" w:cs="Times New Roman"/>
          <w:sz w:val="20"/>
          <w:szCs w:val="20"/>
        </w:rPr>
        <w:t>Aynı Yönetmeliğin 4 üncü maddesi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4 – </w:t>
      </w:r>
      <w:r w:rsidRPr="00114754">
        <w:rPr>
          <w:rFonts w:ascii="Times New Roman" w:hAnsi="Times New Roman" w:cs="Times New Roman"/>
          <w:sz w:val="20"/>
          <w:szCs w:val="20"/>
        </w:rPr>
        <w:t>(1) Devlet katkısı, şirketler tarafından emeklilik gözetim merkezine iletilen bilgiler esas alınarak, emeklilik gözetim merkezi tarafından hesaplanır.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(2) Şirketler, işverenler tarafından ödenenler hariç, katılımcılar adına ödenen katkı payına ilişkin veriler ile devlet katkısı hesaplamasına esas diğer verileri, emeklilik gözetim merkezince belirlenen içerik, format ve yönteme göre en geç kaydın oluştuğu günü takip eden iş günü saat </w:t>
      </w:r>
      <w:proofErr w:type="gramStart"/>
      <w:r w:rsidRPr="00114754">
        <w:rPr>
          <w:rFonts w:ascii="Times New Roman" w:hAnsi="Times New Roman" w:cs="Times New Roman"/>
          <w:sz w:val="20"/>
          <w:szCs w:val="20"/>
        </w:rPr>
        <w:t>14:00’e</w:t>
      </w:r>
      <w:proofErr w:type="gramEnd"/>
      <w:r w:rsidRPr="00114754">
        <w:rPr>
          <w:rFonts w:ascii="Times New Roman" w:hAnsi="Times New Roman" w:cs="Times New Roman"/>
          <w:sz w:val="20"/>
          <w:szCs w:val="20"/>
        </w:rPr>
        <w:t xml:space="preserve"> kadar emeklilik gözetim merkezine gönderir. Şirketler, bu verileri doğru, eksiksiz ve tutarlı olarak emeklilik gözetim merkezine bildirmekle yükümlüdür. Emeklilik gözetim merkezi, verilerin, belirlenen içerik, format ve yönteme göre gönderildiğini ve tutarlılığını kontrol eder, aykırılık saptanan verileri düzeltilmek üzere şirketlere gönderir.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(3) Şirketler, katkı payının ödendiği ayın sonunu takip eden onuncu iş günü sonuna kadar, ilgili ay içinde gönderdiği tüm verilerin tutarlılığına ve doğruluğuna ilişkin nihai kontrolünü tamamlar ve kayıt kesinleştirme bildirimini emeklilik gözetim merkezine gönderir. Emeklilik gözetim merkezi tarafından yapılan kontrol uyarınca gerçekleştirilen düzeltmeler hariç, bu tarihten sonra yapılacak değişiklikler, yeni gönderilecek veriler ile bu tarihe kadar şirket tarafından tutarlılığı, doğruluğu sağlanamayan ya da devlet katkısı hesabı yapılmasına </w:t>
      </w:r>
      <w:proofErr w:type="gramStart"/>
      <w:r w:rsidRPr="00114754">
        <w:rPr>
          <w:rFonts w:ascii="Times New Roman" w:hAnsi="Times New Roman" w:cs="Times New Roman"/>
          <w:sz w:val="20"/>
          <w:szCs w:val="20"/>
        </w:rPr>
        <w:t>imkan</w:t>
      </w:r>
      <w:proofErr w:type="gramEnd"/>
      <w:r w:rsidRPr="00114754">
        <w:rPr>
          <w:rFonts w:ascii="Times New Roman" w:hAnsi="Times New Roman" w:cs="Times New Roman"/>
          <w:sz w:val="20"/>
          <w:szCs w:val="20"/>
        </w:rPr>
        <w:t xml:space="preserve"> vermeyecek şekilde gönderilen veriler, ilgili katkı payının ödendiği aya ilişkin devlet katkısı hesaplamasında dikkate alınmaz.</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lastRenderedPageBreak/>
        <w:t xml:space="preserve">(4) Kayıt kesinleştirme bildirimini takip eden beş iş günü içinde emeklilik gözetim merkezi Müsteşarlıkça belirlenen kontrol listesinde belirtilenler </w:t>
      </w:r>
      <w:proofErr w:type="gramStart"/>
      <w:r w:rsidRPr="00114754">
        <w:rPr>
          <w:rFonts w:ascii="Times New Roman" w:hAnsi="Times New Roman" w:cs="Times New Roman"/>
          <w:sz w:val="20"/>
          <w:szCs w:val="20"/>
        </w:rPr>
        <w:t>dahil</w:t>
      </w:r>
      <w:proofErr w:type="gramEnd"/>
      <w:r w:rsidRPr="00114754">
        <w:rPr>
          <w:rFonts w:ascii="Times New Roman" w:hAnsi="Times New Roman" w:cs="Times New Roman"/>
          <w:sz w:val="20"/>
          <w:szCs w:val="20"/>
        </w:rPr>
        <w:t xml:space="preserve"> gerekli tüm kontrolleri yapar ve şirket ile emeklilik gözetim merkezi arasında, ikinci ve üçüncü fıkraya göre aykırılık tespit edilmeyen veriler üzerinden bir mutabakat belgesi, elektronik imza ya da ıslak imza kullanılarak imzalanır. Mutabakat belgesinde yer alması gereken asgari hususlar Müsteşarlıkça belirlenir.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(5) Katkı payının ödendiği aya ilişkin hesaplamada mutabakata </w:t>
      </w:r>
      <w:proofErr w:type="gramStart"/>
      <w:r w:rsidRPr="00114754">
        <w:rPr>
          <w:rFonts w:ascii="Times New Roman" w:hAnsi="Times New Roman" w:cs="Times New Roman"/>
          <w:sz w:val="20"/>
          <w:szCs w:val="20"/>
        </w:rPr>
        <w:t>dahil</w:t>
      </w:r>
      <w:proofErr w:type="gramEnd"/>
      <w:r w:rsidRPr="00114754">
        <w:rPr>
          <w:rFonts w:ascii="Times New Roman" w:hAnsi="Times New Roman" w:cs="Times New Roman"/>
          <w:sz w:val="20"/>
          <w:szCs w:val="20"/>
        </w:rPr>
        <w:t xml:space="preserve"> edilmeyen ödemeler, katkı payı tahsilatının şirket hesaplarına nakden intikal ettiği ayın sonunu müteakip bir yılı aşmamak üzere, takip eden dönemlerde yapılacak devlet katkısı hesaplamasında dikkate alınır. Bu gecikme nedeniyle katılımcının maruz kaldığı zarar ilgili şirket tarafından karşılanır.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(6) Emeklilik gözetim merkezi, şirketlerle imzaladığı mutabakat belgelerine konu verileri kullanarak, sözleşme bazında ödenen katkı paylarını Türkiye Cumhuriyeti vatandaşları için Türkiye Cumhuriyeti kimlik numaralarına, mavi kart sahipleri için ilgili kimlik numaralarına göre katılımcı bazında </w:t>
      </w:r>
      <w:proofErr w:type="gramStart"/>
      <w:r w:rsidRPr="00114754">
        <w:rPr>
          <w:rFonts w:ascii="Times New Roman" w:hAnsi="Times New Roman" w:cs="Times New Roman"/>
          <w:sz w:val="20"/>
          <w:szCs w:val="20"/>
        </w:rPr>
        <w:t>konsolide</w:t>
      </w:r>
      <w:proofErr w:type="gramEnd"/>
      <w:r w:rsidRPr="00114754">
        <w:rPr>
          <w:rFonts w:ascii="Times New Roman" w:hAnsi="Times New Roman" w:cs="Times New Roman"/>
          <w:sz w:val="20"/>
          <w:szCs w:val="20"/>
        </w:rPr>
        <w:t xml:space="preserve"> eder ve katılımcı bazında ödenen katkı payının yüzde yirmi beşini devlet katkısı olarak hesaplar. Devlet katkısı hesabında 5 inci maddede yer alan limite kadar olan katkı payı tutarları dikkate alınır. Bir katılımcının birden fazla sözleşmesi olması durumunda, sözleşme bazında devlet katkısı, ilgili ayda sözleşme başına ödenen katkı paylarının ağırlığı dikkate alınarak hesaplanır ve toplam devlet katkısı katılımcının sözleşmelerine paylaştırılır.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(7) Emeklilik gözetim merkezi, mutabakat belgesinin imzalanmasını müteakip dört iş günü içinde, katılımcı bazında hesapladığı devlet katkısı bilgilerini ilgili şirkete, şirket bazında ödenecek devlet katkısı bilgilerini ise hesap formu ile birlikte Müsteşarlığa gönderir. Hesap formunda yer alacak hususlar Müsteşarlıkça belirlenir.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(8) Devlet katkısının hesaplanmasında, Türkiye Cumhuriyeti vatandaşı olanlar ile 29/5/2009 tarihli ve 5901 sayılı Türk Vatandaşlığı Kanununun 28 inci maddesine göre, Türkiye Cumhuriyeti vatandaşı olup da çıkma izni almak suretiyle Türk vatandaşlığını kaybedenler ve bunların altsoyları adına ödenen ve şirket hesaplarına nakden intikal etmiş olan katkı payı ödemeleri dikkate alınır; şirketçe katılımcı hesabına yapılan ceza ödemeleri, ek faydalar, işveren grup emeklilik sözleşmesinden hak kazanılarak transfer yoluyla aktarılan tutarlar, başka bir şirketten aktarımla gelen tutarlar, işverenler tarafından yapılan katkı payı ödemeleri, kime ait olduğu belli olmayan katkı payı ödemeleri ve Kanunun geçici 1 inci maddesinin beşinci fıkrası kapsamında aktarılan tutarlar hesaplamaya </w:t>
      </w:r>
      <w:proofErr w:type="gramStart"/>
      <w:r w:rsidRPr="00114754">
        <w:rPr>
          <w:rFonts w:ascii="Times New Roman" w:hAnsi="Times New Roman" w:cs="Times New Roman"/>
          <w:sz w:val="20"/>
          <w:szCs w:val="20"/>
        </w:rPr>
        <w:t>dahil</w:t>
      </w:r>
      <w:proofErr w:type="gramEnd"/>
      <w:r w:rsidRPr="00114754">
        <w:rPr>
          <w:rFonts w:ascii="Times New Roman" w:hAnsi="Times New Roman" w:cs="Times New Roman"/>
          <w:sz w:val="20"/>
          <w:szCs w:val="20"/>
        </w:rPr>
        <w:t xml:space="preserve"> edilmez. Kredi kartı ile yapılan ödemelerin devlet katkısı hesaplamasına </w:t>
      </w:r>
      <w:proofErr w:type="gramStart"/>
      <w:r w:rsidRPr="00114754">
        <w:rPr>
          <w:rFonts w:ascii="Times New Roman" w:hAnsi="Times New Roman" w:cs="Times New Roman"/>
          <w:sz w:val="20"/>
          <w:szCs w:val="20"/>
        </w:rPr>
        <w:t>dahil</w:t>
      </w:r>
      <w:proofErr w:type="gramEnd"/>
      <w:r w:rsidRPr="00114754">
        <w:rPr>
          <w:rFonts w:ascii="Times New Roman" w:hAnsi="Times New Roman" w:cs="Times New Roman"/>
          <w:sz w:val="20"/>
          <w:szCs w:val="20"/>
        </w:rPr>
        <w:t xml:space="preserve"> edilmesi için katkı payının nakden şirket hesaplarına intikal etmiş olması gerekir.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(9) Devlet katkısına ilişkin yapılacak işlemlerle ilgili olarak, şirketler ile emeklilik gözetim merkezi arasında </w:t>
      </w:r>
      <w:proofErr w:type="spellStart"/>
      <w:r w:rsidRPr="00114754">
        <w:rPr>
          <w:rFonts w:ascii="Times New Roman" w:hAnsi="Times New Roman" w:cs="Times New Roman"/>
          <w:sz w:val="20"/>
          <w:szCs w:val="20"/>
        </w:rPr>
        <w:t>operasyonel</w:t>
      </w:r>
      <w:proofErr w:type="spellEnd"/>
      <w:r w:rsidRPr="00114754">
        <w:rPr>
          <w:rFonts w:ascii="Times New Roman" w:hAnsi="Times New Roman" w:cs="Times New Roman"/>
          <w:sz w:val="20"/>
          <w:szCs w:val="20"/>
        </w:rPr>
        <w:t xml:space="preserve"> süreci ve koşulları belirleyen bir protokol imzalanır.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(10) Bu maddede belirtilen işlem sürelerinde Müsteşarlıkça değişiklik yapılabilir.”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MADDE 3 –</w:t>
      </w:r>
      <w:r w:rsidRPr="00114754">
        <w:rPr>
          <w:rFonts w:ascii="Times New Roman" w:hAnsi="Times New Roman" w:cs="Times New Roman"/>
          <w:sz w:val="20"/>
          <w:szCs w:val="20"/>
        </w:rPr>
        <w:t xml:space="preserve"> Aynı Yönetmeliğin 6 </w:t>
      </w:r>
      <w:proofErr w:type="spellStart"/>
      <w:r w:rsidRPr="00114754">
        <w:rPr>
          <w:rFonts w:ascii="Times New Roman" w:hAnsi="Times New Roman" w:cs="Times New Roman"/>
          <w:sz w:val="20"/>
          <w:szCs w:val="20"/>
        </w:rPr>
        <w:t>ncı</w:t>
      </w:r>
      <w:proofErr w:type="spellEnd"/>
      <w:r w:rsidRPr="00114754">
        <w:rPr>
          <w:rFonts w:ascii="Times New Roman" w:hAnsi="Times New Roman" w:cs="Times New Roman"/>
          <w:sz w:val="20"/>
          <w:szCs w:val="20"/>
        </w:rPr>
        <w:t xml:space="preserve"> maddesinin birinci fıkrasının ikinci cümlesi ile ikinci fıkrası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lastRenderedPageBreak/>
        <w:t>“Emeklilik gözetim merkezi, Müsteşarlık tarafından gönderilen devlet katkısını, en geç hesaplarına intikal ettiği günü takip eden iş günü şirketlerin hesaplarına öder.”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“(2) Şirketler, katılımcılara ait devlet katkısını, en geç hesaplarına intikal ettiği günü takip eden iş günü devlet katkısının yatırıma yönlendirilmesinde kullanılan fon için alım talimatını vererek yatırıma yönlendirir. Bu tutarlar, alım talimatı verilen fon paylarının takası gerçekleşene kadar, fonun saklayıcı kuruluş nezdinde açılan özel hesabında bloke şekilde tutulur. Devlet katkısının şirket hesaplarına intikal ettiği gün itibarıyla, aktarım veya sistemden ayrılma işlemi nedeniyle katılımcının fonlarına ilişkin satış talimatı verilmişse, katılımcının devlet katkısı yatırıma yönlendirilmez, satılan fon paylarından nakde dönüşen tutara ilave edilir. Şirketler, devlet katkısının yatırıma yönlendirilmesine ilişkin talimat kayıtlarını muhafaza eder ve denetime hazır halde bulundurur. Hesabına intikal eden devlet katkısının zamanında yatırıma yönlendirilmemesi nedeniyle oluşacak zarar şirket tarafından karşılanır.”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4 – </w:t>
      </w:r>
      <w:r w:rsidRPr="00114754">
        <w:rPr>
          <w:rFonts w:ascii="Times New Roman" w:hAnsi="Times New Roman" w:cs="Times New Roman"/>
          <w:sz w:val="20"/>
          <w:szCs w:val="20"/>
        </w:rPr>
        <w:t xml:space="preserve">Aynı Yönetmeliğin 7 </w:t>
      </w:r>
      <w:proofErr w:type="spellStart"/>
      <w:r w:rsidRPr="00114754">
        <w:rPr>
          <w:rFonts w:ascii="Times New Roman" w:hAnsi="Times New Roman" w:cs="Times New Roman"/>
          <w:sz w:val="20"/>
          <w:szCs w:val="20"/>
        </w:rPr>
        <w:t>nci</w:t>
      </w:r>
      <w:proofErr w:type="spellEnd"/>
      <w:r w:rsidRPr="00114754">
        <w:rPr>
          <w:rFonts w:ascii="Times New Roman" w:hAnsi="Times New Roman" w:cs="Times New Roman"/>
          <w:sz w:val="20"/>
          <w:szCs w:val="20"/>
        </w:rPr>
        <w:t xml:space="preserve"> maddesinin birinci ve ikinci fıkraları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“(1) Katılımcının, bir şirkette bulunan bireysel emeklilik hesabındaki birikimlerinin başka bir şirkete aktarılması durumunda, devlet katkısı hesabındaki tutarlar da Bireysel Emeklilik Sistemi Hakkında Yönetmeliğin şirketler arası aktarım hakkındaki hükümleri dikkate alınarak katılımcının birikimleriyle birlikte yeni şirkete aktarılır. Şirket, katılımcının birikimini oluşturan fon paylarının nakde dönüşme sürelerini dikkate alarak devlet katkısı hesabındaki fon paylarının satışını gerçekleştirir, fon paylarının nakde dönüştüğü gün ilgili tutarı aktarım yapılacak şirkete aktarır. Aktarım yapılan şirket, bu tutarı, en geç hesaplarına intikal ettiği günü takip eden iş günü, devlet katkısına ilişkin fon paylarının alım talimatını vererek yatırıma yönlendirir. Bu tutarlar, alım talimatı verilen fon paylarının takası gerçekleşene kadar, fonun saklayıcı kuruluş nezdinde açılan özel hesabında bloke şekilde tutulur.”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“(2) Katılımcının, önceki şirketinde ödediği katkı payları nedeniyle hesabına henüz intikal etmemiş bir devlet katkısı bulunması halinde bu tutar en geç şirkete ödendiği günü takip eden iş günü katılımcının yeni şirketine aktarılır.”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5 – </w:t>
      </w:r>
      <w:r w:rsidRPr="00114754">
        <w:rPr>
          <w:rFonts w:ascii="Times New Roman" w:hAnsi="Times New Roman" w:cs="Times New Roman"/>
          <w:sz w:val="20"/>
          <w:szCs w:val="20"/>
        </w:rPr>
        <w:t>Aynı Yönetmeliğin 8 inci maddesi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8 – </w:t>
      </w:r>
      <w:r w:rsidRPr="00114754">
        <w:rPr>
          <w:rFonts w:ascii="Times New Roman" w:hAnsi="Times New Roman" w:cs="Times New Roman"/>
          <w:sz w:val="20"/>
          <w:szCs w:val="20"/>
        </w:rPr>
        <w:t>(1) Katılımcının, emeklilik hakkını kazanmadan sözleşmesini sonlandırarak sistemden ayrılma talebinde bulunması halinde, Kanunun ek 1 inci maddesine göre devlet katkısı hesabındaki hak kazanılan tutarlar, bireysel emeklilik hesabındaki birikimleri ile birlikte Bireysel Emeklilik Sistemi Hakkında Yönetmeliğin sistemden ayrılmaya ilişkin hükümleri dikkate alınarak kendisine ödenir.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(2) Kanunun ek 1 inci maddesine göre devlet katkısı hesabındaki hak kazanılmayan tutarlar, genel bütçeye gelir kaydedilmek üzere aşağıda belirtilen işlemler takip edilerek iade edilir.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lastRenderedPageBreak/>
        <w:t xml:space="preserve">(3) Şirket, katılımcı tarafından gönderilen ayrılma talep formunun intikal etmesini takip eden iş günü emeklilik gözetim merkezini bilgilendirir. Şirket, formun intikalini müteakip </w:t>
      </w:r>
      <w:proofErr w:type="spellStart"/>
      <w:r w:rsidRPr="00114754">
        <w:rPr>
          <w:rFonts w:ascii="Times New Roman" w:hAnsi="Times New Roman" w:cs="Times New Roman"/>
          <w:sz w:val="20"/>
          <w:szCs w:val="20"/>
        </w:rPr>
        <w:t>onbeş</w:t>
      </w:r>
      <w:proofErr w:type="spellEnd"/>
      <w:r w:rsidRPr="00114754">
        <w:rPr>
          <w:rFonts w:ascii="Times New Roman" w:hAnsi="Times New Roman" w:cs="Times New Roman"/>
          <w:sz w:val="20"/>
          <w:szCs w:val="20"/>
        </w:rPr>
        <w:t xml:space="preserve"> iş günü içinde, katılımcının devlet katkısı hesabındaki fon pay adet ve tutar verisinin ve hesapladığı hak kazanma oranının emeklilik gözetim merkezi kayıtları ile uyumlu olduğunu teyit eder. Emeklilik gözetim merkezi, bu uyumun teyidi amacıyla şirketlerin emeklilik gözetim merkezi nezdinde tutulan kendi kayıtlarına uzaktan erişimi için gerekli altyapıyı kurar. Ayrılma işlemi gerçekleştirilmeden önce katılımcının sistemden ayrılmaktan vazgeçmesi durumunda şirket, katılımcının bu yöndeki talebinin kendisine ulaştığı tarihi takip eden iş günü emeklilik gözetim merkezini bilgilendirir.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(4) Şirket, üçüncü fıkrada belirtilen teyidi sağlamasını müteakip katılımcının birikimini oluşturan fon paylarının nakde dönüşme sürelerini dikkate alarak, devlet katkısı hesabındaki fon paylarının satım talimatını verir.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(5) Şirket, fon paylarının nakde dönüştüğü gün, ilgili tutarı genel bütçeye gelir kaydedilmek üzere Müsteşarlık hesaplarına öder. Şirket bu ödemelere ilişkin bilgiyi, ödemelerin yapıldığı aya ilişkin kayıt kesinleştirme bildirim tarihine kadar emeklilik gözetim merkezine gönderir. Emeklilik gözetim merkezi, kendisine yapılan bildirim ve iletilen veriler kapsamında, Müsteşarlık hesaplarına ödenen tutarların kendi kayıtları ile uyumunu ve doğruluğunu kontrol eder. Ödenmediği veya eksik ödendiği tespit edilen tutarlar, ödenmesi gereken tarihten itibaren </w:t>
      </w:r>
      <w:proofErr w:type="gramStart"/>
      <w:r w:rsidRPr="00114754">
        <w:rPr>
          <w:rFonts w:ascii="Times New Roman" w:hAnsi="Times New Roman" w:cs="Times New Roman"/>
          <w:sz w:val="20"/>
          <w:szCs w:val="20"/>
        </w:rPr>
        <w:t>21/7/1953</w:t>
      </w:r>
      <w:proofErr w:type="gramEnd"/>
      <w:r w:rsidRPr="00114754">
        <w:rPr>
          <w:rFonts w:ascii="Times New Roman" w:hAnsi="Times New Roman" w:cs="Times New Roman"/>
          <w:sz w:val="20"/>
          <w:szCs w:val="20"/>
        </w:rPr>
        <w:t xml:space="preserve">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aylık olarak bildirilir.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(6) Müsteşarlık hesabına şirketlerce yapılan fazla ödemeler iade edilir. Fazladan ödenen tutarlar için faiz ödenmez. Bu konudaki esas ve usuller Müsteşarlıkça belirlenir.”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6 – </w:t>
      </w:r>
      <w:r w:rsidRPr="00114754">
        <w:rPr>
          <w:rFonts w:ascii="Times New Roman" w:hAnsi="Times New Roman" w:cs="Times New Roman"/>
          <w:sz w:val="20"/>
          <w:szCs w:val="20"/>
        </w:rPr>
        <w:t>Aynı Yönetmeliğin 9 uncu maddesi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9 – </w:t>
      </w:r>
      <w:r w:rsidRPr="00114754">
        <w:rPr>
          <w:rFonts w:ascii="Times New Roman" w:hAnsi="Times New Roman" w:cs="Times New Roman"/>
          <w:sz w:val="20"/>
          <w:szCs w:val="20"/>
        </w:rPr>
        <w:t>(1) Şirketler, devlet katkısına esas teşkil eden katkı paylarının doğru hesaplanması ve kendi altyapı ve operasyonlarından kaynaklanan hataların önlenmesi için gerekli tedbirleri alır.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(2) Haksız olarak ödendiği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aylık olarak bildirilir.”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MADDE 7 –</w:t>
      </w:r>
      <w:r w:rsidRPr="00114754">
        <w:rPr>
          <w:rFonts w:ascii="Times New Roman" w:hAnsi="Times New Roman" w:cs="Times New Roman"/>
          <w:sz w:val="20"/>
          <w:szCs w:val="20"/>
        </w:rPr>
        <w:t xml:space="preserve"> Aynı Yönetmeliğin 10 uncu maddesinde yer alan “İMKB” ibareleri “BIST” şeklinde değiştirilmiş, aynı maddenin altıncı fıkrasında yer alan “</w:t>
      </w:r>
      <w:proofErr w:type="gramStart"/>
      <w:r w:rsidRPr="00114754">
        <w:rPr>
          <w:rFonts w:ascii="Times New Roman" w:hAnsi="Times New Roman" w:cs="Times New Roman"/>
          <w:sz w:val="20"/>
          <w:szCs w:val="20"/>
        </w:rPr>
        <w:t>28/2/2002</w:t>
      </w:r>
      <w:proofErr w:type="gramEnd"/>
      <w:r w:rsidRPr="00114754">
        <w:rPr>
          <w:rFonts w:ascii="Times New Roman" w:hAnsi="Times New Roman" w:cs="Times New Roman"/>
          <w:sz w:val="20"/>
          <w:szCs w:val="20"/>
        </w:rPr>
        <w:t xml:space="preserve"> tarihli ve 24681 sayılı” ibaresi “13/3/2013 tarihli ve 28586 sayılı” şeklinde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8 – </w:t>
      </w:r>
      <w:r w:rsidRPr="00114754">
        <w:rPr>
          <w:rFonts w:ascii="Times New Roman" w:hAnsi="Times New Roman" w:cs="Times New Roman"/>
          <w:sz w:val="20"/>
          <w:szCs w:val="20"/>
        </w:rPr>
        <w:t>Aynı Yönetmeliğin 11 inci maddesinin birinci fıkrasında yer alan “ve getirilerinin” ibaresi “hesabındaki tutarların” şeklinde ve ikinci fıkrası aşağıdaki şekilde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lastRenderedPageBreak/>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“(2) </w:t>
      </w:r>
      <w:proofErr w:type="gramStart"/>
      <w:r w:rsidRPr="00114754">
        <w:rPr>
          <w:rFonts w:ascii="Times New Roman" w:hAnsi="Times New Roman" w:cs="Times New Roman"/>
          <w:sz w:val="20"/>
          <w:szCs w:val="20"/>
        </w:rPr>
        <w:t>1/1/2013</w:t>
      </w:r>
      <w:proofErr w:type="gramEnd"/>
      <w:r w:rsidRPr="00114754">
        <w:rPr>
          <w:rFonts w:ascii="Times New Roman" w:hAnsi="Times New Roman" w:cs="Times New Roman"/>
          <w:sz w:val="20"/>
          <w:szCs w:val="20"/>
        </w:rPr>
        <w:t xml:space="preserve"> tarihinden sonra emeklilik sözleşmesinin sistemde geçirdiği sürenin üç yıldan altı yıla kadar olması durumunda katılımcı, devlet katkısı hesabındaki tutarların yüzde </w:t>
      </w:r>
      <w:proofErr w:type="spellStart"/>
      <w:r w:rsidRPr="00114754">
        <w:rPr>
          <w:rFonts w:ascii="Times New Roman" w:hAnsi="Times New Roman" w:cs="Times New Roman"/>
          <w:sz w:val="20"/>
          <w:szCs w:val="20"/>
        </w:rPr>
        <w:t>onbeşine</w:t>
      </w:r>
      <w:proofErr w:type="spellEnd"/>
      <w:r w:rsidRPr="00114754">
        <w:rPr>
          <w:rFonts w:ascii="Times New Roman" w:hAnsi="Times New Roman" w:cs="Times New Roman"/>
          <w:sz w:val="20"/>
          <w:szCs w:val="20"/>
        </w:rPr>
        <w:t xml:space="preserve">, altı yıldan on yıla kadar olması durumunda yüzde </w:t>
      </w:r>
      <w:proofErr w:type="spellStart"/>
      <w:r w:rsidRPr="00114754">
        <w:rPr>
          <w:rFonts w:ascii="Times New Roman" w:hAnsi="Times New Roman" w:cs="Times New Roman"/>
          <w:sz w:val="20"/>
          <w:szCs w:val="20"/>
        </w:rPr>
        <w:t>otuzbeşine</w:t>
      </w:r>
      <w:proofErr w:type="spellEnd"/>
      <w:r w:rsidRPr="00114754">
        <w:rPr>
          <w:rFonts w:ascii="Times New Roman" w:hAnsi="Times New Roman" w:cs="Times New Roman"/>
          <w:sz w:val="20"/>
          <w:szCs w:val="20"/>
        </w:rPr>
        <w:t>, on yıl ve daha fazla olması durumunda ise yüzde altmışına hak kazanır. Hesaplamalar, emeklilik sözleşmesi bazında yapılır. Süre hesabında, sistemden ayrılma tarihi olarak, devlet katkılarının yatırıma yönlendirildiği fonun paylarının satım talimatının verildiği tarih dikkate alınır.”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9 – </w:t>
      </w:r>
      <w:r w:rsidRPr="00114754">
        <w:rPr>
          <w:rFonts w:ascii="Times New Roman" w:hAnsi="Times New Roman" w:cs="Times New Roman"/>
          <w:sz w:val="20"/>
          <w:szCs w:val="20"/>
        </w:rPr>
        <w:t xml:space="preserve">Aynı Yönetmeliğin 12 </w:t>
      </w:r>
      <w:proofErr w:type="spellStart"/>
      <w:r w:rsidRPr="00114754">
        <w:rPr>
          <w:rFonts w:ascii="Times New Roman" w:hAnsi="Times New Roman" w:cs="Times New Roman"/>
          <w:sz w:val="20"/>
          <w:szCs w:val="20"/>
        </w:rPr>
        <w:t>nci</w:t>
      </w:r>
      <w:proofErr w:type="spellEnd"/>
      <w:r w:rsidRPr="00114754">
        <w:rPr>
          <w:rFonts w:ascii="Times New Roman" w:hAnsi="Times New Roman" w:cs="Times New Roman"/>
          <w:sz w:val="20"/>
          <w:szCs w:val="20"/>
        </w:rPr>
        <w:t xml:space="preserve"> maddesinin ikinci fıkrası aşağıdaki şekilde değiştirilmiş ve aynı maddenin üçüncü fıkrası yürürlükten kaldırılmıştır.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“(2) Şirketler, devlet katkısı uygulamasına ilişkin işlemler ile kendi bünyelerindeki katılımcıların sözleşme bazında devlet katkısı hesabındaki tutarlara hak kazanımı sürelerinin mevzuatta öngörüldüğü şekilde takibi için gerekli teknik altyapıyı kurar.”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10 – </w:t>
      </w:r>
      <w:r w:rsidRPr="00114754">
        <w:rPr>
          <w:rFonts w:ascii="Times New Roman" w:hAnsi="Times New Roman" w:cs="Times New Roman"/>
          <w:sz w:val="20"/>
          <w:szCs w:val="20"/>
        </w:rPr>
        <w:t>Aynı Yönetmeliğin 13 üncü maddesinin birinci fıkrasında yer alan “</w:t>
      </w:r>
      <w:proofErr w:type="spellStart"/>
      <w:r w:rsidRPr="00114754">
        <w:rPr>
          <w:rFonts w:ascii="Times New Roman" w:hAnsi="Times New Roman" w:cs="Times New Roman"/>
          <w:sz w:val="20"/>
          <w:szCs w:val="20"/>
        </w:rPr>
        <w:t>teyid</w:t>
      </w:r>
      <w:proofErr w:type="spellEnd"/>
      <w:r w:rsidRPr="00114754">
        <w:rPr>
          <w:rFonts w:ascii="Times New Roman" w:hAnsi="Times New Roman" w:cs="Times New Roman"/>
          <w:sz w:val="20"/>
          <w:szCs w:val="20"/>
        </w:rPr>
        <w:t xml:space="preserve"> edilememesi nedeniyle” ibaresi “</w:t>
      </w:r>
      <w:proofErr w:type="spellStart"/>
      <w:r w:rsidRPr="00114754">
        <w:rPr>
          <w:rFonts w:ascii="Times New Roman" w:hAnsi="Times New Roman" w:cs="Times New Roman"/>
          <w:sz w:val="20"/>
          <w:szCs w:val="20"/>
        </w:rPr>
        <w:t>teyid</w:t>
      </w:r>
      <w:proofErr w:type="spellEnd"/>
      <w:r w:rsidRPr="00114754">
        <w:rPr>
          <w:rFonts w:ascii="Times New Roman" w:hAnsi="Times New Roman" w:cs="Times New Roman"/>
          <w:sz w:val="20"/>
          <w:szCs w:val="20"/>
        </w:rPr>
        <w:t xml:space="preserve"> edilememesi ve benzeri nedenlerle” şeklinde, dördüncü fıkrasında yer alan “aynı gün” ibaresi “süresi” şeklinde ve beşinci fıkrasında yer alan “</w:t>
      </w:r>
      <w:proofErr w:type="gramStart"/>
      <w:r w:rsidRPr="00114754">
        <w:rPr>
          <w:rFonts w:ascii="Times New Roman" w:hAnsi="Times New Roman" w:cs="Times New Roman"/>
          <w:sz w:val="20"/>
          <w:szCs w:val="20"/>
        </w:rPr>
        <w:t>tahsilat</w:t>
      </w:r>
      <w:proofErr w:type="gramEnd"/>
      <w:r w:rsidRPr="00114754">
        <w:rPr>
          <w:rFonts w:ascii="Times New Roman" w:hAnsi="Times New Roman" w:cs="Times New Roman"/>
          <w:sz w:val="20"/>
          <w:szCs w:val="20"/>
        </w:rPr>
        <w:t>” ibaresi “ödeme” şeklinde değiştirilmiştir.</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Style w:val="Gl"/>
          <w:rFonts w:ascii="Times New Roman" w:hAnsi="Times New Roman" w:cs="Times New Roman"/>
          <w:sz w:val="20"/>
          <w:szCs w:val="20"/>
        </w:rPr>
        <w:t xml:space="preserve">MADDE 11 – </w:t>
      </w:r>
      <w:r w:rsidRPr="00114754">
        <w:rPr>
          <w:rFonts w:ascii="Times New Roman" w:hAnsi="Times New Roman" w:cs="Times New Roman"/>
          <w:sz w:val="20"/>
          <w:szCs w:val="20"/>
        </w:rPr>
        <w:t>Bu Yönetmeliğin;</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w:t>
      </w:r>
    </w:p>
    <w:p w:rsidR="00114754" w:rsidRPr="00114754" w:rsidRDefault="00114754" w:rsidP="00114754">
      <w:pPr>
        <w:jc w:val="both"/>
        <w:rPr>
          <w:rFonts w:ascii="Times New Roman" w:hAnsi="Times New Roman" w:cs="Times New Roman"/>
          <w:sz w:val="20"/>
          <w:szCs w:val="20"/>
        </w:rPr>
      </w:pPr>
      <w:r w:rsidRPr="00114754">
        <w:rPr>
          <w:rFonts w:ascii="Times New Roman" w:hAnsi="Times New Roman" w:cs="Times New Roman"/>
          <w:sz w:val="20"/>
          <w:szCs w:val="20"/>
        </w:rPr>
        <w:t xml:space="preserve">a) 2 </w:t>
      </w:r>
      <w:proofErr w:type="spellStart"/>
      <w:r w:rsidRPr="00114754">
        <w:rPr>
          <w:rFonts w:ascii="Times New Roman" w:hAnsi="Times New Roman" w:cs="Times New Roman"/>
          <w:sz w:val="20"/>
          <w:szCs w:val="20"/>
        </w:rPr>
        <w:t>nci</w:t>
      </w:r>
      <w:proofErr w:type="spellEnd"/>
      <w:r w:rsidRPr="00114754">
        <w:rPr>
          <w:rFonts w:ascii="Times New Roman" w:hAnsi="Times New Roman" w:cs="Times New Roman"/>
          <w:sz w:val="20"/>
          <w:szCs w:val="20"/>
        </w:rPr>
        <w:t xml:space="preserve"> maddesinde yer alan, mavi kart sahipleri için ilgili kimlik numaralarına göre devlet katkısı hesaplanmasına dair hükümler </w:t>
      </w:r>
      <w:proofErr w:type="gramStart"/>
      <w:r w:rsidRPr="00114754">
        <w:rPr>
          <w:rFonts w:ascii="Times New Roman" w:hAnsi="Times New Roman" w:cs="Times New Roman"/>
          <w:sz w:val="20"/>
          <w:szCs w:val="20"/>
        </w:rPr>
        <w:t>1/1/2013</w:t>
      </w:r>
      <w:proofErr w:type="gramEnd"/>
      <w:r w:rsidRPr="00114754">
        <w:rPr>
          <w:rFonts w:ascii="Times New Roman" w:hAnsi="Times New Roman" w:cs="Times New Roman"/>
          <w:sz w:val="20"/>
          <w:szCs w:val="20"/>
        </w:rPr>
        <w:t xml:space="preserve"> tarihinden itibaren geçerli olmak üzere yayımı tarihinde,</w:t>
      </w:r>
    </w:p>
    <w:p w:rsidR="00114754" w:rsidRPr="00114754" w:rsidRDefault="00114754" w:rsidP="00114754">
      <w:pPr>
        <w:pStyle w:val="NormalWeb"/>
        <w:rPr>
          <w:sz w:val="20"/>
          <w:szCs w:val="20"/>
        </w:rPr>
      </w:pPr>
      <w:r w:rsidRPr="00114754">
        <w:rPr>
          <w:sz w:val="20"/>
          <w:szCs w:val="20"/>
        </w:rPr>
        <w:t>b) Diğer hükümleri ise yayımı tarihinde,</w:t>
      </w:r>
    </w:p>
    <w:p w:rsidR="00114754" w:rsidRPr="00114754" w:rsidRDefault="00114754" w:rsidP="00114754">
      <w:pPr>
        <w:pStyle w:val="NormalWeb"/>
        <w:rPr>
          <w:sz w:val="20"/>
          <w:szCs w:val="20"/>
        </w:rPr>
      </w:pPr>
      <w:proofErr w:type="gramStart"/>
      <w:r w:rsidRPr="00114754">
        <w:rPr>
          <w:sz w:val="20"/>
          <w:szCs w:val="20"/>
        </w:rPr>
        <w:t>yürürlüğe</w:t>
      </w:r>
      <w:proofErr w:type="gramEnd"/>
      <w:r w:rsidRPr="00114754">
        <w:rPr>
          <w:sz w:val="20"/>
          <w:szCs w:val="20"/>
        </w:rPr>
        <w:t xml:space="preserve"> girer.</w:t>
      </w:r>
    </w:p>
    <w:p w:rsidR="00114754" w:rsidRPr="00114754" w:rsidRDefault="00114754" w:rsidP="00114754">
      <w:pPr>
        <w:pStyle w:val="NormalWeb"/>
        <w:rPr>
          <w:sz w:val="20"/>
          <w:szCs w:val="20"/>
        </w:rPr>
      </w:pPr>
      <w:r w:rsidRPr="00114754">
        <w:rPr>
          <w:rStyle w:val="Gl"/>
          <w:sz w:val="20"/>
          <w:szCs w:val="20"/>
        </w:rPr>
        <w:t xml:space="preserve">MADDE 12 – </w:t>
      </w:r>
      <w:r w:rsidRPr="00114754">
        <w:rPr>
          <w:sz w:val="20"/>
          <w:szCs w:val="20"/>
        </w:rPr>
        <w:t>Bu Yönetmelik hükümlerini Hazine Müsteşarlığının bağlı olduğu Bakan yürütür.</w:t>
      </w:r>
    </w:p>
    <w:p w:rsidR="00114754" w:rsidRPr="00114754" w:rsidRDefault="00114754" w:rsidP="00114754">
      <w:pPr>
        <w:pStyle w:val="NormalWeb"/>
        <w:jc w:val="center"/>
        <w:rPr>
          <w:sz w:val="20"/>
          <w:szCs w:val="20"/>
        </w:rPr>
      </w:pPr>
      <w:r w:rsidRPr="00114754">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114754" w:rsidRPr="00114754">
        <w:trPr>
          <w:trHeight w:val="375"/>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114754" w:rsidRPr="00114754" w:rsidRDefault="00114754">
            <w:pPr>
              <w:pStyle w:val="NormalWeb"/>
              <w:jc w:val="center"/>
              <w:rPr>
                <w:sz w:val="20"/>
                <w:szCs w:val="20"/>
              </w:rPr>
            </w:pPr>
            <w:r w:rsidRPr="00114754">
              <w:rPr>
                <w:rStyle w:val="Gl"/>
                <w:sz w:val="20"/>
                <w:szCs w:val="20"/>
              </w:rPr>
              <w:t>Yönetmeliğin Yayımlandığı Resmî Gazete'nin</w:t>
            </w:r>
          </w:p>
        </w:tc>
      </w:tr>
      <w:tr w:rsidR="00114754" w:rsidRPr="00114754">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14754" w:rsidRPr="00114754" w:rsidRDefault="00114754">
            <w:pPr>
              <w:pStyle w:val="NormalWeb"/>
              <w:jc w:val="center"/>
              <w:rPr>
                <w:sz w:val="20"/>
                <w:szCs w:val="20"/>
              </w:rPr>
            </w:pPr>
            <w:r w:rsidRPr="00114754">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114754" w:rsidRPr="00114754" w:rsidRDefault="00114754">
            <w:pPr>
              <w:pStyle w:val="NormalWeb"/>
              <w:jc w:val="center"/>
              <w:rPr>
                <w:sz w:val="20"/>
                <w:szCs w:val="20"/>
              </w:rPr>
            </w:pPr>
            <w:r w:rsidRPr="00114754">
              <w:rPr>
                <w:rStyle w:val="Gl"/>
                <w:sz w:val="20"/>
                <w:szCs w:val="20"/>
              </w:rPr>
              <w:t>Sayısı</w:t>
            </w:r>
          </w:p>
        </w:tc>
      </w:tr>
      <w:tr w:rsidR="00114754" w:rsidRPr="00114754">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14754" w:rsidRPr="00114754" w:rsidRDefault="00114754">
            <w:pPr>
              <w:pStyle w:val="NormalWeb"/>
              <w:jc w:val="center"/>
              <w:rPr>
                <w:sz w:val="20"/>
                <w:szCs w:val="20"/>
              </w:rPr>
            </w:pPr>
            <w:proofErr w:type="gramStart"/>
            <w:r w:rsidRPr="00114754">
              <w:rPr>
                <w:sz w:val="20"/>
                <w:szCs w:val="20"/>
              </w:rPr>
              <w:t>29/12/2012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14754" w:rsidRPr="00114754" w:rsidRDefault="00114754">
            <w:pPr>
              <w:pStyle w:val="NormalWeb"/>
              <w:jc w:val="center"/>
              <w:rPr>
                <w:sz w:val="20"/>
                <w:szCs w:val="20"/>
              </w:rPr>
            </w:pPr>
            <w:r w:rsidRPr="00114754">
              <w:rPr>
                <w:sz w:val="20"/>
                <w:szCs w:val="20"/>
              </w:rPr>
              <w:t>28512</w:t>
            </w:r>
          </w:p>
        </w:tc>
      </w:tr>
    </w:tbl>
    <w:p w:rsidR="00114754" w:rsidRPr="00114754" w:rsidRDefault="00114754" w:rsidP="0072024B">
      <w:pPr>
        <w:spacing w:after="0" w:line="280" w:lineRule="atLeast"/>
        <w:jc w:val="both"/>
        <w:rPr>
          <w:rFonts w:ascii="Times New Roman" w:hAnsi="Times New Roman" w:cs="Times New Roman"/>
          <w:sz w:val="20"/>
          <w:szCs w:val="20"/>
        </w:rPr>
      </w:pPr>
    </w:p>
    <w:sectPr w:rsidR="00114754" w:rsidRPr="0011475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14754"/>
    <w:rsid w:val="001247BF"/>
    <w:rsid w:val="001917EB"/>
    <w:rsid w:val="00235193"/>
    <w:rsid w:val="002950D7"/>
    <w:rsid w:val="002C0D3B"/>
    <w:rsid w:val="002E7BCB"/>
    <w:rsid w:val="003F0A2F"/>
    <w:rsid w:val="003F0E00"/>
    <w:rsid w:val="00411676"/>
    <w:rsid w:val="004313D2"/>
    <w:rsid w:val="00471995"/>
    <w:rsid w:val="004C64B0"/>
    <w:rsid w:val="00627628"/>
    <w:rsid w:val="006B393A"/>
    <w:rsid w:val="0072024B"/>
    <w:rsid w:val="007420E4"/>
    <w:rsid w:val="00846A18"/>
    <w:rsid w:val="0085186D"/>
    <w:rsid w:val="00867B1E"/>
    <w:rsid w:val="00AA786A"/>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character" w:styleId="Vurgu">
    <w:name w:val="Emphasis"/>
    <w:basedOn w:val="VarsaylanParagrafYazTipi"/>
    <w:uiPriority w:val="20"/>
    <w:qFormat/>
    <w:rsid w:val="002E7BC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2008</Words>
  <Characters>11448</Characters>
  <Application>Microsoft Office Word</Application>
  <DocSecurity>0</DocSecurity>
  <Lines>95</Lines>
  <Paragraphs>26</Paragraphs>
  <ScaleCrop>false</ScaleCrop>
  <Company>TURMOB</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cp:revision>
  <dcterms:created xsi:type="dcterms:W3CDTF">2013-06-03T05:31:00Z</dcterms:created>
  <dcterms:modified xsi:type="dcterms:W3CDTF">2013-06-07T05:30:00Z</dcterms:modified>
</cp:coreProperties>
</file>