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C17F93" w:rsidRDefault="00627628" w:rsidP="00CE6B7C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C17F93" w:rsidRDefault="00887767" w:rsidP="00CE6B7C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="00FA30A2" w:rsidRPr="00C17F9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C17F93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C17F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17F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17F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17F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17F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17F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17F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17F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C17F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28692</w:t>
      </w:r>
      <w:proofErr w:type="gramEnd"/>
    </w:p>
    <w:p w:rsidR="00887767" w:rsidRDefault="00887767" w:rsidP="00887767">
      <w:pPr>
        <w:pStyle w:val="3-NormalYaz"/>
        <w:spacing w:line="240" w:lineRule="exact"/>
        <w:rPr>
          <w:rFonts w:eastAsiaTheme="minorHAnsi" w:hAnsi="Times New Roman"/>
          <w:sz w:val="20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C9401D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C9401D" w:rsidRDefault="00C9401D">
            <w:pPr>
              <w:pStyle w:val="NormalWeb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TEBLİĞ</w:t>
            </w:r>
          </w:p>
        </w:tc>
      </w:tr>
      <w:tr w:rsidR="00C9401D">
        <w:trPr>
          <w:trHeight w:val="480"/>
          <w:jc w:val="center"/>
        </w:trPr>
        <w:tc>
          <w:tcPr>
            <w:tcW w:w="8789" w:type="dxa"/>
            <w:vAlign w:val="center"/>
          </w:tcPr>
          <w:p w:rsidR="00C9401D" w:rsidRDefault="00C9401D">
            <w:pPr>
              <w:pStyle w:val="1-Baslk"/>
              <w:spacing w:line="240" w:lineRule="exact"/>
              <w:ind w:firstLine="566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Mesleki Yeterlilik Kurumundan:</w:t>
            </w:r>
          </w:p>
          <w:p w:rsidR="00C9401D" w:rsidRDefault="00C9401D">
            <w:pPr>
              <w:pStyle w:val="2-OrtaBaslk"/>
              <w:spacing w:line="24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ULUSAL MESLEK STANDARTLARINA DAİR TEBLİĞ</w:t>
            </w:r>
          </w:p>
          <w:p w:rsidR="00C9401D" w:rsidRDefault="00C9401D">
            <w:pPr>
              <w:pStyle w:val="3-NormalYaz"/>
              <w:spacing w:line="240" w:lineRule="exact"/>
              <w:ind w:firstLine="566"/>
              <w:rPr>
                <w:rFonts w:hAnsi="Times New Roman"/>
                <w:b/>
                <w:sz w:val="18"/>
                <w:szCs w:val="18"/>
              </w:rPr>
            </w:pPr>
            <w:r>
              <w:rPr>
                <w:rFonts w:hAnsi="Times New Roman"/>
                <w:b/>
                <w:sz w:val="18"/>
                <w:szCs w:val="18"/>
              </w:rPr>
              <w:t>Amaç ve kapsam</w:t>
            </w:r>
          </w:p>
          <w:p w:rsidR="00C9401D" w:rsidRDefault="00C9401D">
            <w:pPr>
              <w:pStyle w:val="3-NormalYaz"/>
              <w:spacing w:line="240" w:lineRule="exact"/>
              <w:ind w:firstLine="566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b/>
                <w:sz w:val="18"/>
                <w:szCs w:val="18"/>
              </w:rPr>
              <w:t>MADDE 1 –</w:t>
            </w:r>
            <w:r>
              <w:rPr>
                <w:rFonts w:hAnsi="Times New Roman"/>
                <w:sz w:val="18"/>
                <w:szCs w:val="18"/>
              </w:rPr>
              <w:t xml:space="preserve"> (1) Bu Tebliğin amacı; bu Tebliğin eklerini oluşturan dört meslek standardının yürürlüğe konulmasını sağlamaktır.</w:t>
            </w:r>
          </w:p>
          <w:p w:rsidR="00C9401D" w:rsidRDefault="00C9401D">
            <w:pPr>
              <w:pStyle w:val="3-NormalYaz"/>
              <w:spacing w:line="240" w:lineRule="exact"/>
              <w:ind w:firstLine="566"/>
              <w:rPr>
                <w:rFonts w:hAnsi="Times New Roman"/>
                <w:b/>
                <w:sz w:val="18"/>
                <w:szCs w:val="18"/>
              </w:rPr>
            </w:pPr>
            <w:r>
              <w:rPr>
                <w:rFonts w:hAnsi="Times New Roman"/>
                <w:b/>
                <w:sz w:val="18"/>
                <w:szCs w:val="18"/>
              </w:rPr>
              <w:t>Dayanak</w:t>
            </w:r>
          </w:p>
          <w:p w:rsidR="00C9401D" w:rsidRDefault="00C9401D">
            <w:pPr>
              <w:pStyle w:val="3-NormalYaz"/>
              <w:spacing w:line="240" w:lineRule="exact"/>
              <w:ind w:firstLine="566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b/>
                <w:sz w:val="18"/>
                <w:szCs w:val="18"/>
              </w:rPr>
              <w:t>MADDE 2 –</w:t>
            </w:r>
            <w:r>
              <w:rPr>
                <w:rFonts w:hAnsi="Times New Roman"/>
                <w:sz w:val="18"/>
                <w:szCs w:val="18"/>
              </w:rPr>
              <w:t xml:space="preserve"> (1) Bu Tebliğ, </w:t>
            </w:r>
            <w:proofErr w:type="gramStart"/>
            <w:r>
              <w:rPr>
                <w:rFonts w:hAnsi="Times New Roman"/>
                <w:sz w:val="18"/>
                <w:szCs w:val="18"/>
              </w:rPr>
              <w:t>21/9/2006</w:t>
            </w:r>
            <w:proofErr w:type="gramEnd"/>
            <w:r>
              <w:rPr>
                <w:rFonts w:hAnsi="Times New Roman"/>
                <w:sz w:val="18"/>
                <w:szCs w:val="18"/>
              </w:rPr>
              <w:t xml:space="preserve"> tarihli ve 5544 sayılı Mesleki Yeterlilik Kurumu Kanununun 21 inci maddesi ile 5/10/2007 tarihli ve 26664 sayılı Resmî Gazete’de yayımlanan Ulusal Meslek Standartlarının Hazırlanması Hakkında Yönetmeliğin 9 uncu maddesine dayanılarak hazırlanmıştır.</w:t>
            </w:r>
          </w:p>
          <w:p w:rsidR="00C9401D" w:rsidRDefault="00C9401D">
            <w:pPr>
              <w:pStyle w:val="3-NormalYaz"/>
              <w:spacing w:line="240" w:lineRule="exact"/>
              <w:ind w:firstLine="566"/>
              <w:rPr>
                <w:rFonts w:hAnsi="Times New Roman"/>
                <w:b/>
                <w:sz w:val="18"/>
                <w:szCs w:val="18"/>
              </w:rPr>
            </w:pPr>
            <w:r>
              <w:rPr>
                <w:rFonts w:hAnsi="Times New Roman"/>
                <w:b/>
                <w:sz w:val="18"/>
                <w:szCs w:val="18"/>
              </w:rPr>
              <w:t>Yürürlük</w:t>
            </w:r>
          </w:p>
          <w:p w:rsidR="00C9401D" w:rsidRDefault="00C9401D">
            <w:pPr>
              <w:pStyle w:val="3-NormalYaz"/>
              <w:spacing w:line="240" w:lineRule="exact"/>
              <w:ind w:firstLine="566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b/>
                <w:sz w:val="18"/>
                <w:szCs w:val="18"/>
              </w:rPr>
              <w:t>MADDE 3 –</w:t>
            </w:r>
            <w:r>
              <w:rPr>
                <w:rFonts w:hAnsi="Times New Roman"/>
                <w:sz w:val="18"/>
                <w:szCs w:val="18"/>
              </w:rPr>
              <w:t xml:space="preserve"> (1) Bu Tebliğ yayımı tarihinde yürürlüğe girer.</w:t>
            </w:r>
          </w:p>
          <w:p w:rsidR="00C9401D" w:rsidRDefault="00C9401D">
            <w:pPr>
              <w:pStyle w:val="3-NormalYaz"/>
              <w:spacing w:line="240" w:lineRule="exact"/>
              <w:ind w:firstLine="566"/>
              <w:rPr>
                <w:rFonts w:hAnsi="Times New Roman"/>
                <w:b/>
                <w:sz w:val="18"/>
                <w:szCs w:val="18"/>
              </w:rPr>
            </w:pPr>
            <w:r>
              <w:rPr>
                <w:rFonts w:hAnsi="Times New Roman"/>
                <w:b/>
                <w:sz w:val="18"/>
                <w:szCs w:val="18"/>
              </w:rPr>
              <w:t>Yürütme</w:t>
            </w:r>
          </w:p>
          <w:p w:rsidR="00C9401D" w:rsidRDefault="00C9401D">
            <w:pPr>
              <w:pStyle w:val="3-NormalYaz"/>
              <w:spacing w:line="240" w:lineRule="exact"/>
              <w:ind w:firstLine="566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b/>
                <w:sz w:val="18"/>
                <w:szCs w:val="18"/>
              </w:rPr>
              <w:t xml:space="preserve">MADDE 4 – </w:t>
            </w:r>
            <w:r>
              <w:rPr>
                <w:rFonts w:hAnsi="Times New Roman"/>
                <w:sz w:val="18"/>
                <w:szCs w:val="18"/>
              </w:rPr>
              <w:t>(1) Bu Tebliğ hükümlerini Mesleki Yeterlilik Kurumu Başkanı yürütür.</w:t>
            </w:r>
          </w:p>
          <w:p w:rsidR="00C9401D" w:rsidRDefault="00C9401D">
            <w:pPr>
              <w:pStyle w:val="3-NormalYaz"/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</w:p>
          <w:p w:rsidR="00C9401D" w:rsidRDefault="00C9401D">
            <w:pPr>
              <w:pStyle w:val="3-NormalYaz"/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Look w:val="01E0"/>
            </w:tblPr>
            <w:tblGrid>
              <w:gridCol w:w="7959"/>
            </w:tblGrid>
            <w:tr w:rsidR="00C9401D">
              <w:trPr>
                <w:trHeight w:val="612"/>
                <w:jc w:val="center"/>
              </w:trPr>
              <w:tc>
                <w:tcPr>
                  <w:tcW w:w="7959" w:type="dxa"/>
                  <w:vAlign w:val="center"/>
                  <w:hideMark/>
                </w:tcPr>
                <w:p w:rsidR="00C9401D" w:rsidRDefault="00C9401D">
                  <w:pPr>
                    <w:pStyle w:val="Altbilgi"/>
                    <w:tabs>
                      <w:tab w:val="left" w:pos="708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hyperlink r:id="rId7" w:history="1">
                    <w:r>
                      <w:rPr>
                        <w:rStyle w:val="Kpr"/>
                        <w:rFonts w:ascii="Times New Roman" w:hAnsi="Times New Roman"/>
                        <w:b/>
                        <w:sz w:val="18"/>
                        <w:szCs w:val="18"/>
                      </w:rPr>
                      <w:t>EK-1 İŞE ALIM PERSONELİ (SEVİYE 5) ULUSAL MESLEK STANDARDI</w:t>
                    </w:r>
                  </w:hyperlink>
                </w:p>
              </w:tc>
            </w:tr>
            <w:tr w:rsidR="00C9401D">
              <w:trPr>
                <w:trHeight w:val="572"/>
                <w:jc w:val="center"/>
              </w:trPr>
              <w:tc>
                <w:tcPr>
                  <w:tcW w:w="7959" w:type="dxa"/>
                  <w:vAlign w:val="center"/>
                  <w:hideMark/>
                </w:tcPr>
                <w:p w:rsidR="00C9401D" w:rsidRDefault="00C9401D">
                  <w:pPr>
                    <w:pStyle w:val="3-NormalYaz"/>
                    <w:tabs>
                      <w:tab w:val="clear" w:pos="566"/>
                      <w:tab w:val="left" w:pos="708"/>
                    </w:tabs>
                    <w:spacing w:line="240" w:lineRule="exact"/>
                    <w:jc w:val="center"/>
                    <w:rPr>
                      <w:rFonts w:hAnsi="Times New Roman"/>
                      <w:b/>
                      <w:sz w:val="18"/>
                      <w:szCs w:val="18"/>
                    </w:rPr>
                  </w:pPr>
                  <w:hyperlink r:id="rId8" w:history="1">
                    <w:r>
                      <w:rPr>
                        <w:rStyle w:val="Kpr"/>
                        <w:rFonts w:hAnsi="Times New Roman"/>
                        <w:b/>
                        <w:bCs/>
                        <w:sz w:val="18"/>
                        <w:szCs w:val="18"/>
                      </w:rPr>
                      <w:t xml:space="preserve">EK-2 İŞE ALIM UZMANI (SEVİYE 6) </w:t>
                    </w:r>
                    <w:r>
                      <w:rPr>
                        <w:rStyle w:val="Kpr"/>
                        <w:rFonts w:hAnsi="Times New Roman"/>
                        <w:b/>
                        <w:sz w:val="18"/>
                        <w:szCs w:val="18"/>
                      </w:rPr>
                      <w:t>ULUSAL MESLEK STANDARDI</w:t>
                    </w:r>
                  </w:hyperlink>
                </w:p>
              </w:tc>
            </w:tr>
            <w:tr w:rsidR="00C9401D">
              <w:trPr>
                <w:trHeight w:val="426"/>
                <w:jc w:val="center"/>
              </w:trPr>
              <w:tc>
                <w:tcPr>
                  <w:tcW w:w="7959" w:type="dxa"/>
                  <w:vAlign w:val="center"/>
                  <w:hideMark/>
                </w:tcPr>
                <w:p w:rsidR="00C9401D" w:rsidRDefault="00C9401D">
                  <w:pPr>
                    <w:pStyle w:val="3-NormalYaz"/>
                    <w:tabs>
                      <w:tab w:val="clear" w:pos="566"/>
                      <w:tab w:val="left" w:pos="708"/>
                    </w:tabs>
                    <w:spacing w:line="240" w:lineRule="exact"/>
                    <w:jc w:val="center"/>
                    <w:rPr>
                      <w:rFonts w:hAnsi="Times New Roman"/>
                      <w:b/>
                      <w:sz w:val="18"/>
                      <w:szCs w:val="18"/>
                    </w:rPr>
                  </w:pPr>
                  <w:hyperlink r:id="rId9" w:history="1">
                    <w:r>
                      <w:rPr>
                        <w:rStyle w:val="Kpr"/>
                        <w:rFonts w:hAnsi="Times New Roman"/>
                        <w:b/>
                        <w:sz w:val="18"/>
                        <w:szCs w:val="18"/>
                      </w:rPr>
                      <w:t xml:space="preserve">EK-3 </w:t>
                    </w:r>
                    <w:r>
                      <w:rPr>
                        <w:rStyle w:val="Kpr"/>
                        <w:rFonts w:hAnsi="Times New Roman"/>
                        <w:b/>
                        <w:bCs/>
                        <w:sz w:val="18"/>
                        <w:szCs w:val="18"/>
                      </w:rPr>
                      <w:t xml:space="preserve">KOÇ (SEVİYE 6) </w:t>
                    </w:r>
                    <w:r>
                      <w:rPr>
                        <w:rStyle w:val="Kpr"/>
                        <w:rFonts w:hAnsi="Times New Roman"/>
                        <w:b/>
                        <w:sz w:val="18"/>
                        <w:szCs w:val="18"/>
                      </w:rPr>
                      <w:t>ULUSAL MESLEK STANDARDI</w:t>
                    </w:r>
                  </w:hyperlink>
                </w:p>
              </w:tc>
            </w:tr>
            <w:tr w:rsidR="00C9401D">
              <w:trPr>
                <w:trHeight w:val="648"/>
                <w:jc w:val="center"/>
              </w:trPr>
              <w:tc>
                <w:tcPr>
                  <w:tcW w:w="7959" w:type="dxa"/>
                  <w:vAlign w:val="center"/>
                  <w:hideMark/>
                </w:tcPr>
                <w:p w:rsidR="00C9401D" w:rsidRDefault="00C9401D">
                  <w:pPr>
                    <w:pStyle w:val="3-NormalYaz"/>
                    <w:tabs>
                      <w:tab w:val="clear" w:pos="566"/>
                      <w:tab w:val="left" w:pos="708"/>
                    </w:tabs>
                    <w:spacing w:line="240" w:lineRule="exact"/>
                    <w:jc w:val="center"/>
                    <w:rPr>
                      <w:rFonts w:hAnsi="Times New Roman"/>
                      <w:sz w:val="18"/>
                      <w:szCs w:val="18"/>
                    </w:rPr>
                  </w:pPr>
                  <w:hyperlink r:id="rId10" w:history="1">
                    <w:r>
                      <w:rPr>
                        <w:rStyle w:val="Kpr"/>
                        <w:rFonts w:hAnsi="Times New Roman"/>
                        <w:b/>
                        <w:sz w:val="18"/>
                        <w:szCs w:val="18"/>
                      </w:rPr>
                      <w:t>EK-4 ORGANİZASYONEL GELİŞİM UZMANI</w:t>
                    </w:r>
                    <w:r>
                      <w:rPr>
                        <w:rStyle w:val="Kpr"/>
                        <w:rFonts w:hAnsi="Times New Roman"/>
                        <w:b/>
                        <w:bCs/>
                        <w:sz w:val="18"/>
                        <w:szCs w:val="18"/>
                      </w:rPr>
                      <w:t xml:space="preserve"> (SEVİYE 6) </w:t>
                    </w:r>
                    <w:r>
                      <w:rPr>
                        <w:rStyle w:val="Kpr"/>
                        <w:rFonts w:hAnsi="Times New Roman"/>
                        <w:b/>
                        <w:sz w:val="18"/>
                        <w:szCs w:val="18"/>
                      </w:rPr>
                      <w:t>ULUSAL MESLEK STANDARDI</w:t>
                    </w:r>
                  </w:hyperlink>
                </w:p>
              </w:tc>
            </w:tr>
          </w:tbl>
          <w:p w:rsidR="00C9401D" w:rsidRDefault="00C940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401D" w:rsidRDefault="00C9401D" w:rsidP="00887767">
      <w:pPr>
        <w:pStyle w:val="3-NormalYaz"/>
        <w:spacing w:line="240" w:lineRule="exact"/>
        <w:rPr>
          <w:rFonts w:eastAsiaTheme="minorHAnsi" w:hAnsi="Times New Roman"/>
          <w:sz w:val="20"/>
        </w:rPr>
      </w:pPr>
    </w:p>
    <w:sectPr w:rsidR="00C9401D" w:rsidSect="0062762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52E" w:rsidRDefault="0019652E" w:rsidP="00CE6B7C">
      <w:pPr>
        <w:spacing w:after="0" w:line="240" w:lineRule="auto"/>
      </w:pPr>
      <w:r>
        <w:separator/>
      </w:r>
    </w:p>
  </w:endnote>
  <w:endnote w:type="continuationSeparator" w:id="0">
    <w:p w:rsidR="0019652E" w:rsidRDefault="0019652E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C107EE">
        <w:pPr>
          <w:pStyle w:val="Altbilgi"/>
          <w:jc w:val="center"/>
        </w:pPr>
        <w:fldSimple w:instr=" PAGE   \* MERGEFORMAT ">
          <w:r w:rsidR="00C9401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52E" w:rsidRDefault="0019652E" w:rsidP="00CE6B7C">
      <w:pPr>
        <w:spacing w:after="0" w:line="240" w:lineRule="auto"/>
      </w:pPr>
      <w:r>
        <w:separator/>
      </w:r>
    </w:p>
  </w:footnote>
  <w:footnote w:type="continuationSeparator" w:id="0">
    <w:p w:rsidR="0019652E" w:rsidRDefault="0019652E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D7DBE"/>
    <w:rsid w:val="000E37F2"/>
    <w:rsid w:val="000E72F9"/>
    <w:rsid w:val="00120B8D"/>
    <w:rsid w:val="001247BF"/>
    <w:rsid w:val="0012501B"/>
    <w:rsid w:val="00152242"/>
    <w:rsid w:val="00187B66"/>
    <w:rsid w:val="001917EB"/>
    <w:rsid w:val="00193767"/>
    <w:rsid w:val="0019652E"/>
    <w:rsid w:val="001B1871"/>
    <w:rsid w:val="00211F4F"/>
    <w:rsid w:val="0022592F"/>
    <w:rsid w:val="002950D7"/>
    <w:rsid w:val="003320DC"/>
    <w:rsid w:val="003F0A2F"/>
    <w:rsid w:val="003F0E00"/>
    <w:rsid w:val="00411676"/>
    <w:rsid w:val="00424401"/>
    <w:rsid w:val="00471995"/>
    <w:rsid w:val="00482506"/>
    <w:rsid w:val="004A47BB"/>
    <w:rsid w:val="004B600A"/>
    <w:rsid w:val="004C5729"/>
    <w:rsid w:val="004C64B0"/>
    <w:rsid w:val="004E3D3E"/>
    <w:rsid w:val="005B27B7"/>
    <w:rsid w:val="006179B6"/>
    <w:rsid w:val="00627628"/>
    <w:rsid w:val="00630C78"/>
    <w:rsid w:val="006312D4"/>
    <w:rsid w:val="006C09BF"/>
    <w:rsid w:val="007114EF"/>
    <w:rsid w:val="0072024B"/>
    <w:rsid w:val="0072766F"/>
    <w:rsid w:val="007309FF"/>
    <w:rsid w:val="007420E4"/>
    <w:rsid w:val="007708A4"/>
    <w:rsid w:val="007D4F0A"/>
    <w:rsid w:val="008332C5"/>
    <w:rsid w:val="00843669"/>
    <w:rsid w:val="00846A18"/>
    <w:rsid w:val="0085186D"/>
    <w:rsid w:val="00867B1E"/>
    <w:rsid w:val="0087102D"/>
    <w:rsid w:val="00887767"/>
    <w:rsid w:val="00893744"/>
    <w:rsid w:val="008C25B5"/>
    <w:rsid w:val="008D6AFF"/>
    <w:rsid w:val="008E2DD9"/>
    <w:rsid w:val="008E6D17"/>
    <w:rsid w:val="00904273"/>
    <w:rsid w:val="00941744"/>
    <w:rsid w:val="00951485"/>
    <w:rsid w:val="00980465"/>
    <w:rsid w:val="009857E1"/>
    <w:rsid w:val="0099686A"/>
    <w:rsid w:val="00A02020"/>
    <w:rsid w:val="00A35196"/>
    <w:rsid w:val="00A379EB"/>
    <w:rsid w:val="00AA786A"/>
    <w:rsid w:val="00AC0A86"/>
    <w:rsid w:val="00AF4CAE"/>
    <w:rsid w:val="00B159E5"/>
    <w:rsid w:val="00B9274C"/>
    <w:rsid w:val="00BA2DE9"/>
    <w:rsid w:val="00BC1244"/>
    <w:rsid w:val="00BC1C79"/>
    <w:rsid w:val="00BD1E1C"/>
    <w:rsid w:val="00C05E0B"/>
    <w:rsid w:val="00C0738B"/>
    <w:rsid w:val="00C107EE"/>
    <w:rsid w:val="00C17F93"/>
    <w:rsid w:val="00C2055D"/>
    <w:rsid w:val="00C44A38"/>
    <w:rsid w:val="00C62ADE"/>
    <w:rsid w:val="00C86466"/>
    <w:rsid w:val="00C9401D"/>
    <w:rsid w:val="00CC7F48"/>
    <w:rsid w:val="00CD0DD0"/>
    <w:rsid w:val="00CD7106"/>
    <w:rsid w:val="00CE6B7C"/>
    <w:rsid w:val="00D177BA"/>
    <w:rsid w:val="00D32650"/>
    <w:rsid w:val="00D35A33"/>
    <w:rsid w:val="00D41BC0"/>
    <w:rsid w:val="00DA5C28"/>
    <w:rsid w:val="00DD7D93"/>
    <w:rsid w:val="00DF3052"/>
    <w:rsid w:val="00E3660E"/>
    <w:rsid w:val="00E43E56"/>
    <w:rsid w:val="00E96B82"/>
    <w:rsid w:val="00EB1FA7"/>
    <w:rsid w:val="00F01301"/>
    <w:rsid w:val="00F83100"/>
    <w:rsid w:val="00FA30A2"/>
    <w:rsid w:val="00FE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3/06/20130629-8-2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6/20130629-8-1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resmigazete.gov.tr/eskiler/2013/06/20130629-8-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migazete.gov.tr/eskiler/2013/06/20130629-8-3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1073</Characters>
  <Application>Microsoft Office Word</Application>
  <DocSecurity>0</DocSecurity>
  <Lines>8</Lines>
  <Paragraphs>2</Paragraphs>
  <ScaleCrop>false</ScaleCrop>
  <Company>TURMOB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80</cp:revision>
  <cp:lastPrinted>2013-06-18T05:31:00Z</cp:lastPrinted>
  <dcterms:created xsi:type="dcterms:W3CDTF">2013-06-03T05:31:00Z</dcterms:created>
  <dcterms:modified xsi:type="dcterms:W3CDTF">2013-07-01T05:39:00Z</dcterms:modified>
</cp:coreProperties>
</file>