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667BFC" w:rsidRDefault="00627628" w:rsidP="006B04AF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667BFC" w:rsidRDefault="00B65BBB" w:rsidP="006B04AF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195C8D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9A0CB4">
        <w:rPr>
          <w:rFonts w:ascii="Times New Roman" w:hAnsi="Times New Roman" w:cs="Times New Roman"/>
          <w:b/>
          <w:sz w:val="20"/>
          <w:szCs w:val="20"/>
          <w:u w:val="single"/>
        </w:rPr>
        <w:t xml:space="preserve"> T</w:t>
      </w:r>
      <w:r w:rsidR="00802E28" w:rsidRPr="00667BFC">
        <w:rPr>
          <w:rFonts w:ascii="Times New Roman" w:hAnsi="Times New Roman" w:cs="Times New Roman"/>
          <w:b/>
          <w:sz w:val="20"/>
          <w:szCs w:val="20"/>
          <w:u w:val="single"/>
        </w:rPr>
        <w:t>emmuz 2013,</w:t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95C8D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 </w:t>
      </w:r>
      <w:proofErr w:type="gramStart"/>
      <w:r w:rsidR="00195C8D">
        <w:rPr>
          <w:rFonts w:ascii="Times New Roman" w:hAnsi="Times New Roman" w:cs="Times New Roman"/>
          <w:b/>
          <w:sz w:val="20"/>
          <w:szCs w:val="20"/>
          <w:u w:val="single"/>
        </w:rPr>
        <w:t>Sayı : 28704</w:t>
      </w:r>
      <w:proofErr w:type="gramEnd"/>
    </w:p>
    <w:p w:rsidR="00887767" w:rsidRDefault="00887767" w:rsidP="006B04AF">
      <w:pPr>
        <w:pStyle w:val="3-NormalYaz"/>
        <w:spacing w:line="280" w:lineRule="atLeast"/>
        <w:rPr>
          <w:rFonts w:eastAsiaTheme="minorHAnsi" w:hAnsi="Times New Roman"/>
          <w:sz w:val="20"/>
        </w:rPr>
      </w:pPr>
    </w:p>
    <w:p w:rsidR="00923F02" w:rsidRDefault="00923F02" w:rsidP="00923F02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923F02" w:rsidRDefault="00923F02" w:rsidP="00923F02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Ö</w:t>
      </w:r>
      <w:r>
        <w:rPr>
          <w:sz w:val="18"/>
          <w:szCs w:val="18"/>
        </w:rPr>
        <w:t>ZEL HASTANELER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İĞİ</w:t>
      </w:r>
      <w:r>
        <w:rPr>
          <w:sz w:val="18"/>
          <w:szCs w:val="18"/>
        </w:rPr>
        <w:t>NDE DE</w:t>
      </w:r>
      <w:r>
        <w:rPr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923F02" w:rsidRDefault="00923F02" w:rsidP="00923F02">
      <w:pPr>
        <w:pStyle w:val="2-OrtaBaslk"/>
        <w:spacing w:after="226" w:line="240" w:lineRule="exact"/>
        <w:rPr>
          <w:sz w:val="18"/>
          <w:szCs w:val="18"/>
        </w:rPr>
      </w:pPr>
      <w:r>
        <w:rPr>
          <w:sz w:val="18"/>
          <w:szCs w:val="18"/>
        </w:rPr>
        <w:t>YAPILMASINA DA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</w:t>
      </w:r>
      <w:r>
        <w:rPr>
          <w:b/>
          <w:bCs/>
          <w:sz w:val="18"/>
          <w:szCs w:val="18"/>
        </w:rPr>
        <w:t>–</w:t>
      </w:r>
      <w:r>
        <w:rPr>
          <w:b/>
          <w:bCs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27/3/2002</w:t>
      </w:r>
      <w:proofErr w:type="gramEnd"/>
      <w:r>
        <w:rPr>
          <w:sz w:val="18"/>
          <w:szCs w:val="18"/>
        </w:rPr>
        <w:t xml:space="preserve"> tarihli ve 24708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Hastaneler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inin 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birlikte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923F02" w:rsidRDefault="00923F02" w:rsidP="00923F02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Dayanak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netmelik; </w:t>
      </w:r>
      <w:proofErr w:type="gramStart"/>
      <w:r>
        <w:rPr>
          <w:sz w:val="18"/>
          <w:szCs w:val="18"/>
        </w:rPr>
        <w:t>7/5/1987</w:t>
      </w:r>
      <w:proofErr w:type="gramEnd"/>
      <w:r>
        <w:rPr>
          <w:sz w:val="18"/>
          <w:szCs w:val="18"/>
        </w:rPr>
        <w:t xml:space="preserve"> tarihli ve 3359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Hizmetleri Temel Kanununun 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 ile 9 uncu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(c) bendi ve 11/10/2011 tarihli ve 663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 Kararnamenin 40 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maddesine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(e) bendinde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t>“İ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ibaresinden sonra gelmek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veya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(g) bendinde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Teknik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Ruhsatland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6 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maddesinin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“Ö</w:t>
      </w:r>
      <w:r>
        <w:rPr>
          <w:sz w:val="18"/>
          <w:szCs w:val="18"/>
        </w:rPr>
        <w:t>zel hastane kadrolar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ile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ka bir ildeki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hastaneye kadro devri ve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imi,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7 nci maddesine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Planlama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stihdam Komisyonunun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ilan edilen kadrolardan, bu kadrolar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belirlenen </w:t>
      </w:r>
      <w:proofErr w:type="gramStart"/>
      <w:r>
        <w:rPr>
          <w:sz w:val="18"/>
          <w:szCs w:val="18"/>
        </w:rPr>
        <w:t>kriterlere</w:t>
      </w:r>
      <w:proofErr w:type="gramEnd"/>
      <w:r>
        <w:rPr>
          <w:sz w:val="18"/>
          <w:szCs w:val="18"/>
        </w:rPr>
        <w:t xml:space="preserve"> uygun olmak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hastanenin bildirece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kadro iptal edilmek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kadro tahsisi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  <w:r>
        <w:rPr>
          <w:sz w:val="18"/>
          <w:szCs w:val="18"/>
        </w:rPr>
        <w:t>”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8 inci maddesinin son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Bu durumdaki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hizmet birimlerinin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9 uncu maddesinin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(c) bendi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,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“Ö</w:t>
      </w:r>
      <w:r>
        <w:rPr>
          <w:sz w:val="18"/>
          <w:szCs w:val="18"/>
        </w:rPr>
        <w:t>n izin belgeleri devredilemez. Ancak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mevcut ruhsatl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hastaneler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nma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izin belgesi veya mevcut ruhsatl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merkezleri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hastaneye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m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izin belgesi alm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hastane ve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merkezlerinde, ruhsat devri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yeni sahiplik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iznin devam etmesine izin verilir.</w:t>
      </w:r>
      <w:r>
        <w:rPr>
          <w:sz w:val="18"/>
          <w:szCs w:val="18"/>
        </w:rPr>
        <w:t>”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10 uncu maddesine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ruhsatland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hastanelerde,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veya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 izni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nmak ve binan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imar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olarak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izin verilen toplam br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tirmemek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yla, </w:t>
      </w:r>
      <w:proofErr w:type="gramStart"/>
      <w:r>
        <w:rPr>
          <w:sz w:val="18"/>
          <w:szCs w:val="18"/>
        </w:rPr>
        <w:t>3/5/1985</w:t>
      </w:r>
      <w:proofErr w:type="gramEnd"/>
      <w:r>
        <w:rPr>
          <w:sz w:val="18"/>
          <w:szCs w:val="18"/>
        </w:rPr>
        <w:t xml:space="preserve"> tarihli ve 3194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mar Kanununun 21 inci maddesinin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belirtilen tadilat ve tamiratlar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deprem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uygunlu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unun da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belediyeden proje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aranmaks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ruhsata esas son proje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izin verilir.</w:t>
      </w:r>
      <w:r>
        <w:rPr>
          <w:sz w:val="18"/>
          <w:szCs w:val="18"/>
        </w:rPr>
        <w:t>”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ikinci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nda ve 11 inci maddesinde yer alan </w:t>
      </w:r>
      <w:r>
        <w:rPr>
          <w:sz w:val="18"/>
          <w:szCs w:val="18"/>
        </w:rPr>
        <w:t>“Ö</w:t>
      </w:r>
      <w:r>
        <w:rPr>
          <w:sz w:val="18"/>
          <w:szCs w:val="18"/>
        </w:rPr>
        <w:t>zel Hastaneler Teknik Komisyonu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“Ö</w:t>
      </w:r>
      <w:r>
        <w:rPr>
          <w:sz w:val="18"/>
          <w:szCs w:val="18"/>
        </w:rPr>
        <w:t>zel Hastaneler Ruhsatland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Komisyonu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Ruhsat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ek-10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da yer alan belgeler eklenir.</w:t>
      </w:r>
      <w:r>
        <w:rPr>
          <w:sz w:val="18"/>
          <w:szCs w:val="18"/>
        </w:rPr>
        <w:t>”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25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(b) bendine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paragraf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Kardiyoloji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kadro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stat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de hekim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hastanede tek kardiyovask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 cerrahi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koroner yo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nitesi ile kardiyovask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 cerrahi yo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nitesi kurulmas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zorunlu</w:t>
      </w:r>
      <w:proofErr w:type="gramEnd"/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ildir. Ancak koroner ve kardiyovask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 cerrahi yo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takibi ve tedavisi gerektiren durumlarda, ilgili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28 inci maddesinin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ikinci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mlesinde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19 uncu maddenin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veya (b) bendine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32 nci maddesinin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proofErr w:type="gramStart"/>
      <w:r>
        <w:rPr>
          <w:sz w:val="18"/>
          <w:szCs w:val="18"/>
        </w:rPr>
        <w:t>hijyenik</w:t>
      </w:r>
      <w:proofErr w:type="gramEnd"/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hepafiltreli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38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birinci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Bir poliklinik muayene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releri belirlenmek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birden fazla klinisyen hekimin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izin verilir.</w:t>
      </w:r>
      <w:r>
        <w:rPr>
          <w:sz w:val="18"/>
          <w:szCs w:val="18"/>
        </w:rPr>
        <w:t>”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39 uncu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birinci 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mlesinden sonra gelmek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onuncu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birinci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mlesi ile onbirinci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923F02" w:rsidRDefault="00923F02" w:rsidP="00923F02">
      <w:pPr>
        <w:pStyle w:val="3-NormalYaz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Hizmet bedelinin tahsiliyle ilgili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lemler, acil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dahale ve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sonra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“</w:t>
      </w:r>
      <w:r>
        <w:rPr>
          <w:sz w:val="18"/>
          <w:szCs w:val="18"/>
        </w:rPr>
        <w:t>Birinci ve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kralara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davran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tespiti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 hastanenin acil vakalar haricinde hasta kabul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valilik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durdurulur ve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Acil servise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vuran hastan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tedavisi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kraya uygun olarak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olmakla birlikte, ikinci,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kralara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davran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veya </w:t>
      </w:r>
      <w:proofErr w:type="gramStart"/>
      <w:r>
        <w:rPr>
          <w:sz w:val="18"/>
          <w:szCs w:val="18"/>
        </w:rPr>
        <w:t>31/5/2006</w:t>
      </w:r>
      <w:proofErr w:type="gramEnd"/>
      <w:r>
        <w:rPr>
          <w:sz w:val="18"/>
          <w:szCs w:val="18"/>
        </w:rPr>
        <w:t xml:space="preserve"> tarihli ve 5510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Sosyal Sigortalar ve Genel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Sigortas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Kanununa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ilave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crete tabi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 edilmesi durumunda hastanenin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tespitte hastanenin acil vakalar haricinde hasta kabul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bir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valilik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durdurulur.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daha fazla tespitinde ise bu maddenin onuncu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eyyideler birinci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eyyide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64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(d) bendi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, (e) bendinde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bir aya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on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(f) bendi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kraya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bent ve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sonuna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maddeye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f)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hizmeti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tedavilerini olumsuz etkileyecek durumlar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bu durum ortadan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lana kadar,</w:t>
      </w:r>
      <w:r>
        <w:rPr>
          <w:sz w:val="18"/>
          <w:szCs w:val="18"/>
        </w:rPr>
        <w:t>”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g)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nacak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hastanenin talebinin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65 inci maddede belirlenen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yeni binas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faaliyete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ncaya kadar, </w:t>
      </w:r>
      <w:r>
        <w:rPr>
          <w:sz w:val="18"/>
          <w:szCs w:val="18"/>
        </w:rPr>
        <w:t>”</w:t>
      </w:r>
    </w:p>
    <w:p w:rsidR="00923F02" w:rsidRDefault="00923F02" w:rsidP="00923F02">
      <w:pPr>
        <w:pStyle w:val="3-NormalYaz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(g) bendi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sahiplik,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tebligat adresi bildirerek hastane binas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>altabilir.</w:t>
      </w:r>
      <w:r>
        <w:rPr>
          <w:sz w:val="18"/>
          <w:szCs w:val="18"/>
        </w:rPr>
        <w:t>”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Bina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uygun olmayan bir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tespiti durumunda ilgili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faaliyeti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uygunlu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ncaya kadar valilik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durdurulur.</w:t>
      </w:r>
      <w:r>
        <w:rPr>
          <w:sz w:val="18"/>
          <w:szCs w:val="18"/>
        </w:rPr>
        <w:t>”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65 inci maddesine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nma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faaliyetini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ya alan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hastaneler,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tarihinden itibaren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iki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erisinde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 izin belgesi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izin belgesinin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tarihten itibaren ise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ruhsat almak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ek 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923F02" w:rsidRDefault="00923F02" w:rsidP="00923F02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Yetki devri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Ek 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hastane ruhsatname ve faaliyet izin belgesi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 valiliklere devredebilir.</w:t>
      </w:r>
      <w:r>
        <w:rPr>
          <w:sz w:val="18"/>
          <w:szCs w:val="18"/>
        </w:rPr>
        <w:t>”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ek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 xml:space="preserve">Ek 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rultusunda, faaliyetine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duyulan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bunlara ait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insan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hizmet birimleri ve nitelikleri ile teknoloji yo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unluklu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cihaz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kamu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kapsayacak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planlama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hizmetlerinin, demografik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epidemiyolojik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 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 bulundurulmak suretiyle kaliteli, hakkaniyete uygun ve verimli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sunulmas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 kapasiteleri,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insan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</w:t>
      </w:r>
      <w:r>
        <w:rPr>
          <w:sz w:val="18"/>
          <w:szCs w:val="18"/>
        </w:rPr>
        <w:t>ğ</w:t>
      </w:r>
      <w:r>
        <w:rPr>
          <w:sz w:val="18"/>
          <w:szCs w:val="18"/>
        </w:rPr>
        <w:t>da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bbi bilgi ve teknolojinin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zeyinde dengeli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Koruyucu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acil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hizmetleri gibi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halinde hizmet sunumunun gerekli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alanlarda uygun kapasitenin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Kaynak israf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kapasiteye yol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a, planlama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lisansland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hizmetleri ve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tesisleri belirlenir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lemler </w:t>
      </w:r>
      <w:proofErr w:type="gramStart"/>
      <w:r>
        <w:rPr>
          <w:sz w:val="18"/>
          <w:szCs w:val="18"/>
        </w:rPr>
        <w:t>30/11/2012</w:t>
      </w:r>
      <w:proofErr w:type="gramEnd"/>
      <w:r>
        <w:rPr>
          <w:sz w:val="18"/>
          <w:szCs w:val="18"/>
        </w:rPr>
        <w:t xml:space="preserve"> tarihli ve 28483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Hizmetleri Lisans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19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ek 5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(e) bendinin (2)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alt bendi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kraya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bent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2)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cretli veya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cretsiz izinli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yurtd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nderilen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revlisi tabipler ile ilgili mevzuattan kaynaklanan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 bulunan tabipler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yurtd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en az iki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mesle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icra eden tabipler, yurtd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sonra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tercih edecekleri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hastanede bir kereye mahsus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planlama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mlerinden istisna tutularak meslek icra edebilir ve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faaliyet izin belgesine eklenerek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abilir.</w:t>
      </w:r>
      <w:r>
        <w:rPr>
          <w:sz w:val="18"/>
          <w:szCs w:val="18"/>
        </w:rPr>
        <w:t>”</w:t>
      </w:r>
      <w:proofErr w:type="gramEnd"/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m) Uzman tabip kadro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zerinde olan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hastaneler,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turizmi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uyruklu hastalara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hizmet sunmak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olmak ve birden fazla olmamak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yaln</w:t>
      </w:r>
      <w:r>
        <w:rPr>
          <w:sz w:val="18"/>
          <w:szCs w:val="18"/>
        </w:rPr>
        <w:t>ı</w:t>
      </w:r>
      <w:r>
        <w:rPr>
          <w:sz w:val="18"/>
          <w:szCs w:val="18"/>
        </w:rPr>
        <w:t>zca kadrosunda bulunan uzman tabiplerin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yapabilece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muayene ve kontrol birimi kurabilir. Kadrolu uzman tabip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15 ila 50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olan hastanelerin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birimlerde en fazla iki; 51 ila 100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olanlarda en fazla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ve kadrolu uzman tabip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100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olan hastanelerin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birimlerde ise en fazla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 uzman tabip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yapar. Bu birimde ilgili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 muayenehane fiziki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yaln</w:t>
      </w:r>
      <w:r>
        <w:rPr>
          <w:sz w:val="18"/>
          <w:szCs w:val="18"/>
        </w:rPr>
        <w:t>ı</w:t>
      </w:r>
      <w:r>
        <w:rPr>
          <w:sz w:val="18"/>
          <w:szCs w:val="18"/>
        </w:rPr>
        <w:t>zca muayenehane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labilecek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his ve kontrol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 Muayene ve kontrol birimi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ma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hastanenin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e,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birim ve adresi hastanenin faaliyet izin belgesine ve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Sistemine (SKYS)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lenir.</w:t>
      </w:r>
      <w:r>
        <w:rPr>
          <w:sz w:val="18"/>
          <w:szCs w:val="18"/>
        </w:rPr>
        <w:t>”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20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ek 8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</w:t>
      </w:r>
      <w:r>
        <w:rPr>
          <w:sz w:val="18"/>
          <w:szCs w:val="18"/>
        </w:rPr>
        <w:t>“öğ</w:t>
      </w:r>
      <w:r>
        <w:rPr>
          <w:sz w:val="18"/>
          <w:szCs w:val="18"/>
        </w:rPr>
        <w:t xml:space="preserve">retim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yelerine olmak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ibaresinden sonra gelmek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ve sadece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hastanede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mak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ek 10 uncu maddesi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yla birlikte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923F02" w:rsidRDefault="00923F02" w:rsidP="00923F02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Konaklama tesislerinde sunulacak sa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k hizmetleri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EK MADDE 10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yataktan fazla yata</w:t>
      </w:r>
      <w:r>
        <w:rPr>
          <w:sz w:val="18"/>
          <w:szCs w:val="18"/>
        </w:rPr>
        <w:t>ğ</w:t>
      </w:r>
      <w:r>
        <w:rPr>
          <w:sz w:val="18"/>
          <w:szCs w:val="18"/>
        </w:rPr>
        <w:t>a sahip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ve Turizm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 belgeli konaklama tesislerinde,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nitesi kurulmas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nitesi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 olmayan konaklama tesislerinde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leteninin talebi halinde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nitesi kurulabilir.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ilde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hastaneye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kurulacak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nite, bu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 kadro ve kapasitesi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planlamadan istisna olarak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labilir.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hastaneye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kurulacak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nitesi, konaklama tesislerinde konaklayan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ani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problemlerinde ve acil durumlarda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dahale, muayene ve sevk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kurulan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nitedir. Bu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niteler, konaklama tesisinde acil hasta transferine uygun, kolay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ilebilir bir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mde kurulur.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ca bu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niteler; ila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malzeme,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proofErr w:type="gramStart"/>
      <w:r>
        <w:rPr>
          <w:sz w:val="18"/>
          <w:szCs w:val="18"/>
        </w:rPr>
        <w:t>15/2/2008</w:t>
      </w:r>
      <w:proofErr w:type="gramEnd"/>
      <w:r>
        <w:rPr>
          <w:sz w:val="18"/>
          <w:szCs w:val="18"/>
        </w:rPr>
        <w:t xml:space="preserve"> tarihli ve 26788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Ayakta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his ve Tedavi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muayenehaneler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belirlenen asgari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 ve muayenehaneler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muayene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Konaklama tesisleri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nyesindeki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nitelerinde tam zamanl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asgari bir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 bulunur.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hastane birden fazla konaklama tesisinde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nitesi 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abilir. Ancak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 kurulacak tesis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hastanenin kadrolu hekim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emez. Bu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nitelerde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acak personelin isimleri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ilgili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bildirilir.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bildirilen personeller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birimlere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ca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belgesi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zenlenir.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belgeleri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nitesinde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lecek bir yere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Bu birimlerde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hekim, ilgili mevzuata uygun olmak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zamanda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yeri hekimli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de yapabilir.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hastaneye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letilen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nitelerinin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faaliyetlerinden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hastane sorumludur.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ve Turizm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 belgeli konaklama tesisinin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ildeki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hastaneler kendi kadro ve kapasitesini kullanarak sadece akut tedavisi tamamlanm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konaklama tesisinde konaklayan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olmak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fizik tedavi ve </w:t>
      </w:r>
      <w:proofErr w:type="gramStart"/>
      <w:r>
        <w:rPr>
          <w:sz w:val="18"/>
          <w:szCs w:val="18"/>
        </w:rPr>
        <w:t>rehabilitasyon</w:t>
      </w:r>
      <w:proofErr w:type="gramEnd"/>
      <w:r>
        <w:rPr>
          <w:sz w:val="18"/>
          <w:szCs w:val="18"/>
        </w:rPr>
        <w:t xml:space="preserve"> veya obeziteyle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cadele, onkoloji ve diyabet hastalar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koruyucu ve destekleyici nitelikte birim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abilir. Bu birimleri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ma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ilde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hastanenin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faaliyetlerinden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hastane sorumludur.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Konaklama tesisleri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nyesinde kurulacak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hastaneye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birimde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hususlar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Bu birimler, ilgili mevzuatta yer alan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essese veya poliklinik fiziki ve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lamak, ilgili hekim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 ve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bulunmak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talep edilen birim ile ilgili olarak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letmecinin konaklama tesisi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ve Turizm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dair bir belgeyle birlikte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izin talep eder.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nan izin belgesi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r, birimi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 ve faaliyet izin belgesi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vurur.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faaliyet izin belgesi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zenlendikten sonra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letmeci,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ve Turizm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bu birimin turizm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belgesi kapasitesine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Konaklama tesislerindeki birimlerin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saatleri, tesisin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saatleriyle uyumlu olarak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 Acil durumlar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hasta nakline uygun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Bu birimler konaklama tesisi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na veya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konaklama tesisine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namaz.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Konaklama tesislerinde sunulacak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hizmetlerine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hususlarda ilgili mevzuat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1 inci maddesi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 xml:space="preserve">ici Madde 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11/6/2009</w:t>
      </w:r>
      <w:proofErr w:type="gramEnd"/>
      <w:r>
        <w:rPr>
          <w:sz w:val="18"/>
          <w:szCs w:val="18"/>
        </w:rPr>
        <w:t xml:space="preserve"> tarihi itibariyle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yapm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yla, 15/2/2008 tarihi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ncesinde parsel imar planlar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evrilme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ilgili belediyeden hastane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alarak hastane in</w:t>
      </w:r>
      <w:r>
        <w:rPr>
          <w:sz w:val="18"/>
          <w:szCs w:val="18"/>
        </w:rPr>
        <w:t>ş</w:t>
      </w:r>
      <w:r>
        <w:rPr>
          <w:sz w:val="18"/>
          <w:szCs w:val="18"/>
        </w:rPr>
        <w:t>aat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Planlama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stihdam Komisyonuna sunulur. Komisyonca, hizmet verilecek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kapasitelerinin belirlenmesinden sonra bu hususlar ile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7 nci maddedeki muafiyetler de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proje incelemesine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uygun bulunanlar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izin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6 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izin belgesi alm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olanlar, ek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maddeden muaf olup bu muafiyet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izne esas projelerindeki kapasite ve belgeleriyle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 izin alanlar,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izne esas projelerindeki kapasiteleriyle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olmak ve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krada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relerde ruhsatname almak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uygun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ka bir alana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iznini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yabilir.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8 inci madde,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6,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9 ve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12 nci maddeler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uygun bulunmak suretiyle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izin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devam edenler, bu maddenin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tarihten itibaren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iki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erisinde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 izin belgesini almak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izin tarihinden itibaren ise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ruhsat almak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proofErr w:type="gramEnd"/>
      <w:r>
        <w:rPr>
          <w:sz w:val="18"/>
          <w:szCs w:val="18"/>
        </w:rPr>
        <w:t>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ktan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 izin alanlar ile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izin 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sonra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resinde ruhsat alamayanlar ve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 nedeniyle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izin iptali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lanlar ise bu maddenin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tarihten itibaren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ruhsat almak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hastaneler, </w:t>
      </w:r>
      <w:proofErr w:type="gramStart"/>
      <w:r>
        <w:rPr>
          <w:sz w:val="18"/>
          <w:szCs w:val="18"/>
        </w:rPr>
        <w:t>31/12/2013</w:t>
      </w:r>
      <w:proofErr w:type="gramEnd"/>
      <w:r>
        <w:rPr>
          <w:sz w:val="18"/>
          <w:szCs w:val="18"/>
        </w:rPr>
        <w:t xml:space="preserve"> tarihi bitimine kadar, uzman kadrolar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planlama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merkezleri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ka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hastaneye devredebilir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hastaneler kendi 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 yapabilirler. Ancak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ka bir ildeki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hastaneye kadro devri ve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imi, Planlama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stihdam Komisyonunun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uygun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 Kadro devri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netim Sistemi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 xml:space="preserve">e bildirilir. </w:t>
      </w:r>
      <w:proofErr w:type="gramStart"/>
      <w:r>
        <w:rPr>
          <w:sz w:val="18"/>
          <w:szCs w:val="18"/>
        </w:rPr>
        <w:t>31/12/2013</w:t>
      </w:r>
      <w:proofErr w:type="gramEnd"/>
      <w:r>
        <w:rPr>
          <w:sz w:val="18"/>
          <w:szCs w:val="18"/>
        </w:rPr>
        <w:t xml:space="preserve"> tarihinden sonra planlama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merkezlerin devri ile kadro devri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 Devir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nan kadrolar sebebiyle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nite, birim, yatak </w:t>
      </w:r>
      <w:r>
        <w:rPr>
          <w:sz w:val="18"/>
          <w:szCs w:val="18"/>
        </w:rPr>
        <w:lastRenderedPageBreak/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planlama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cihaz ilavesi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elde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ise bu kadrolar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proofErr w:type="gramStart"/>
      <w:r>
        <w:rPr>
          <w:sz w:val="18"/>
          <w:szCs w:val="18"/>
        </w:rPr>
        <w:t>31/12/2013</w:t>
      </w:r>
      <w:proofErr w:type="gramEnd"/>
      <w:r>
        <w:rPr>
          <w:sz w:val="18"/>
          <w:szCs w:val="18"/>
        </w:rPr>
        <w:t xml:space="preserve"> tarihine kadar yeniden devri halinde, hastane bu kadrolardan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vazge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bu haklar d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er.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Hizmetleri Lisans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lisans verilenler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izin verilenler,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tarihinden itibaren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iki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erisinde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 izin belgesi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izin belgesinin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tarihten itibaren ise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ruhsat almak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maddenin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tarihten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son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en az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 konaklama tesisinde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belgeleyen fakat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herhangi bir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kadrosunda bulunmayan hekimler, bu madde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konaklama tesisi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nyesinde kurulacak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veya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nitesinde bir defaya mahsus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abilir. Bu hekimler ilgili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una ilave kadro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vermeyip kadro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stat</w:t>
      </w:r>
      <w:r>
        <w:rPr>
          <w:sz w:val="18"/>
          <w:szCs w:val="18"/>
        </w:rPr>
        <w:t>ü</w:t>
      </w:r>
      <w:r>
        <w:rPr>
          <w:sz w:val="18"/>
          <w:szCs w:val="18"/>
        </w:rPr>
        <w:t>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erlendirilir.</w:t>
      </w:r>
      <w:r>
        <w:rPr>
          <w:sz w:val="18"/>
          <w:szCs w:val="18"/>
        </w:rPr>
        <w:t>”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2 nci maddesine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Bu madde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hastaneler, talep etmeleri halinde uyum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 hastanenin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faaliyetlerini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alabilirler. Ancak bu hastaneler en fazla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reyle, yaln</w:t>
      </w:r>
      <w:r>
        <w:rPr>
          <w:sz w:val="18"/>
          <w:szCs w:val="18"/>
        </w:rPr>
        <w:t>ı</w:t>
      </w:r>
      <w:r>
        <w:rPr>
          <w:sz w:val="18"/>
          <w:szCs w:val="18"/>
        </w:rPr>
        <w:t>zca ek-13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te belirtilen belgeleri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ruhsatland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hastaneler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len muafiyet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fiziki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yan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erisindeki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binada mevcut kadro ve kapasiteleriyle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sterebilir. Bu hastanelerin mimari projesi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onaylanarak en fazla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erli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ruhsat harc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ruhsatname ve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faaliyet izin belgesi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bulunmayan hastaneler talep edilmesi halinde en fazla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mevcut kadrolar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Ayakta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his ve Tedavi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netmelikte yer alan poliklinik ve/veya laboratuvar fiziki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ayakta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his ve tedavi hizmeti sunabilir. Bu hastanelere en fazla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erli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ruhsat harc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ruhsatname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madde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hastanenin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faaliyeti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bulunan hastaneler mevcut kadrolar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en fazla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hastanelere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kulland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rabilirler.</w:t>
      </w:r>
      <w:r>
        <w:rPr>
          <w:sz w:val="18"/>
          <w:szCs w:val="18"/>
        </w:rPr>
        <w:t>”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ekinde yer alan ek-9, ek-10 ile ek-11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b-</w:t>
      </w:r>
      <w:proofErr w:type="gramStart"/>
      <w:r>
        <w:rPr>
          <w:sz w:val="18"/>
          <w:szCs w:val="18"/>
        </w:rPr>
        <w:t>)</w:t>
      </w:r>
      <w:proofErr w:type="gramEnd"/>
      <w:r>
        <w:rPr>
          <w:sz w:val="18"/>
          <w:szCs w:val="18"/>
        </w:rPr>
        <w:t xml:space="preserve"> Enfeksiyon Hastal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Hastanesi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2 nci maddesi ekteki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ekteki ek-13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8 inci maddesinin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ve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nmalar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ibaresi;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14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</w:t>
      </w:r>
      <w:r>
        <w:rPr>
          <w:sz w:val="18"/>
          <w:szCs w:val="18"/>
        </w:rPr>
        <w:t>ç</w:t>
      </w:r>
      <w:r>
        <w:rPr>
          <w:sz w:val="18"/>
          <w:szCs w:val="18"/>
        </w:rPr>
        <w:t>) bendi ile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3,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4,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6,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9,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10,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11 ve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12 nci maddesi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923F02" w:rsidRDefault="00923F02" w:rsidP="00923F02">
      <w:pPr>
        <w:pStyle w:val="2-OrtaBaslk"/>
        <w:spacing w:after="56" w:line="240" w:lineRule="exact"/>
        <w:rPr>
          <w:sz w:val="18"/>
          <w:szCs w:val="18"/>
        </w:rPr>
      </w:pPr>
    </w:p>
    <w:p w:rsidR="00923F02" w:rsidRDefault="00923F02" w:rsidP="00923F02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Ek-9</w:t>
      </w:r>
    </w:p>
    <w:p w:rsidR="00923F02" w:rsidRDefault="00923F02" w:rsidP="00923F02">
      <w:pPr>
        <w:pStyle w:val="2-OrtaBaslk"/>
        <w:spacing w:after="113" w:line="240" w:lineRule="exact"/>
        <w:rPr>
          <w:sz w:val="18"/>
          <w:szCs w:val="18"/>
        </w:rPr>
      </w:pPr>
      <w:r>
        <w:rPr>
          <w:sz w:val="18"/>
          <w:szCs w:val="18"/>
        </w:rPr>
        <w:t>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TEREK TEKN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 RAPOR</w:t>
      </w:r>
    </w:p>
    <w:p w:rsidR="00923F02" w:rsidRDefault="00923F02" w:rsidP="00923F02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</w:t>
      </w:r>
      <w:r>
        <w:rPr>
          <w:b/>
          <w:sz w:val="18"/>
          <w:szCs w:val="18"/>
        </w:rPr>
        <w:t>çı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 xml:space="preserve"> 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lacak Hastane veya Ek Binalar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na 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nelik M</w:t>
      </w:r>
      <w:r>
        <w:rPr>
          <w:b/>
          <w:sz w:val="18"/>
          <w:szCs w:val="18"/>
        </w:rPr>
        <w:t>üş</w:t>
      </w:r>
      <w:r>
        <w:rPr>
          <w:b/>
          <w:sz w:val="18"/>
          <w:szCs w:val="18"/>
        </w:rPr>
        <w:t>terek Teknik Rapor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Ruhsat talebi ile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vuran hastane binas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veya ek binalar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ait projelerin, binan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mevcut durumunun ve birimlerin kat ve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imlerinin yerinde uygunlu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turulacak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terek Teknik Komisyon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incelenir.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terek Teknik Komisyon, il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bir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bir personel, birer mimar, makine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hendisi, elektrik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hendisi ve in</w:t>
      </w:r>
      <w:r>
        <w:rPr>
          <w:sz w:val="18"/>
          <w:szCs w:val="18"/>
        </w:rPr>
        <w:t>ş</w:t>
      </w:r>
      <w:r>
        <w:rPr>
          <w:sz w:val="18"/>
          <w:szCs w:val="18"/>
        </w:rPr>
        <w:t>aat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hendisinin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turulur. Komisyona il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evre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ehircilik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ve/veya belediyelerden teknik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terek Teknik Komisyon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inceler: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Yer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imi uygun mu? (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trafik komisyonu raporu eklenir.)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2)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izin belgesi var m</w:t>
      </w:r>
      <w:r>
        <w:rPr>
          <w:sz w:val="18"/>
          <w:szCs w:val="18"/>
        </w:rPr>
        <w:t>ı</w:t>
      </w:r>
      <w:r>
        <w:rPr>
          <w:sz w:val="18"/>
          <w:szCs w:val="18"/>
        </w:rPr>
        <w:t>?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3) Bina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hastane olarak 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</w:t>
      </w:r>
      <w:r>
        <w:rPr>
          <w:sz w:val="18"/>
          <w:szCs w:val="18"/>
        </w:rPr>
        <w:t>ş</w:t>
      </w:r>
      <w:r>
        <w:rPr>
          <w:sz w:val="18"/>
          <w:szCs w:val="18"/>
        </w:rPr>
        <w:t>a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?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4) Hasta odalar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koridorlar, merdivenler, asans</w:t>
      </w:r>
      <w:r>
        <w:rPr>
          <w:sz w:val="18"/>
          <w:szCs w:val="18"/>
        </w:rPr>
        <w:t>ö</w:t>
      </w:r>
      <w:r>
        <w:rPr>
          <w:sz w:val="18"/>
          <w:szCs w:val="18"/>
        </w:rPr>
        <w:t>rler ile ilgili mevcut durum nedir?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5) Poliklinik muayene odalar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23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maddesine uygun mu?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6) Ameliyathaneler,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24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maddesine uygun mu? Ameliyat salon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net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uygun mu?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7) Yo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niteleri,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25 inci maddesine uygun mu?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8)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zlem odalar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25/A maddesine uygun mu?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9) Acil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nitesi,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26 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39 uncu maddelerine uygun mu?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10) Eczane,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27 nci maddesine uygun mu?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11) Laboratuvarlar,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28 inci maddesine uygun mu?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12) Is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tma, havaland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ve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nlatma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32 nci maddesine uygun mu?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13) Morg,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35 inci maddesine uygun mu?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14) Mutfak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ama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rhane,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36 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maddesine uygun mu?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15) Ambulans,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40 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maddesine uygun mu?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16)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ve ar</w:t>
      </w:r>
      <w:r>
        <w:rPr>
          <w:sz w:val="18"/>
          <w:szCs w:val="18"/>
        </w:rPr>
        <w:t>ş</w:t>
      </w:r>
      <w:r>
        <w:rPr>
          <w:sz w:val="18"/>
          <w:szCs w:val="18"/>
        </w:rPr>
        <w:t>iv sistemi 48 inci, 49 uncu ve 50 nci maddelerine uygun mu?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17) Jenerat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r,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31 inci maddesine uygun mu?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18)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zenlemeler,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31 inci ve 34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maddelerine uygun olarak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ı</w:t>
      </w:r>
      <w:r>
        <w:rPr>
          <w:sz w:val="18"/>
          <w:szCs w:val="18"/>
        </w:rPr>
        <w:t>?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19)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33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maddeye uygun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ı</w:t>
      </w:r>
      <w:r>
        <w:rPr>
          <w:sz w:val="18"/>
          <w:szCs w:val="18"/>
        </w:rPr>
        <w:t>?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20) Telefon </w:t>
      </w:r>
      <w:proofErr w:type="gramStart"/>
      <w:r>
        <w:rPr>
          <w:sz w:val="18"/>
          <w:szCs w:val="18"/>
        </w:rPr>
        <w:t>santral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var m</w:t>
      </w:r>
      <w:r>
        <w:rPr>
          <w:sz w:val="18"/>
          <w:szCs w:val="18"/>
        </w:rPr>
        <w:t>ı</w:t>
      </w:r>
      <w:r>
        <w:rPr>
          <w:sz w:val="18"/>
          <w:szCs w:val="18"/>
        </w:rPr>
        <w:t>?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21)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merdiveni var m</w:t>
      </w:r>
      <w:r>
        <w:rPr>
          <w:sz w:val="18"/>
          <w:szCs w:val="18"/>
        </w:rPr>
        <w:t>ı</w:t>
      </w:r>
      <w:r>
        <w:rPr>
          <w:sz w:val="18"/>
          <w:szCs w:val="18"/>
        </w:rPr>
        <w:t>?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gereken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ı</w:t>
      </w:r>
      <w:r>
        <w:rPr>
          <w:sz w:val="18"/>
          <w:szCs w:val="18"/>
        </w:rPr>
        <w:t>?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ncelemeyi yapan yetkililerin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-Soyad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-Unvan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-G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revi-Kurumu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mza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klama: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terek teknik raporda incelemeye esas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mimari projeye 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f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hastanenin hizmet vermek istedi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i; binan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kat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katlardaki hasta odalar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teknik ve hizmet birimlerinin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imi ile oda, koridor, merdiven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leri ile asans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nitelikleri, yatak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birimlerdeki tefri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asgari standartlara inceleme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mimari projesine uygunlu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gibi hususlar detayl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belirtilir.</w:t>
      </w:r>
      <w:proofErr w:type="gramEnd"/>
    </w:p>
    <w:p w:rsidR="00923F02" w:rsidRDefault="00923F02" w:rsidP="00923F02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Ruhsatland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Hastane veya Eklerinin</w:t>
      </w:r>
    </w:p>
    <w:p w:rsidR="00923F02" w:rsidRDefault="00923F02" w:rsidP="00923F02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Tadilatlar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terek Teknik Rapor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Tadilat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tadilat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mevcut durumunu ve tadilat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birimlerin kat ve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imlerinin yerinde uygunlu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u,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turulacak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terek Teknik Komisyon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incelenir.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terek Teknik Komisyon, il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bir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bir personel, birer mimar, makine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hendisi, elektrik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hendisi ve in</w:t>
      </w:r>
      <w:r>
        <w:rPr>
          <w:sz w:val="18"/>
          <w:szCs w:val="18"/>
        </w:rPr>
        <w:t>ş</w:t>
      </w:r>
      <w:r>
        <w:rPr>
          <w:sz w:val="18"/>
          <w:szCs w:val="18"/>
        </w:rPr>
        <w:t>aat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hendisinin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turulur. Komisyona il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evre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ehircilik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ve/veya belediyelerden teknik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terek Teknik Komisyon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inceler: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Tadilat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alanlar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ilgili maddelerine uygun mu? (Y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ilgili maddelerine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f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belirtilir.)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Tadilat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alanlarda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gereken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ı</w:t>
      </w:r>
      <w:r>
        <w:rPr>
          <w:sz w:val="18"/>
          <w:szCs w:val="18"/>
        </w:rPr>
        <w:t>?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a/M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tadilat projesine uyumlu mu?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4) Tadilat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ndaki alanlarda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var m</w:t>
      </w:r>
      <w:r>
        <w:rPr>
          <w:sz w:val="18"/>
          <w:szCs w:val="18"/>
        </w:rPr>
        <w:t>ı</w:t>
      </w:r>
      <w:r>
        <w:rPr>
          <w:sz w:val="18"/>
          <w:szCs w:val="18"/>
        </w:rPr>
        <w:t>?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ncelemeyi yapan yetkililerin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-Soyad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-Unvan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-G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revi-Kurumu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mza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klama: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smi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terek teknik raporda incelemeye esas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a/m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mimari tadilat projeye 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f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tadilat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n; hasta odalar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teknik ve hizmet birimlerinin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imi ile oda, koridor, merdiven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leri ile asans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hasta yatak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yatak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birimlerdeki tefri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asgari standartlar ile incelemeye esas mimari projesine uygunlu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gibi hususlar detayl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belirtilir.</w:t>
      </w:r>
      <w:r>
        <w:rPr>
          <w:sz w:val="18"/>
          <w:szCs w:val="18"/>
        </w:rPr>
        <w:t>”</w:t>
      </w:r>
      <w:proofErr w:type="gramEnd"/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923F02" w:rsidRDefault="00923F02" w:rsidP="00923F02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Ek-10</w:t>
      </w:r>
    </w:p>
    <w:p w:rsidR="00923F02" w:rsidRDefault="00923F02" w:rsidP="00923F02">
      <w:pPr>
        <w:pStyle w:val="2-OrtaBaslk"/>
        <w:spacing w:before="56" w:after="113" w:line="240" w:lineRule="exact"/>
        <w:rPr>
          <w:sz w:val="18"/>
          <w:szCs w:val="18"/>
        </w:rPr>
      </w:pPr>
      <w:r>
        <w:rPr>
          <w:sz w:val="18"/>
          <w:szCs w:val="18"/>
        </w:rPr>
        <w:t>Ö</w:t>
      </w:r>
      <w:r>
        <w:rPr>
          <w:sz w:val="18"/>
          <w:szCs w:val="18"/>
        </w:rPr>
        <w:t>ZEL HASTANE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INDA BULUNMASI GEREKEN BELGELER 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STES</w:t>
      </w:r>
      <w:r>
        <w:rPr>
          <w:sz w:val="18"/>
          <w:szCs w:val="18"/>
        </w:rPr>
        <w:t>İ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Ö</w:t>
      </w:r>
      <w:r>
        <w:rPr>
          <w:sz w:val="18"/>
          <w:szCs w:val="18"/>
        </w:rPr>
        <w:t>zel hastane ruhsatland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vurusunda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belgeler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Ruhsat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bilgi ve belgeler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unlard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Hastanenin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hastanenin yerini,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adresini, telefonunu, hastane sahibinin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ismini, hastane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niteliklerini, hastanede hangi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hasta kabul ve tedavi edilece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ini, hastanenin hasta yatak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yatak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zlem yatak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belirtilir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izin belgesi,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c) Binan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projesini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rlayan mimar, imar ile ilgili mevzuata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belediye veya valilik tarafindan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tam tak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mimari proje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inde; 1/500 veya 1/200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ekli vaziyet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1/100 veya 1/50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kat planlar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bir tanesi ameliyathaneden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en az iki kesit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cephelerin yer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en son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tak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mimari proje,</w:t>
      </w:r>
      <w:proofErr w:type="gramEnd"/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mar ile ilgili mevzuata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kullanma izni belgesinin her iki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belediyece ya da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gereken tedbirlerin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ilgili mevzuata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yetkili mercilerden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belge,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hastane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lacak ise sermaye durumunu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ortaklar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ticaret sicil gazetesinin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veya vak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f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lacak ise vak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f senedinin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f)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hastane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ma ruhsat harc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tahsil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vergi dairesi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g)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hastane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ruhsat bedeli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ğ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mevzuata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yetkili merciden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depreme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raporu ve raporun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niversite harici merciden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raporu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zenleyen kurum/kurulu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imzalayan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veya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yetki belgeleri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rnekleri,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ile ilgili olarak;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hastanede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 olarak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tasdikli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en az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tabiplik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belgelerin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herhangi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 eden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4) T.C. kimlik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5) Diplomas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var ise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belgesinin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 tasdikli birer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6)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engel olmayacak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iki adet vesikal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foto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7) Adli sicil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8) Tabip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belgesi,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9) Adres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mevzuata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raporu,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i) Hastanenin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ndelik yatak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cretleri teklif belgesi.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eklenecek bilgi ve belgeler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unlard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nce,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hastanenin hasta kabul ve tedavi edece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her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en az bir uzman tabip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revlendirilmek suretiyle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turulan bir ekip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rlanan,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hastanenin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nitelerinin yerinde incelenmesi suretiyle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 ile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sahip olup olmad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ilgili dal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raporu,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Hastanenin hizmet verece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 laboratuvar,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nite, birim ve </w:t>
      </w:r>
      <w:proofErr w:type="gramStart"/>
      <w:r>
        <w:rPr>
          <w:sz w:val="18"/>
          <w:szCs w:val="18"/>
        </w:rPr>
        <w:t>bran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larda</w:t>
      </w:r>
      <w:proofErr w:type="gramEnd"/>
      <w:r>
        <w:rPr>
          <w:sz w:val="18"/>
          <w:szCs w:val="18"/>
        </w:rPr>
        <w:t xml:space="preserve"> ek-3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gere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lerin eksiksiz ve tam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 dair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belge,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Hastanenin hizmet verece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 laboratuvar,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nite, birim ve </w:t>
      </w:r>
      <w:proofErr w:type="gramStart"/>
      <w:r>
        <w:rPr>
          <w:sz w:val="18"/>
          <w:szCs w:val="18"/>
        </w:rPr>
        <w:t>bran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larda</w:t>
      </w:r>
      <w:proofErr w:type="gramEnd"/>
      <w:r>
        <w:rPr>
          <w:sz w:val="18"/>
          <w:szCs w:val="18"/>
        </w:rPr>
        <w:t xml:space="preserve"> ek-4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bulundurulmas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 ila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eksiksiz ve tam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 dair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belge,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Hastanenin hizmet verece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 laboratuvar,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nite, birim ve </w:t>
      </w:r>
      <w:proofErr w:type="gramStart"/>
      <w:r>
        <w:rPr>
          <w:sz w:val="18"/>
          <w:szCs w:val="18"/>
        </w:rPr>
        <w:t>bran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larda</w:t>
      </w:r>
      <w:proofErr w:type="gramEnd"/>
      <w:r>
        <w:rPr>
          <w:sz w:val="18"/>
          <w:szCs w:val="18"/>
        </w:rPr>
        <w:t xml:space="preserve"> ek-5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acil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nitesinde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 ila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eksiksiz ve tam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 dair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belge,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Hastanenin hizmet verece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 laboratuvar,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nite, birim ve </w:t>
      </w:r>
      <w:proofErr w:type="gramStart"/>
      <w:r>
        <w:rPr>
          <w:sz w:val="18"/>
          <w:szCs w:val="18"/>
        </w:rPr>
        <w:t>bran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larda</w:t>
      </w:r>
      <w:proofErr w:type="gramEnd"/>
      <w:r>
        <w:rPr>
          <w:sz w:val="18"/>
          <w:szCs w:val="18"/>
        </w:rPr>
        <w:t xml:space="preserve"> ek-6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acil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nitesinde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gere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lerin eksiksiz ve tam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 dair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belge,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Ek-9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 uygun olarak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tereken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ve bina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terek teknik rapor.</w:t>
      </w:r>
    </w:p>
    <w:p w:rsidR="00923F02" w:rsidRDefault="00923F02" w:rsidP="00923F02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zel hastane faaliyet 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vurusunda bulunmas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gereken bilgi ve belgeler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Hastanenin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adresini ve telefonunu, hastane sahibinin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ismini, hastanenin ne kadar kapasite ile faaliyete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belirtilir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Ambulans uygunluk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ambulans hizmetleri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mesinin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ise ruhsat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bilgi ve belgelerden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talep edilen belgeler,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olarak;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hastanede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tasdikli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en az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tabiplik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belgelerin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3) T.C. kimlik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4) Diplomas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var ise,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belgesinin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 tasdikli birer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5)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engel olmayacak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iki adet vesikal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foto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6) Adli sicil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7) Tabip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belgesi,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8) Adres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ama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rhane ve mutfak hizmetleri hastane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nyesinde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lanacak ise hizmetlerin eksiksiz, tam ve kesintisiz olarak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na dair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tnamesi veya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hizmetlerin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dan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taraflar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ve hizmet veren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irkete ait ticaret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faaliyet belgesi,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Hastanede diyetisyen bulunmuyor ise mutfak hizmetleri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diyetisyeninin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diplomas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Hastanenin hizmet verece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leme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ilgili kurumlarca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izin belgeleri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rnekleri,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sterilen personelin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ismi,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meslek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kariyerleri ile ilgili bilgileri ihtiva eden personel listesi,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zamanl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an tabipler de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tabiplerle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melerin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tasdikli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rnekleri ile kons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ltan hizmet verilecek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listesi.</w:t>
      </w:r>
      <w:r>
        <w:rPr>
          <w:sz w:val="18"/>
          <w:szCs w:val="18"/>
        </w:rPr>
        <w:t>”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2) Hasta yatak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100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 olan hastanelerde solunum yal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hastalar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en az bir yal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923F02" w:rsidRDefault="00923F02" w:rsidP="00923F02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lastRenderedPageBreak/>
        <w:t>“</w:t>
      </w:r>
      <w:r>
        <w:rPr>
          <w:sz w:val="18"/>
          <w:szCs w:val="18"/>
        </w:rPr>
        <w:t>Ek-13</w:t>
      </w:r>
    </w:p>
    <w:p w:rsidR="00923F02" w:rsidRDefault="00923F02" w:rsidP="00923F02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GE</w:t>
      </w:r>
      <w:r>
        <w:rPr>
          <w:sz w:val="18"/>
          <w:szCs w:val="18"/>
        </w:rPr>
        <w:t>Çİ</w:t>
      </w:r>
      <w:r>
        <w:rPr>
          <w:sz w:val="18"/>
          <w:szCs w:val="18"/>
        </w:rPr>
        <w:t>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RUHSATNAME VE GE</w:t>
      </w:r>
      <w:r>
        <w:rPr>
          <w:sz w:val="18"/>
          <w:szCs w:val="18"/>
        </w:rPr>
        <w:t>Çİ</w:t>
      </w:r>
      <w:r>
        <w:rPr>
          <w:sz w:val="18"/>
          <w:szCs w:val="18"/>
        </w:rPr>
        <w:t>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FAAL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YET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</w:t>
      </w:r>
    </w:p>
    <w:p w:rsidR="00923F02" w:rsidRDefault="00923F02" w:rsidP="00923F02">
      <w:pPr>
        <w:pStyle w:val="2-OrtaBaslk"/>
        <w:spacing w:after="113" w:line="240" w:lineRule="exact"/>
        <w:rPr>
          <w:sz w:val="18"/>
          <w:szCs w:val="18"/>
        </w:rPr>
      </w:pPr>
      <w:r>
        <w:rPr>
          <w:sz w:val="18"/>
          <w:szCs w:val="18"/>
        </w:rPr>
        <w:t>BELGES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İÇİ</w:t>
      </w:r>
      <w:r>
        <w:rPr>
          <w:sz w:val="18"/>
          <w:szCs w:val="18"/>
        </w:rPr>
        <w:t>N GEREKEN BELGELER 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STES</w:t>
      </w:r>
      <w:r>
        <w:rPr>
          <w:sz w:val="18"/>
          <w:szCs w:val="18"/>
        </w:rPr>
        <w:t>İ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bilgi ve belgeler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Hastanenin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yerini,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adresini, telefonunu, sahibinin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ismini, hastane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niteliklerini, hastanede hangi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hasta kabul ve tedavi edilece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ini, hasta yatak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yatak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zlem yatak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belirtilir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mar ile ilgili mevzuata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kullanma izni belgesinin her iki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belediyece ya da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gereken tedbirlerin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ilgili mevzuata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yetkili mercilerden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belge,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mevzuata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yetkili merciden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depreme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raporu ve raporun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niversite harici merciden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raporu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zenleyen kurum/kurulu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imzalayan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veya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yetki belgeleri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rnekleri,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 noktalar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uygun ve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labilir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unun il trafik komisyonu veya belediye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 koordinasyon merkezi raporu ile belgelenmesi,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ve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belgesi,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f)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mevzuata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raporu,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Hastanenin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ndelik yatak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cretleri teklif belgesi,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Ambulans uygunluk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ambulans hizmetleri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mesinin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h)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ama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rhane ve mutfak hizmetleri hastane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nyesinde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lanacak ise hizmetlerin eksiksiz, tam ve kesintisiz olarak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na dair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tnamesi veya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hizmetlerin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dan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taraflar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ve hizmet veren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irkete ait ticaret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faaliyet belgesi,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>) Hastanede diyetisyen bulunmuyor ise mutfak hizmetleri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diyetisyeninin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diplomas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i) Hastanenin hizmet verece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leme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ilgili kurumlarca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izin belgeleri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rnekleri,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j)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sterilen personelin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ismi,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meslek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kariyerleri ile ilgili bilgileri ihtiva eden personel listesi,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zamanl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an tabipler de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tabiplerle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melerin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tasdikli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rnekleri ile kons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ltan hizmet verilecek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listesi.</w:t>
      </w:r>
    </w:p>
    <w:p w:rsidR="00923F02" w:rsidRDefault="00923F02" w:rsidP="00923F02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d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 taraf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ndan eklenecek bilgi ve belgeler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nce,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hastanenin hasta kabul ve tedavi edece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her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en az bir uzman tabip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revlendirilmek suretiyle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turulan bir ekip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rlanan,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hastanenin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nitelerinin yerinde incelenmesi suretiyle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 ile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sahip olup olmad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ilgili dal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raporu,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Hastanenin hizmet verece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 laboratuar,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nite, birim ve </w:t>
      </w:r>
      <w:proofErr w:type="gramStart"/>
      <w:r>
        <w:rPr>
          <w:sz w:val="18"/>
          <w:szCs w:val="18"/>
        </w:rPr>
        <w:t>bran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larda</w:t>
      </w:r>
      <w:proofErr w:type="gramEnd"/>
      <w:r>
        <w:rPr>
          <w:sz w:val="18"/>
          <w:szCs w:val="18"/>
        </w:rPr>
        <w:t xml:space="preserve"> ek-3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gere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lerin eksiksiz ve tam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 dair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belge,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Hastanenin hizmet verece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 laboratuar,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nite, birim ve </w:t>
      </w:r>
      <w:proofErr w:type="gramStart"/>
      <w:r>
        <w:rPr>
          <w:sz w:val="18"/>
          <w:szCs w:val="18"/>
        </w:rPr>
        <w:t>bran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larda</w:t>
      </w:r>
      <w:proofErr w:type="gramEnd"/>
      <w:r>
        <w:rPr>
          <w:sz w:val="18"/>
          <w:szCs w:val="18"/>
        </w:rPr>
        <w:t xml:space="preserve"> ek-4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bulundurulmas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 ila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eksiksiz ve tam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 dair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belge,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Hastanenin hizmet verece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 laboratuar,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nite, birim ve </w:t>
      </w:r>
      <w:proofErr w:type="gramStart"/>
      <w:r>
        <w:rPr>
          <w:sz w:val="18"/>
          <w:szCs w:val="18"/>
        </w:rPr>
        <w:t>bran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larda</w:t>
      </w:r>
      <w:proofErr w:type="gramEnd"/>
      <w:r>
        <w:rPr>
          <w:sz w:val="18"/>
          <w:szCs w:val="18"/>
        </w:rPr>
        <w:t xml:space="preserve"> ek-5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acil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nitesinde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 ila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eksiksiz ve tam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 dair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belge,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Hastanenin hizmet verece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 laboratuar,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nite, birim ve </w:t>
      </w:r>
      <w:proofErr w:type="gramStart"/>
      <w:r>
        <w:rPr>
          <w:sz w:val="18"/>
          <w:szCs w:val="18"/>
        </w:rPr>
        <w:t>bran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larda</w:t>
      </w:r>
      <w:proofErr w:type="gramEnd"/>
      <w:r>
        <w:rPr>
          <w:sz w:val="18"/>
          <w:szCs w:val="18"/>
        </w:rPr>
        <w:t xml:space="preserve"> ek-6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acil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nitesinde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gere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lerin eksiksiz ve tam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 dair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belge,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Binan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mevcut durumunun ve birimlerin kat ve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imlerinin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ruhsatland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hastaneler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len muafiyet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fiziki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artlara uygunlu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steren, il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bir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birer mimar, makine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hendisi, elektrik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hendisi ve in</w:t>
      </w:r>
      <w:r>
        <w:rPr>
          <w:sz w:val="18"/>
          <w:szCs w:val="18"/>
        </w:rPr>
        <w:t>ş</w:t>
      </w:r>
      <w:r>
        <w:rPr>
          <w:sz w:val="18"/>
          <w:szCs w:val="18"/>
        </w:rPr>
        <w:t>aat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hendisinin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turulan hasta ve yo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yatak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mahallerin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belirtildi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Teknik Komisyon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rapor,</w:t>
      </w:r>
    </w:p>
    <w:p w:rsidR="00923F02" w:rsidRDefault="00923F02" w:rsidP="00923F02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f) Bina ile birebir uyumlu olarak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ellif mimar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tam tak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mimari proje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inde; 1/500 veya 1/200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ekli vaziyet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1/100 veya 1/50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kat planlar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bir tanesi ameliyathaneden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en az iki kesit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cephelerin yer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tak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mimari proje.</w:t>
      </w:r>
      <w:r>
        <w:rPr>
          <w:sz w:val="18"/>
          <w:szCs w:val="18"/>
        </w:rPr>
        <w:t>”</w:t>
      </w:r>
      <w:proofErr w:type="gramEnd"/>
    </w:p>
    <w:p w:rsidR="00923F02" w:rsidRDefault="00923F02" w:rsidP="006B04AF">
      <w:pPr>
        <w:pStyle w:val="3-NormalYaz"/>
        <w:spacing w:line="280" w:lineRule="atLeast"/>
        <w:rPr>
          <w:rFonts w:eastAsiaTheme="minorHAnsi" w:hAnsi="Times New Roman"/>
          <w:sz w:val="20"/>
        </w:rPr>
      </w:pPr>
    </w:p>
    <w:sectPr w:rsidR="00923F02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A63" w:rsidRDefault="000D0A63" w:rsidP="00CE6B7C">
      <w:pPr>
        <w:spacing w:after="0" w:line="240" w:lineRule="auto"/>
      </w:pPr>
      <w:r>
        <w:separator/>
      </w:r>
    </w:p>
  </w:endnote>
  <w:endnote w:type="continuationSeparator" w:id="0">
    <w:p w:rsidR="000D0A63" w:rsidRDefault="000D0A63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110B58">
        <w:pPr>
          <w:pStyle w:val="Altbilgi"/>
          <w:jc w:val="center"/>
        </w:pPr>
        <w:fldSimple w:instr=" PAGE   \* MERGEFORMAT ">
          <w:r w:rsidR="00923F02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A63" w:rsidRDefault="000D0A63" w:rsidP="00CE6B7C">
      <w:pPr>
        <w:spacing w:after="0" w:line="240" w:lineRule="auto"/>
      </w:pPr>
      <w:r>
        <w:separator/>
      </w:r>
    </w:p>
  </w:footnote>
  <w:footnote w:type="continuationSeparator" w:id="0">
    <w:p w:rsidR="000D0A63" w:rsidRDefault="000D0A63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370C9"/>
    <w:rsid w:val="00073B7C"/>
    <w:rsid w:val="000B4DEA"/>
    <w:rsid w:val="000D0A63"/>
    <w:rsid w:val="000D7DBE"/>
    <w:rsid w:val="000E37F2"/>
    <w:rsid w:val="000E72F9"/>
    <w:rsid w:val="00110B58"/>
    <w:rsid w:val="00120B8D"/>
    <w:rsid w:val="001247BF"/>
    <w:rsid w:val="0012501B"/>
    <w:rsid w:val="00152242"/>
    <w:rsid w:val="00187B66"/>
    <w:rsid w:val="001917EB"/>
    <w:rsid w:val="00193767"/>
    <w:rsid w:val="00195C8D"/>
    <w:rsid w:val="0019652E"/>
    <w:rsid w:val="001B1871"/>
    <w:rsid w:val="001B789E"/>
    <w:rsid w:val="001F76B8"/>
    <w:rsid w:val="00211F4F"/>
    <w:rsid w:val="0022592F"/>
    <w:rsid w:val="00231ECE"/>
    <w:rsid w:val="002411CD"/>
    <w:rsid w:val="00280E2B"/>
    <w:rsid w:val="002950D7"/>
    <w:rsid w:val="0031216B"/>
    <w:rsid w:val="003320DC"/>
    <w:rsid w:val="003364E7"/>
    <w:rsid w:val="00347531"/>
    <w:rsid w:val="00384FF4"/>
    <w:rsid w:val="003E36BC"/>
    <w:rsid w:val="003F0A2F"/>
    <w:rsid w:val="003F0E00"/>
    <w:rsid w:val="00404668"/>
    <w:rsid w:val="00411676"/>
    <w:rsid w:val="00424401"/>
    <w:rsid w:val="00471995"/>
    <w:rsid w:val="00472BF0"/>
    <w:rsid w:val="00482506"/>
    <w:rsid w:val="004A47BB"/>
    <w:rsid w:val="004B600A"/>
    <w:rsid w:val="004C5729"/>
    <w:rsid w:val="004C64B0"/>
    <w:rsid w:val="004E3D3E"/>
    <w:rsid w:val="00500FD6"/>
    <w:rsid w:val="00516E98"/>
    <w:rsid w:val="00527A1F"/>
    <w:rsid w:val="005A426C"/>
    <w:rsid w:val="005B27B7"/>
    <w:rsid w:val="005B44D8"/>
    <w:rsid w:val="005F5004"/>
    <w:rsid w:val="006179B6"/>
    <w:rsid w:val="00622266"/>
    <w:rsid w:val="00627628"/>
    <w:rsid w:val="00630C78"/>
    <w:rsid w:val="006312D4"/>
    <w:rsid w:val="00654433"/>
    <w:rsid w:val="00667BFC"/>
    <w:rsid w:val="006B04AF"/>
    <w:rsid w:val="006C09BF"/>
    <w:rsid w:val="007114EF"/>
    <w:rsid w:val="0072024B"/>
    <w:rsid w:val="0072766F"/>
    <w:rsid w:val="007309FF"/>
    <w:rsid w:val="007420E4"/>
    <w:rsid w:val="00765CA5"/>
    <w:rsid w:val="007708A4"/>
    <w:rsid w:val="007835EC"/>
    <w:rsid w:val="007C55B8"/>
    <w:rsid w:val="007D4F0A"/>
    <w:rsid w:val="00802E28"/>
    <w:rsid w:val="008332C5"/>
    <w:rsid w:val="00843669"/>
    <w:rsid w:val="00846A18"/>
    <w:rsid w:val="0085186D"/>
    <w:rsid w:val="008527AB"/>
    <w:rsid w:val="00867B1E"/>
    <w:rsid w:val="0087102D"/>
    <w:rsid w:val="00887767"/>
    <w:rsid w:val="00893744"/>
    <w:rsid w:val="008B6984"/>
    <w:rsid w:val="008C25B5"/>
    <w:rsid w:val="008D6AFF"/>
    <w:rsid w:val="008E2DD9"/>
    <w:rsid w:val="008E6D17"/>
    <w:rsid w:val="0090323C"/>
    <w:rsid w:val="00904273"/>
    <w:rsid w:val="00915BF0"/>
    <w:rsid w:val="00921D9E"/>
    <w:rsid w:val="00923F02"/>
    <w:rsid w:val="00941744"/>
    <w:rsid w:val="00951485"/>
    <w:rsid w:val="00980465"/>
    <w:rsid w:val="009857E1"/>
    <w:rsid w:val="0099686A"/>
    <w:rsid w:val="009A0CB4"/>
    <w:rsid w:val="009D64C8"/>
    <w:rsid w:val="00A02020"/>
    <w:rsid w:val="00A0296A"/>
    <w:rsid w:val="00A35196"/>
    <w:rsid w:val="00A379EB"/>
    <w:rsid w:val="00AA786A"/>
    <w:rsid w:val="00AB21EA"/>
    <w:rsid w:val="00AC0A86"/>
    <w:rsid w:val="00AC4286"/>
    <w:rsid w:val="00AF4CAE"/>
    <w:rsid w:val="00B159E5"/>
    <w:rsid w:val="00B27AEA"/>
    <w:rsid w:val="00B461F1"/>
    <w:rsid w:val="00B65BBB"/>
    <w:rsid w:val="00B86BFF"/>
    <w:rsid w:val="00B9274C"/>
    <w:rsid w:val="00BA2DE9"/>
    <w:rsid w:val="00BA3089"/>
    <w:rsid w:val="00BC1244"/>
    <w:rsid w:val="00BC1C79"/>
    <w:rsid w:val="00BD1E1C"/>
    <w:rsid w:val="00BD61D6"/>
    <w:rsid w:val="00C05E0B"/>
    <w:rsid w:val="00C0738B"/>
    <w:rsid w:val="00C107EE"/>
    <w:rsid w:val="00C17F93"/>
    <w:rsid w:val="00C2055D"/>
    <w:rsid w:val="00C44A38"/>
    <w:rsid w:val="00C62ADE"/>
    <w:rsid w:val="00C67988"/>
    <w:rsid w:val="00C67A24"/>
    <w:rsid w:val="00C82345"/>
    <w:rsid w:val="00C86466"/>
    <w:rsid w:val="00C9401D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930A9"/>
    <w:rsid w:val="00DA5C28"/>
    <w:rsid w:val="00DD7D93"/>
    <w:rsid w:val="00DF3052"/>
    <w:rsid w:val="00E00282"/>
    <w:rsid w:val="00E3660E"/>
    <w:rsid w:val="00E43E56"/>
    <w:rsid w:val="00E74904"/>
    <w:rsid w:val="00E96B82"/>
    <w:rsid w:val="00EB1FA7"/>
    <w:rsid w:val="00EF57AA"/>
    <w:rsid w:val="00F01301"/>
    <w:rsid w:val="00F43969"/>
    <w:rsid w:val="00F554A9"/>
    <w:rsid w:val="00F83100"/>
    <w:rsid w:val="00FA1887"/>
    <w:rsid w:val="00FA30A2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iPriority w:val="99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4937</Words>
  <Characters>28141</Characters>
  <Application>Microsoft Office Word</Application>
  <DocSecurity>0</DocSecurity>
  <Lines>234</Lines>
  <Paragraphs>66</Paragraphs>
  <ScaleCrop>false</ScaleCrop>
  <Company>TURMOB</Company>
  <LinksUpToDate>false</LinksUpToDate>
  <CharactersWithSpaces>33012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122</cp:revision>
  <cp:lastPrinted>2013-06-18T05:31:00Z</cp:lastPrinted>
  <dcterms:created xsi:type="dcterms:W3CDTF">2013-06-03T05:31:00Z</dcterms:created>
  <dcterms:modified xsi:type="dcterms:W3CDTF">2013-07-11T05:30:00Z</dcterms:modified>
</cp:coreProperties>
</file>