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BB69D6" w:rsidRPr="00BB69D6" w:rsidTr="00BB69D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BB69D6" w:rsidRPr="00BB69D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B69D6" w:rsidRPr="00BB69D6" w:rsidRDefault="00BB69D6" w:rsidP="00BB69D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B69D6" w:rsidRPr="00BB69D6" w:rsidRDefault="00BB69D6" w:rsidP="00BB69D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B69D6" w:rsidRPr="00BB69D6" w:rsidRDefault="00BB69D6" w:rsidP="00BB69D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28713</w:t>
                  </w:r>
                  <w:proofErr w:type="gramEnd"/>
                </w:p>
              </w:tc>
            </w:tr>
            <w:tr w:rsidR="00BB69D6" w:rsidRPr="00BB69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B69D6" w:rsidRPr="00BB69D6" w:rsidRDefault="00BB69D6" w:rsidP="00BB69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B69D6" w:rsidRPr="00BB69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Maliye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BB69D6" w:rsidRPr="00BB69D6" w:rsidRDefault="00BB69D6" w:rsidP="00BB69D6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VERG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TEBL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</w:p>
                <w:p w:rsidR="00BB69D6" w:rsidRPr="00BB69D6" w:rsidRDefault="00BB69D6" w:rsidP="00BB69D6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NO: 26)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4760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(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TV) Kanunu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1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hususlara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A) RAF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 SATIN ALINAN HAVA YAKITLARININ TESL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LD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FORMU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Kanununa ekli listeler 13/2/2011 tarihli ve 6111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87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25/2/2011 tarihinden 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olup, bu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 uyar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(I)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listede yer alan 2710.11.31.00.00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G.T.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.P.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 benzini, 2710.11.70.00.00 G.T.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.P.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benzin tipi jet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2710.19.21.00.00 G.T.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.P.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jet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kerosen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isimli hava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bilinen mallar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birimi itibariyle 2,5000 TL/Litre olarak belirlenmi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Bununla birlikte 6111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Kanunla ayn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giren ve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Kanununun 12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(2)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 bendinin Bakanlar Kuruluna vermi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yetkiye istinaden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25/2/2011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2011/1435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eki Karar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 inci maddesi ile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mallar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belirlenmi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20/9/2012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2012/3735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eki Karar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4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ile de bu tutarlar korunmu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tur. Kald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Kanununun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1/8/2002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 kadar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Kanunda belirtilen vergi tutarlar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bahsi 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yetki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Bakanlar Kurulu Kararlar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uygulanmaktad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4/12/2003 tarihli ve 5015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Petrol Piyasas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Kanununda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5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ayn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Kanunda tan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rafinericilerden sat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hava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teslimlerine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(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Kanununun istisna maddeleri 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ile 8 inci maddesinin (2)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alarak teslim ettikleri hava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ekinde (EK:1) olarak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Rafinericiden Sat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Hava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Teslimine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Bildirim Formu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nu Gelir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www.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gib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.gov.tr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web adresinde hizmet veren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nternet Vergi Dairesi/Kurumlar-Gelir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ndermeleri uygun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bu bildirim formunun, her 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birinci ve kalan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nlerinden olu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ikinci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nemlerini kapsayacak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teslimler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ve bu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 takip eden 10 uncu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kadar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gerekmektedir.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ama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(EK:1) bildirim formuna konu hava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eden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vergi dairelerinden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kodu ve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alacaklard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ifre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nabilmesi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1 Seri No.lu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ekindeki (EK:15 ve EK:16)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nternet Hizmetleri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Formu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nun, otomasyonlu vergi dairelerinden temin edilerek veya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"www.gib.gov.tr" adresindeki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nternet Vergi Dairesi/Kurumlar-Gelir Vergi Dairesi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narak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zenlenmesi ve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 ya da KDV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olunan vergi dairesine verilmesi gerekmektedir.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kelleflere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ve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kodu verilecektir.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nternet ortam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bildirimler, onaylanmak ve vergi dairelerinden temin edilen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ve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kodu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internet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nderilecektir.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bildirimlerin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kelleflerce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istenmesi halinde, yeniden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bildirimler onaylanarak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nderilebilecektir. Gelir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gerekli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 bu bildirim formunun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bildirim formlar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ndermeyenler hakk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213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Usul Kanunu 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usuls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cezas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B) 1 SER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NO.LU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KET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VERG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TEBL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YAPILAN DE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ĞİŞİ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6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16.4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./g)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thal edilen mallar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1/7/2003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2003/5868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teslim edilmesi halinde, bu teslimlerin 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belirlenen usul ve esaslar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beyan edilmesi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her 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birinci ve kalan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nlerinden olu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ikinci vergilendirme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teslimler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bu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nemlerin her birini kapsayacak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dairesi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verecekleri bir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ithalde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teminat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talebinde bulunabileceklerdir. Bu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birlikte Gelir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"www.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gib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.gov.tr" adresinde hizmet veren internet vergi dairesi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ve tahsil edilmeyen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faturalar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bilgilerini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tablonun doldurularak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gerekmektedir.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vergi dairesince talep edilmesi halinde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faturalar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rneklerinin ibraz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vergi dairelerince, ithalde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teminat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talepleri ile ilgili olarak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Talep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ve ekleri incelenerek muhteviyat eksikliklerinin bulunup bulunmad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edilecek ve eksiklik bulunmas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eksikliklerin giderilmesi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Muhteviyat eksikli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bilgiler,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siz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Bilgi Sistemindeki (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TVBS)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 ile 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teyit edilecektir.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bilgiler ile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bilgilerin farkl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otuz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verilmek suretiyle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izahat istenecektir. Bu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izahat verilmemesi ya da verilen izahat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dairesince uygun bulunmamas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teminat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talepleri 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iii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bilgiler ile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bilgilerin teyidi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zerine,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 edilen teminat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edilen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%5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kadarl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dairelerince yoklama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yoklamalar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ilecek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rnekleme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ntemiyle tespit edilecektir. Yoklamalarda,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bizzat gidilmek suretiyle;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kellefiyet bilgileri,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teslim bilgileri ve jurnal defteri/gemi hareket kay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jurnalinde yer alan bilgiler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tespit edilecektir. Bu yoklamalar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yoklama talebinin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 itibaren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ayn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gerekmektedir.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dairesi, bu yoklamalardaki tespitler ile kendisinde bulunan bilgileri 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 suretiyle teyit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Yoklamalar sonucunda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teslim bilgileri ile vergi dairesinin kendisinde bulunan bilgilerin uyu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larca 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7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belirlenen usul veya esaslara uyulmad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halinde, ilgili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eye konu teminat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taleplerinin tamam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taraftan yoklamalar sonucunda sadece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belirlenen usul veya esaslara uyulmad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ise yaln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zca bu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teminat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talepleri 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teyit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sonu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dairesince,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Tecil Edilen/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Dairesi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 No.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tunlar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doldurulmadan (EK:12) bilgi formu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zenlenerek ilgili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idaresine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nderilecektir.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idaresince, bu formdaki beyana konu teslim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isabet eden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kadar teminat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tirilecektir.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C) 6 SER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NO.LU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KET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VERG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TEBL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YAPILAN DE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ĞİŞİ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tarihinden itibaren 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in;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 inci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 eder.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ibaresinden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gelmek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TV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siz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 Bilgi Sistemi (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TVBS):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usul ve esaslar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takip ve kontrol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elektronik sistemi,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ibaresi,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Teslim Edebilecek Olanlar, Gerekli Belgeler ve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paragraf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gelmek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Kendilerine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edilmek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istenilen belgelerle birlikte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bulunurlar.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firma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TVBS hakk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bilgilendirilir.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kaydedilen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firmaya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tahsis edilir.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belirlenen usul ve esaslara uygun faaliyet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paragraf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katma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ibareleri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olarak,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yer alan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2.000.000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10.000.000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Teslimine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kin Uygulama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yer alan;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a- Deniz arac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donatan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ndan 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letilmesi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birlikte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yer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ekilde,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a)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defterinin onaylatt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alacak olan vergi kimlik numaras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sahibi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ya da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ekinde (EK:1) yer alan ve her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yenilenecek olan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tnamesi ile DTO merkez ya da temsilciliklerine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edeceklerdir. DTO,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tnamelerde yer alan bilgilerin uygunlu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kontrol ederek ve gerekirse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rarak,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tnamenin bir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alacak ve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defterini doldurup onaylayarak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teslim edecektir.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Genel ve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eli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dareler,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dareleri, Belediyeler ve sermayesinin %51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´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veya daha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bunlara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tirme kapsam ve program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olup hisselerinin yar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kamuya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 bal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gemileri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(5590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Kanunun 9 uncu maddesinin (h) 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 ilgili gemi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leten firmalar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hari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) DTO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ya 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racaat ihtiyaridir.</w:t>
                  </w:r>
                  <w:proofErr w:type="gramEnd"/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defterinin DTO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tnamesinin bir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edilecektir.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DTO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dan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almam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bal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gemileri ise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alabilmek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 olarak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zenledikleri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tnamesi ile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edeceklerdir.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kullanma taleplerini uygun bulmas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defterini onaylar. DTO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bilgilerin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uygun bulunmamas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defterindeki bilgiler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zeltilerek onaylanacak ve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 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defterinin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sonra, onayl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ve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tnamesinin bir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KDV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kellefiyet kayd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vergi dairesine (ger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usulde vergilendirilmeyen bal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 liman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 vergi dairesine)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edilir.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vergi dairesince de onaylanan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ile vergisi indirilmi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 hakk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olacakt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teslim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jurnaline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lemek zorundad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dairesi ve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gerekli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takdirde,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tank kapasiteleri, bir defada veya bir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nabilecek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mt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(m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ve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azami sarf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 Bu kapasite ve miktarlar, gemi tipleri,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sahalar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lgeleri itibariyle,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saatleri ve mevsimlere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belirlenebilir.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ve tespitler,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 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defterine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lenmek ve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vergi dairesi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onaylanmak suretiyle 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erlilik kazan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belirlenmi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alamazlar ve her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tesliminde,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doldurarak imzalamak zorundad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b) YMM faaliyet raporu d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zenlenmesi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kullanan gelir ve kurumlar vergisi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kellefleri (ticari ve zirai kazan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usulde tespit edilmeyenler hari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her takvim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alt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1 inci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 ve kalan alt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kulland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tirdikleri ticari ve zirai faaliyetlerine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olarak, yeminli mali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avir (YMM)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faaliyet raporunu, bu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 takip eden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itibaren bir ay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erisinde, KDV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kellefiyetlerinin bulundu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vergi dairesine vereceklerdir.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Ancak Genel ve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eli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dareler,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dareleri, Belediyeler ve sermayesinin % 51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´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veya daha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bunlara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tirme kapsam ve program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olup hisselerinin yar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kamuya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 konusu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nemlerde sat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tirdikleri faaliyetleri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eren ve kurum yetkililerince imzalanm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 bir raporu vergi dairesine ibraz etmeleri halinde, YMM raporu aranmayacakt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YMM raporlar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bir 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ibraz edilemeyece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YMM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makul mazeret bildirilmesi halinde, vergi dairesince 213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Usul Kanununun 17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bir 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renin bir kat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memek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ek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verilebilecektir.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c)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thal veya imal edilen 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teslimi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teslim edilecek olan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yaln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zca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belgesini haiz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teslim edebilirler.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almak isteyen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ile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edebileceklerdir.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almak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eden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defterindeki azami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 kayd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ve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defterin sayfa dipnotlar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klamalar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verecek,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teslimine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teslimat 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alan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doldurarak ka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tatbik edip imzalayacakt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ithal ettikleri veya imal ettikleri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tesliminde,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uygulayacaklar ve tahsil etmedikleri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alan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numaras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faturada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belirteceklerdir.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tahsil etmeden teslim ettikleri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teslimin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neme ait (I)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beyannamesinin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Bildirimi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Cetvelindeki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2003/5868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ibaresini se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vergi beyan etmeyeceklerdir. Bununla birlikte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beyannamesinin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2003/5868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dolduracaklard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d) Rafinericilerden al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nan 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teslimi ve mahsup 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rafinericilerden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deyerek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etmeleri halinde, teslim ettikleri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zenleyecekleri faturalarda, teslim tarihindeki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bedeline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etmeyeceklerdir. Teslim bedeline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edilmeyen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alan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numaras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faturada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belirtilecektir.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suretle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teslimlere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tahsil etmedi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rafinericilerden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hesaplanacak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mahsup edilecektir.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her 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ilk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birinci ve kalan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nlerinden olu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ikinci vergilendirme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teslimler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bu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nemlerin her birini kapsayacak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dairesi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verecekleri bir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mahsup talebinde bulunabileceklerdir. Ancak mahsup taleplerinin teslim tarihini takip eden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ay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itibaren bir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 Bu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birlikte Gelir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"www.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gib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.gov.tr" adresinde hizmet veren internet vergi dairesi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ve teslim bedeline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edilmeyen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faturalar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bilgilerini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tablonun doldurularak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gerekmektedir.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vergi dairesince talep edilmesi halinde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faturalar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rneklerinin ibraz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vergi dairelerince, mahsup talepleri ile ilgili olarak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i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Talep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 ve ekleri incelenerek muhteviyat eksikliklerinin bulunup bulunmad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edilecek ve eksiklik bulunmas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eksikliklerin giderilmesi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Muhteviyat eksikli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bilgiler,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bilgiler ile 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teyit edilecektir.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bilgiler ile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bilgilerin farkl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otuz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verilmek suretiyle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izahat istenecektir. Bu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izahat verilmemesi ya da verilen izahat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dairesince uygun bulunmamas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mahsup talepleri 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iii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bilgiler ile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TVBS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alan bilgilerin teyidi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zerine, talep edilen mahsup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edilen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%5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kadarl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dairelerince yoklama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yoklamalar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ilecek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rnekleme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ntemiyle tespit edilecektir. Yoklamalarda,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bizzat gidilmek suretiyle;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kellefiyet bilgileri,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teslim bilgileri ve jurnal defteri/gemi hareket kay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jurnalinde yer alan bilgiler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tespit edilecektir. Bu yoklamalar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yoklama talebinin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 itibaren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ayn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dairesine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gerekmektedir.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vergi dairesi, bu yoklamalardaki tespitler ile kendisinde bulunan bilgileri 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 suretiyle teyit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 ger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Yoklamalar sonucunda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defterinde yer alan teslim bilgileri ile vergi dairesinin kendisinde bulunan bilgilerin uyu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larca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belirlenen usul veya esaslara uyulmad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halinde, ilgili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eye konu mahsup taleplerinin tamam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taraftan yoklamalar sonucunda sadece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belirlenen usul veya esaslara uyulmad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ise yaln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zca bu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mahsup talepleri vergi incelemesine sevk edilerek inceleme sonucuna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teyit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sonu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mahsup edilecek vergi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 bilgilerini (d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Vergi Dairesi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/Defterdarl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tarihi, numaras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bir yaz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vergi dairesince rafinericilere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nderilecektir. Buna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edilen teslimlerine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teslim bedeline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etmedikleri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rafinericilerden alacaklar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hesaplanacak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tutar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mahsup edilecektir.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Rafinericiler,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mahsupla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suretiyle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tahsil etmeden teslim etti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mal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(I) numaral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beyannamesinin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Bildirimi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Cetvelindeki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2003/5868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ibaresini se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vergi beyan etmeyeceklerdir. Bununla birlikte rafinericiler mahsupla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vergilendirme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verecekleri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beyannamesinin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2003/5868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Teslimler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dolduracaklard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e) Da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bildirim zorunlulu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her 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ilk on be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birinci ve kalan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nlerinden olu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 ikinci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nemleri itibariyle, 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teslim ettikleri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teslim alan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vergi kimlik numaras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ad-soyad/ticaret unvanlar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alan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ait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defteri numaralar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fiili teslim yeri, teslim tarihi ve saati bilgilerinin ve tahsil edilmemi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olan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 tutarlar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yer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bir listeyi, bu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nemleri takip eden 10 uncu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kadar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na,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belirledi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usul ve esaslara uygun olarak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ndereceklerdir.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gelen bilgileri,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kapasiteleri ile sat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cinsi baz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kontrol edip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 suretiyle istenmesi halinde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birimleri ile elektronik ortamda payla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f) Toplu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hakk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ve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dareler,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dareleri, Belediyeler ve sermayesinin %51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´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daha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bunlara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 kapsam ve program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olup hisselerinin yar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fazlas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kamuya ait olan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sahip oldu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Kararname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kullanabileceklerdir. 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lan kurum 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veya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kullanmak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edecekler ve her bir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defteri alacaklard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Ancak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ilgili kurum ve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kullanabilece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azami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her bir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belirlenmek yerine,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topluca belirlenebilecektir. Miktarlara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bo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doldurulmu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onaylanm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defterleri, ilgili kurum ya da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kullanabilece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azami toplam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izin belgesi ile birlikte, ilgili vergi dairesince de onaylanacakt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kurum ve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izin belgesi ile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izin belgesinde belirlenen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 ve her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izin belgesine kaydettirmek ve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izin belgesini imzalatmak kayd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birden fazla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topluca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alabileceklerdir. Vergi dairesi ve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onaylanm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defterlerinin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defterlerin ait oldu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her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defterin teslimata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kurum ya da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yetkililerince doldurulacak ve imzalanacakt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kurum ya da kurulu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izin belgelerinde kendilerine topluca tahsis edilen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alamayacaklard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Karada sabit kurulu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depolar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deniz yoluyla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zenli sefer yapmak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hat izni bulunan, toplu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hizmetlerinde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yolcu ve/veya ta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yan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leten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sekt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ait firmalardan, filolar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bir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lda alabilecekleri azami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toplam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asgari 5.000 (m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³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) ya da 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(mt) olan ve en az 15 adet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bulunanlar da filolar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ndaki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bu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kapsamak ve sadece bu depolar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ndaki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kullanmak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yla;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ilgili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racaat ederek, her bir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alacaklar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defterinde kullanabilecekleri azami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ayr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belirlenmesi yerine, bu kapsamdaki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kullanabilecekleri azami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topluca belirlenmesini talep edebileceklerdir.</w:t>
                  </w:r>
                  <w:proofErr w:type="gramEnd"/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talepte bulunan firmalar, firma donatan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 kirac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teknik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zellikleri, bir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sefer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ihtiya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duyduklar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raporu ilgili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olu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turulacak komisyon taraf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 do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uygun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belirlenerek, bu firmalara bahse konu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kullanacaklar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toplu olarak almalar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zenlenebilecektir. Bu durumda DTO ile ilgili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onaylanm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defterleri, firman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kullanabilece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azami toplam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izin belgesi ile birlikte ilgili vergi dairesince de onaylanacakt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kapsamda verilmesi gereken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talep formu ve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tnamelerinin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mlerinin de doldurulmas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firmalar,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belgesinde belirlenen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mamak, her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teslimat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izin belgesine kaydettirmek ve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izin belgesini imzalatmak kayd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birden fazla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kendilerine ait karada sabit kurulu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depolar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topluca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alabileceklerdir. DTO, liman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vergi dairesince onaylanm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defterlerinin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defterlerin ait oldu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depolardaki saya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her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teslimat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defterin teslimata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firma yetkililerince doldurulacak ve ka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tatbik edilerek imzalanacakt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firmalar, izin belgelerinde kendilerine topluca tahsis edilen azami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alamayacaklard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kapsamdaki firmalar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zenlenecek yeminli mali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avir faaliyet raporunda, her bir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faaliyet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ald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/kulland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deniz arac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rapor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ne kadar yol yapt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bilgilerin de bulunmas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belgesine sahip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sekt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ait firmalar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teslimat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zenekleri ile teslimat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 ve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lerine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ve inceleme yapabilir, tedbir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 edebilir.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TV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si 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 indirilmi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kullanan firmalar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erisinde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izin belgesi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yapmas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halinde, bu firmalara deniz ara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kulland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mevcut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miktar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limitlerinden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lerek elde edilen toplam miktar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toplu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izin belgesi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zenlenebilecek ancak bu durumda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 talep formu ve taahh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tnamelerinin deniz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miktarlar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mleri doldurulmayacakt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durumdaki firmalar, mevcut yak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defterlerini Ula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Denizcilik ve Haberle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Bakanl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usul ve esaslar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kullanabilecektir.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b- Deniz arac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kiralanmas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)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Deniz arac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kiralanmas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ı”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c- Deniz arac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donatan/donatanlar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de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mesi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)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Deniz arac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donatan/donatanlar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de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mesi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d-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TV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si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ra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ndirilmi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Kullanan Deniz Ara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Y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İç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erisinde Terkini, Sat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veya Kiralanmas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Durumunda Yap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“ı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)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TV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si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ra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ndirilmi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Deniz Yak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Kullanan Deniz Ara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Y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İç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erisinde Terkini, Sat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veya Kiralanmas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Durumunda Yap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olarak, birinci 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mlesinde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(b) ve (c)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 ise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Yukar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(g) ve (h)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tir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(5/b)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yer alan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4/a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4/b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D) 25 SER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NO.LU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KET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VERG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TEBL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NDE YAPILAN DE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ĞİŞİ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Vergisi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8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“İ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adeye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kin Di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Hususlar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”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4.5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ne, birinci paragraf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gelmek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paragraf eklenmi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(4.1.1.) ve (4.2.1.)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mlerinde belirtilen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elerin ekine eklenmesi gereken ve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(4.1.2.) b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 belirtilen liste ve tablolar ile Gelir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nca istenebilecek di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liste ve tablolar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ad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 gerekli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lmesi halinde "www.gib.gov.tr" adresinde hizmet veren internet vergi dairesi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zerinden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nderilmesi zorunlulu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 getirilebilir.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durumda 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dilek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liste ve tablolar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 amac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kodu ve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gerekmektedir.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kodu ve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isel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ifre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nabilmesi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1 Seri No.lu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ketim Vergisi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ekindeki (EK:15 ve EK:16)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nternet Hizmetleri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Formunun, otomasyonlu vergi dairelerinden temin edilerek veya Gelir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"www.gib.gov.tr" adresindeki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nternet Vergi Dairesi/Kurumlar-Gelir Vergi Dairesinden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al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narak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zenlenmesi ve KDV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nden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olunan vergi dairesine verilmesi gerekmektedir. </w:t>
                  </w:r>
                  <w:proofErr w:type="gramEnd"/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kelleflere kullan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kodu ve ki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isel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 verilecektir.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E) D</w:t>
                  </w:r>
                  <w:r w:rsidRPr="00BB69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İĞ</w:t>
                  </w:r>
                  <w:r w:rsidRPr="00BB69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HUSUSLAR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ekinde yer alan bildirim veya bilgi formlar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Gelir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daresi Ba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gerekli g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 de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 yap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labilecektir.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tarihine kadar kendilerine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izin belgesi 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 da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lardan, 2013 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belirtilen teminatlar aranmayacakt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tarihe kadar 6 Seri No.lu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TV Genel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kapsam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sonu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mahsup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de bu 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olunur.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EKLER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" w:history="1"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1- (Ek: 1) Rafinericiden Sat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n Al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nan Yak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tlar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n Teslimine 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İ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li</w:t>
                    </w:r>
                    <w:r w:rsidRPr="00BB69D6">
                      <w:rPr>
                        <w:rFonts w:ascii="Times" w:eastAsia="Times New Roman" w:hAnsi="Times" w:cs="Times"/>
                        <w:b/>
                        <w:bCs/>
                        <w:color w:val="800080"/>
                        <w:sz w:val="18"/>
                        <w:lang w:eastAsia="tr-TR"/>
                      </w:rPr>
                      <w:t>ş</w:t>
                    </w:r>
                    <w:r w:rsidRPr="00BB69D6">
                      <w:rPr>
                        <w:rFonts w:ascii="Times New Roman" w:eastAsia="Times New Roman" w:hAnsi="Times New Roman" w:cs="Times New Roman"/>
                        <w:b/>
                        <w:bCs/>
                        <w:color w:val="800080"/>
                        <w:sz w:val="18"/>
                        <w:lang w:eastAsia="tr-TR"/>
                      </w:rPr>
                      <w:t>kin Bildirim Formu</w:t>
                    </w:r>
                  </w:hyperlink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——————————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1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12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.06.2002 tarihli ve 24783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25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.02.2011 tarihli ve 27857 (1.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kerrer)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3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25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.02.2011 tarihli ve 27857 (2.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kerrer)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4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22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.09.2012 tarihli ve 28419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5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20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.12.2003 tarihli ve 25322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6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30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.07.2002 tarihli ve 24831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7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31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.12.2003 tarihli ve 25333 (3. 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kerrer)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  <w:lang w:eastAsia="tr-TR"/>
                    </w:rPr>
                    <w:t>8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11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.10.2012 tarihli ve 28438 say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BB69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BB69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BB69D6" w:rsidRPr="00BB69D6" w:rsidRDefault="00BB69D6" w:rsidP="00BB69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B69D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BB69D6" w:rsidRPr="00BB69D6" w:rsidRDefault="00BB69D6" w:rsidP="00BB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B69D6" w:rsidRPr="00BB69D6" w:rsidRDefault="00BB69D6" w:rsidP="00BB6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69D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BB69D6" w:rsidRDefault="004305F4" w:rsidP="00BB69D6"/>
    <w:sectPr w:rsidR="004305F4" w:rsidRPr="00BB69D6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CD4B49"/>
    <w:rsid w:val="002258FE"/>
    <w:rsid w:val="004305F4"/>
    <w:rsid w:val="007E6F2C"/>
    <w:rsid w:val="008E3505"/>
    <w:rsid w:val="00BB69D6"/>
    <w:rsid w:val="00CD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D4B49"/>
  </w:style>
  <w:style w:type="character" w:customStyle="1" w:styleId="grame">
    <w:name w:val="grame"/>
    <w:basedOn w:val="VarsaylanParagrafYazTipi"/>
    <w:rsid w:val="00CD4B49"/>
  </w:style>
  <w:style w:type="paragraph" w:styleId="NormalWeb">
    <w:name w:val="Normal (Web)"/>
    <w:basedOn w:val="Normal"/>
    <w:uiPriority w:val="99"/>
    <w:unhideWhenUsed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C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D4B49"/>
  </w:style>
  <w:style w:type="character" w:styleId="Kpr">
    <w:name w:val="Hyperlink"/>
    <w:basedOn w:val="VarsaylanParagrafYazTipi"/>
    <w:uiPriority w:val="99"/>
    <w:semiHidden/>
    <w:unhideWhenUsed/>
    <w:rsid w:val="00CD4B4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D4B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7/20130720-13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4525</Words>
  <Characters>25795</Characters>
  <Application>Microsoft Office Word</Application>
  <DocSecurity>0</DocSecurity>
  <Lines>214</Lines>
  <Paragraphs>60</Paragraphs>
  <ScaleCrop>false</ScaleCrop>
  <Company/>
  <LinksUpToDate>false</LinksUpToDate>
  <CharactersWithSpaces>30260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2013-07-22T05:40:00Z</dcterms:created>
  <dcterms:modified xsi:type="dcterms:W3CDTF">2013-07-22T05:40:00Z</dcterms:modified>
</cp:coreProperties>
</file>