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0E4D1B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D9489C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D9489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D9489C">
        <w:rPr>
          <w:rFonts w:ascii="Times New Roman" w:hAnsi="Times New Roman" w:cs="Times New Roman"/>
          <w:b/>
          <w:sz w:val="20"/>
          <w:szCs w:val="20"/>
          <w:u w:val="single"/>
        </w:rPr>
        <w:t>Sayı : 28737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9954C1" w:rsidRDefault="009954C1" w:rsidP="009954C1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9954C1">
        <w:rPr>
          <w:b/>
          <w:sz w:val="18"/>
          <w:szCs w:val="18"/>
          <w:u w:val="none"/>
        </w:rPr>
        <w:t>Aile ve Sosyal Politikalar Bakanl</w:t>
      </w:r>
      <w:r w:rsidRPr="009954C1">
        <w:rPr>
          <w:b/>
          <w:sz w:val="18"/>
          <w:szCs w:val="18"/>
          <w:u w:val="none"/>
        </w:rPr>
        <w:t>ığı</w:t>
      </w:r>
      <w:r w:rsidRPr="009954C1">
        <w:rPr>
          <w:b/>
          <w:sz w:val="18"/>
          <w:szCs w:val="18"/>
          <w:u w:val="none"/>
        </w:rPr>
        <w:t>, Maliye Bakanl</w:t>
      </w:r>
      <w:r w:rsidRPr="009954C1">
        <w:rPr>
          <w:b/>
          <w:sz w:val="18"/>
          <w:szCs w:val="18"/>
          <w:u w:val="none"/>
        </w:rPr>
        <w:t>ığı</w:t>
      </w:r>
      <w:r w:rsidRPr="009954C1">
        <w:rPr>
          <w:b/>
          <w:sz w:val="18"/>
          <w:szCs w:val="18"/>
          <w:u w:val="none"/>
        </w:rPr>
        <w:t xml:space="preserve"> ile Sa</w:t>
      </w:r>
      <w:r w:rsidRPr="009954C1">
        <w:rPr>
          <w:b/>
          <w:sz w:val="18"/>
          <w:szCs w:val="18"/>
          <w:u w:val="none"/>
        </w:rPr>
        <w:t>ğ</w:t>
      </w:r>
      <w:r w:rsidRPr="009954C1">
        <w:rPr>
          <w:b/>
          <w:sz w:val="18"/>
          <w:szCs w:val="18"/>
          <w:u w:val="none"/>
        </w:rPr>
        <w:t>l</w:t>
      </w:r>
      <w:r w:rsidRPr="009954C1">
        <w:rPr>
          <w:b/>
          <w:sz w:val="18"/>
          <w:szCs w:val="18"/>
          <w:u w:val="none"/>
        </w:rPr>
        <w:t>ı</w:t>
      </w:r>
      <w:r w:rsidRPr="009954C1">
        <w:rPr>
          <w:b/>
          <w:sz w:val="18"/>
          <w:szCs w:val="18"/>
          <w:u w:val="none"/>
        </w:rPr>
        <w:t>k Bakanl</w:t>
      </w:r>
      <w:r w:rsidRPr="009954C1">
        <w:rPr>
          <w:b/>
          <w:sz w:val="18"/>
          <w:szCs w:val="18"/>
          <w:u w:val="none"/>
        </w:rPr>
        <w:t>ığı</w:t>
      </w:r>
      <w:r w:rsidRPr="009954C1">
        <w:rPr>
          <w:b/>
          <w:sz w:val="18"/>
          <w:szCs w:val="18"/>
          <w:u w:val="none"/>
        </w:rPr>
        <w:t>ndan:</w:t>
      </w:r>
    </w:p>
    <w:p w:rsidR="009954C1" w:rsidRPr="009954C1" w:rsidRDefault="009954C1" w:rsidP="009954C1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</w:p>
    <w:p w:rsidR="009954C1" w:rsidRDefault="009954C1" w:rsidP="009954C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BAKIMA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</w:t>
      </w:r>
    </w:p>
    <w:p w:rsidR="009954C1" w:rsidRDefault="009954C1" w:rsidP="009954C1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BAKIM MERKEZLER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9954C1" w:rsidRDefault="009954C1" w:rsidP="009954C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merkezlerinin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izinlerinin verilmesi,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personel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denetlenmeleri,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eyyideleri,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hizmetlerinin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tespiti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merkezlerini kapsar.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24/5/1983</w:t>
      </w:r>
      <w:proofErr w:type="gramEnd"/>
      <w:r>
        <w:rPr>
          <w:sz w:val="18"/>
          <w:szCs w:val="18"/>
        </w:rPr>
        <w:t xml:space="preserve"> tarihli ve 2828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Hizmetler Kanununun 34 ve ek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maddeleri ile 3/6/2011 tarihli ve 633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Aile ve Sosyal Politikalar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28 inci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Aile ve Sosyal Politikalar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birey: Engellilik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engelli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belgelendirilenlerden,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hayat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tekrar eden gereklerini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de yerine getirememesi nedeniyle hayat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olmadan devam ettiremeyecek derecede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c)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personel: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meslek lisesi, liselerin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itimi, engelli veya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mezunu ya da bu lise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lisans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mezunu ya da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asgari 400 saatlik Engelli Bireyler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Mod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sertifika alan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Bireysel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fiziksel, </w:t>
      </w:r>
      <w:proofErr w:type="spellStart"/>
      <w:r>
        <w:rPr>
          <w:sz w:val="18"/>
          <w:szCs w:val="18"/>
        </w:rPr>
        <w:t>psiko</w:t>
      </w:r>
      <w:proofErr w:type="spellEnd"/>
      <w:r>
        <w:rPr>
          <w:sz w:val="18"/>
          <w:szCs w:val="18"/>
        </w:rPr>
        <w:t>-sosyal ve benzeri alanlarda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anan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sebeplerini ve tespit edilen veriler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hangi alanlarda ve kapsamda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belirlenmesini, belirlenen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labilecek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ve genel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: Aile ve Sosyal Politikalar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Merkez: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hizmet veren,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sosyal hizmet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Meslek personeli: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lisans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itimi ile sosyal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/sosyal hizmet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psikolog, psikolojik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man, </w:t>
      </w:r>
      <w:proofErr w:type="spellStart"/>
      <w:r>
        <w:rPr>
          <w:sz w:val="18"/>
          <w:szCs w:val="18"/>
        </w:rPr>
        <w:t>gerontolog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imci ve </w:t>
      </w:r>
      <w:proofErr w:type="spellStart"/>
      <w:r>
        <w:rPr>
          <w:sz w:val="18"/>
          <w:szCs w:val="18"/>
        </w:rPr>
        <w:t>ergoterapist</w:t>
      </w:r>
      <w:proofErr w:type="spellEnd"/>
      <w:r>
        <w:rPr>
          <w:sz w:val="18"/>
          <w:szCs w:val="18"/>
        </w:rPr>
        <w:t xml:space="preserve">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olanlar ile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ltelerin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mezunlar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personeli: Hem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ire, ebe, acil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teknisyeni ve teknikeri ile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evde hasta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teknikerini,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Usta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retici: En az orta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mezunu olan ve istihdam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alanda mezun veya sertifika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 belgelendiren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reticileri,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9954C1" w:rsidRDefault="009954C1" w:rsidP="009954C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ma, Hizmete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lama, Devir ve Nakil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 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mak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vurunun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mak isteyen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ilerinin talebi halinde,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revlendirilecek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rehberlik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mak isteyen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belgelerle birlikte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yerin maliki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ile kullanmas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merkezin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verilecek engel grubu veya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hizmetin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verilece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adresini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8 inci ve 9 uncu maddelerde belirtilen belgeler.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edilecek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merkezin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verilecek engel grubu veya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hizmetin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verilece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edilecek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adresi ile arazi bilgileri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proje ile 8 inci maddede belirtilen belgeler.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zerine;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nce, bir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en az iki meslek personelinden bir inceleme heyeti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 Heyet, otuz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dosya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inceleme yapar ve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yeni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edilecekse araziyi yerinde inceler.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 sonucunda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kurucunun ve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 edilmesi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bu husus tutanak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talebinin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dosyan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dosya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kurucuya bildirilir.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konusundaki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olumlu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kurucu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Sosyal hizmet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rafi ve sosyal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yurt sath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dengeli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kurumsal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yerine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ailesinin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rultuda, bir ilde engelli bireylere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hizmet veren resmi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merkezlerinin toplam kapasitesi il 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fusunun on binde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nden fazla olamaz.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Yeni 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ma, kapasite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nakil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 belirlenen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Yeni 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ma, kapasite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nakil taleplerinde,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lacak toplam kapasitenin, o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belirlenen kapasiteyi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ilde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hizmetine olan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talebi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 Olumlu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erlendirilen talepler,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birer rapor halinde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talepler,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Makam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sunulur. Onay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talebe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Merkezin ad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mevcut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ad ve unvanlar ile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dildeki kelime ve deyimler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 verilecek engel grubu belirtilemez.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Merkez tabelas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ambleminin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Amblem, merkez tabelas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haricinde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Kurucu ve sorumlu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 olacak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ilerde aranan genel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Kurucu ve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olmak,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Medeni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 ehliyetine sahip olmak,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gramStart"/>
      <w:r>
        <w:rPr>
          <w:sz w:val="18"/>
          <w:szCs w:val="18"/>
        </w:rPr>
        <w:t>29/9/2004</w:t>
      </w:r>
      <w:proofErr w:type="gramEnd"/>
      <w:r>
        <w:rPr>
          <w:sz w:val="18"/>
          <w:szCs w:val="18"/>
        </w:rPr>
        <w:t xml:space="preserve"> tarihli ve 5237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 Ceza Kanununun 53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olsa bile; kasten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lenen bir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tan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veya daha fazla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hapis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 da affa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bile devletin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lar, Anayasal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zene ve bu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lar, milli savunmaya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lar, devlet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ve casusluk, zimmet, irtik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p, 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vet,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doland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sahtecilik,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kullanma, hileli iflas, ihaleye fesat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edimin ifas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fesat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tan kaynaklanan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 aklama,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veya cinsel dokunulmazl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lenen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veya 59 uncu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belirtilen fiillerden mahk</w:t>
      </w:r>
      <w:r>
        <w:rPr>
          <w:sz w:val="18"/>
          <w:szCs w:val="18"/>
        </w:rPr>
        <w:t>û</w:t>
      </w:r>
      <w:r>
        <w:rPr>
          <w:sz w:val="18"/>
          <w:szCs w:val="18"/>
        </w:rPr>
        <w:t>m olmamak.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Kurucudan istenecek belgeler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Kurucu olacak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ilerinin temsilcisinden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istenir: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Adli sicil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En az ilkokul mezunu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belge,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Ticaret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faaliyetleri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olunan ticaret sicil memurlu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ticaret sicil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son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sterir ticaret sicil gazetesi </w:t>
      </w:r>
      <w:proofErr w:type="gramStart"/>
      <w:r>
        <w:rPr>
          <w:sz w:val="18"/>
          <w:szCs w:val="18"/>
        </w:rPr>
        <w:t>1/10/2003</w:t>
      </w:r>
      <w:proofErr w:type="gramEnd"/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sa ticaret sicil gazetesinin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i),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bulunulan vergi dairesi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vergi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ile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temsilcisinin hissedarlar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ve karar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inin sermaye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temsilcinin hissedarlar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temsile yetkili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noterden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ve karar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Kurucunun dernek veya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linde;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senedi veya dernek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engellilik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faaliyette bulunabilece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sterir belge ve karar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temsilcinin, dernek veya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temsile yetkili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Kurucunun vergi borcu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Kurumuna prim borcu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belge,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bu alanda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sterip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rden istenecek belgeler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olacak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istenir: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Adli sicil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Engelli bireylere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hizmet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az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deneyimli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bendinde belirtilen meslek personeli ile (g) bendinde belirtilenlerden lisans mezunu olan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personelinin ve tabibin mezuniyet belgesi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Meslek personeli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ile tabip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olmayan lisans mezunlar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Engelli Bireyler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Mod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belge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Kurucu ile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bendinde belirtilen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halinde 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Merkezde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personel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istenecek belgeler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personel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istenir: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Personelin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talebine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vatanda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izninin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durumunu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bendinde belirtilen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Kurucu ile personel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bendinde belirtilen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 halinde de personelin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personel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personel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personel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istenilen belgelerin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ibraz edilmesi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suretleri iki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teslim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nce, belgeler 10 uncu madde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mde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incelenerek uygun olanlara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Personelin belgeleri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merkeze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dosyada muhafaza edilir,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merkeze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verilen personel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kimlik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Kimlik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personelin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tarihi ve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bilgileri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Kimlik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rlenir. Merkezde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personel kimlik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verilmeyen personel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lamaz; (b) bendinde belirtilen onay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personel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eksik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 verilmez.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olan personel ile merkez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Personelin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bildirgeleri,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 binas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istenen belgeler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binaya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istenir: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tapu senedi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elde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 izin belgesi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yetkili birimlerden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Depreme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Raporu,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Merkezin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 ve hizmet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kroki ile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mimari proje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Tefri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ten sonra merkezin hizmet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cephesini ve tabelas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raflar veya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formatlarda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Merkezin, </w:t>
      </w:r>
      <w:proofErr w:type="gramStart"/>
      <w:r>
        <w:rPr>
          <w:sz w:val="18"/>
          <w:szCs w:val="18"/>
        </w:rPr>
        <w:t>27/11/2007</w:t>
      </w:r>
      <w:proofErr w:type="gramEnd"/>
      <w:r>
        <w:rPr>
          <w:sz w:val="18"/>
          <w:szCs w:val="18"/>
        </w:rPr>
        <w:t xml:space="preserve"> tarihli ve 2007/12937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rapor,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trafik emniyetine uygun bir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rapor,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asayi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uygun bir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rapor.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 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mak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dosyalar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tamamlanma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mak isteyen kurucu,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ile edinecekse ya da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kullanacaksa 5 inci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bildirim tarihinden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inde; merkez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yeni bina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 edilecekse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tamamlayarak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teslim eder.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teslim etmeyen kurucular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iptal edilir. Ancak,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sonunda eksikliklerin tamamlanamamas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 bitirilmesi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iletilen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talebi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kadar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verilebilir.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talep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verilen karar,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birlikte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izni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olan ve 8, 9, 10 ve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maddelerde belirtilen belgeler iki dosya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rlanarak, incelenmek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kurucu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ne teslim edilir. 5 inci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belirtilen inceleme heyeti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dosya incelenir ve merkezin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tefri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durumu yerinde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raporu ile birlikte dosyan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otuz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a, 5 inci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bendinde belirtilen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dosya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yerinde inceleme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Komisyonca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inceleme raporu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sunulur.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dosya ile birlikte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belgesi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belgesini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kurucuya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talebin reddi ya da eksiklik tespiti halinde, karar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kurucuya bildirilir.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onaylanan dosyan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muhafaza edilir. Bir sureti kurucuya imza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teslim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 ve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belgesi merkezin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bir yerine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 verilen merkezle ilgili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kurumu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ve defterdarl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ncekiler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devir ve nakil izni olmadan usuls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olarak 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 sonucunda veya mevzuata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uygulamalardan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merkezi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 da merkezini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ile belirlenen usullere uymadan kapatan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hissedar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mak istemesi halinde merkeze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izni verilmez. </w:t>
      </w:r>
      <w:proofErr w:type="gramEnd"/>
      <w:r>
        <w:rPr>
          <w:sz w:val="18"/>
          <w:szCs w:val="18"/>
        </w:rPr>
        <w:t>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edilen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izinleri iptal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bendinde belirtilen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merkez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halinde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belgesi iptal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Merkezin hizmete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lamas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merkeze engelli birey kabul edilebilmesi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bir meslek personeli,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ve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 sorumlusu istihdam edilmesi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personelin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bildirgeleri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ube 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Merkezlerin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ndaki usule uygun olarak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labilir. Her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personel istihdam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Ek bina 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olan binalar, merkezin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hizmet vermek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bu binalarla ilgili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lemler, yeni merkez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gibi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Ek binalar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istenmez.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Temsilcinin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mesi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ilerince 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yetkisi verilen temsilcinin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durumunda, temsilcinin kurucu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8 inci maddede istenen belgeler iki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halinde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rlanarak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vurulur. Yeni temsilcinin niteliklerinin kurucu olmak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belirlenen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yeni temsilcinin kabul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ve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bildirir.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 sadece temsilci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 belirtecek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yeniden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Devir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Merkezin devredilmek istenmesi halinde, devretme ve devralma talebinde bulunan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 bu taleplerini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 ile 8 inci maddede istenen belgeleri iki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halinde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rlayarak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 ederler.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belgeleri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 sonunda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devir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noter belgesine istinaden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zenlenerek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devralan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ilerine bildirilir.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(2) Devre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noter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37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merkezde zorunlu olarak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belge, defter ve dosyalar ile engelli bireyin kendisi ya da yasal temsilcisi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merkeze teslim edilen ve emanet kasa ve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tutulan para,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cevher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tutanakla tespit edilir;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komisyon huzurunda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devralan kurucuya teslimi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Nakil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istenmesi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yeni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adresini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vurulur. Nakil izni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yeni merkez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uygulanan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 nakil izni verilmesinde tefri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 ilgili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aranmaz.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ilde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(a) bendinde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alan engelli bireylerin nakil durumu 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hizmeti alan engelli bireylerin veya yasal temsilcilerinin </w:t>
      </w:r>
      <w:r>
        <w:rPr>
          <w:sz w:val="18"/>
          <w:szCs w:val="18"/>
        </w:rPr>
        <w:lastRenderedPageBreak/>
        <w:t>nakil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lemine 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stermesi halinde merkezin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nce mevcut belgeler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engelli bireylerin nakil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verilir. Engelli birey veya yasal temsilcisi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sterilmemesi halinde,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hizmet modeli belirlenir.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afetler, salg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seferberlik gibi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durumlarda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teklifi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merkez,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engelli bireyler ile birlikte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ildeki adrese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nabilir. Bu durumda,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cretleri, merkezin kuruldu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ildeki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denir, merkezin takip ve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ise nakledilen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mesi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revine son verilmesi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linde; bu durum ve vek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let edecek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merkez kurucusu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bildirilir, ilgili evrak yedi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teslim edilir.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merkez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yeni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belirlenir ve belgeleri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teslim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vek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leten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personel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yetki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kurucu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yerine getirilir.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bulunamamas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merkeze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ilave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verilebilir.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ancak bir kez verilebilir.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izne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nedenlerle izne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bir meslek personeli vekil olarak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izne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izin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ve vek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let edecek personel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bildirilir, ilgili evrak yedi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 da mazeret iznine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izne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vekilini belirterek izin formunu imzalar.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iznine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izin formu kendisi ya da kurucu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formlar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formu merkezin gelen evrak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defterine tarih ve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verilerek kaydedilir ve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esas belgeler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yer alan personel listesinde,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izinli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belirtilir.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revden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personelin bildirimi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lan, vefat eden,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revine son verilen,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iznine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personel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bildirilir, ilgili evrak yedi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Personelin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mazeret ya 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izni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doldurulan izin formu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formu, merkezin gelen evrak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defterine tarih ve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verilerek kaydedilir ve personelin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esas belgeler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yer alan personel listesinde, izinli olan personel belirtilir.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Merkezin kurucu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kapat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Merkezin kurucu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Kurucu, en az bir ay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ne, personele,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bireye veya yasal temsilcisine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merkezi kapatma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merkezi kapataca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tarihi bildirir.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Merkeze ait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belgesini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teslim eder.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merkezin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uygun olarak kapand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tarihini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kurumu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ve defterdarl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Merkezin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merkezde kalan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indeki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 illerdeki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merkezlerde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Merkez Personelinin Nitelikleri,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Sorumluluklar</w:t>
      </w:r>
      <w:r>
        <w:rPr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Merkezde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personel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hizmet veren merkezlerde,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olan personelin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ra, usta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retici,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 memuru,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revlisi, hizmetli,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 yemek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yorsa a</w:t>
      </w:r>
      <w:r>
        <w:rPr>
          <w:sz w:val="18"/>
          <w:szCs w:val="18"/>
        </w:rPr>
        <w:t>şçı</w:t>
      </w:r>
      <w:r>
        <w:rPr>
          <w:sz w:val="18"/>
          <w:szCs w:val="18"/>
        </w:rPr>
        <w:t>, 65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engelli bireylere hizmet verilmesi durumunda </w:t>
      </w:r>
      <w:proofErr w:type="spellStart"/>
      <w:r>
        <w:rPr>
          <w:sz w:val="18"/>
          <w:szCs w:val="18"/>
        </w:rPr>
        <w:t>gerontolog</w:t>
      </w:r>
      <w:proofErr w:type="spellEnd"/>
      <w:r>
        <w:rPr>
          <w:sz w:val="18"/>
          <w:szCs w:val="18"/>
        </w:rPr>
        <w:t xml:space="preserve"> ve merkezin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Merkez,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0-18 </w:t>
      </w:r>
      <w:proofErr w:type="gramStart"/>
      <w:r>
        <w:rPr>
          <w:sz w:val="18"/>
          <w:szCs w:val="18"/>
        </w:rPr>
        <w:t>aral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</w:t>
      </w:r>
      <w:proofErr w:type="gramEnd"/>
      <w:r>
        <w:rPr>
          <w:sz w:val="18"/>
          <w:szCs w:val="18"/>
        </w:rPr>
        <w:t xml:space="preserve"> olan engelli bireylere hizmet verecek ise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imci; ruhsal engelli bireylere hizmet verecek ise psikolog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Bedensel engelli bireylere hizmet veren merkez,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engelli birey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altm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proofErr w:type="gramStart"/>
      <w:r>
        <w:rPr>
          <w:sz w:val="18"/>
          <w:szCs w:val="18"/>
        </w:rPr>
        <w:t>fizyoterapist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personelin,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belirlenerek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yafetini giymesi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Merkezde,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personel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zorunlu personel ve say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haricinde zorunlu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hizmet veren merkezlerde;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otuz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meslek personeli, her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 sekiz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ve her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veren merkezlerde; ulusal bayram ve genel tatil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haricindeki haftan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08.00-16.00 saatleri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otuz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meslek personeli ve her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 sekiz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Ulusal bayram ve genel tatil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 ile 08.00-16.00 saatleri haricindeki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saatlerinde ise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 sorumlusu olarak bir meslek personeli veya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c)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veren merkezlerde; haftan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00.00-08.00 saatleri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yirmi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personel, 08.00-16.00 saatleri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personel, 16.00-24.00 saatleri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on iki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kanuni izinlerini kullanan veya refakat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personel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te birinden az olamaz. Hesaplamada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surlu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after="56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altm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inde; merkezde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altm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her bir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toplam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bir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form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Hesaplamada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surlu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form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hesaplanan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00.00-08.00 saatleri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1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personel, 08.00-16.00 saatleri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4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personel, 16.00-24.00 saatleri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2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vardiyalarda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belirlenir.</w:t>
      </w:r>
    </w:p>
    <w:p w:rsidR="009954C1" w:rsidRDefault="009954C1" w:rsidP="009954C1">
      <w:pPr>
        <w:pStyle w:val="3-NormalYaz"/>
        <w:spacing w:after="56" w:line="240" w:lineRule="exact"/>
        <w:ind w:firstLine="566"/>
        <w:rPr>
          <w:sz w:val="18"/>
          <w:szCs w:val="18"/>
        </w:rPr>
      </w:pPr>
    </w:p>
    <w:p w:rsidR="009954C1" w:rsidRDefault="009954C1" w:rsidP="009954C1">
      <w:pPr>
        <w:pStyle w:val="3-NormalYaz"/>
        <w:ind w:firstLine="18"/>
        <w:rPr>
          <w:sz w:val="18"/>
          <w:szCs w:val="18"/>
        </w:rPr>
      </w:pPr>
      <w:r>
        <w:rPr>
          <w:noProof/>
          <w:lang w:eastAsia="tr-TR"/>
        </w:rPr>
        <w:drawing>
          <wp:inline distT="0" distB="0" distL="0" distR="0">
            <wp:extent cx="5419725" cy="31432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4C1" w:rsidRDefault="009954C1" w:rsidP="009954C1">
      <w:pPr>
        <w:pStyle w:val="3-NormalYaz"/>
        <w:ind w:firstLine="18"/>
        <w:rPr>
          <w:sz w:val="18"/>
          <w:szCs w:val="18"/>
        </w:rPr>
      </w:pPr>
    </w:p>
    <w:p w:rsidR="009954C1" w:rsidRDefault="009954C1" w:rsidP="009954C1">
      <w:pPr>
        <w:pStyle w:val="3-NormalYaz"/>
        <w:spacing w:before="56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bendinde belirtilen unvanlara sahip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linde, merkezde zorunlu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meslek personeli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na; (g) bendinde belirtilenlerden lisans mezunu olan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 ise merkezde zorunlu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Personelin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rev, yetki ve sorumluluklar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Personelin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merkezin idari,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>, hukuk</w:t>
      </w:r>
      <w:r>
        <w:rPr>
          <w:sz w:val="18"/>
          <w:szCs w:val="18"/>
        </w:rPr>
        <w:t>î</w:t>
      </w:r>
      <w:r>
        <w:rPr>
          <w:sz w:val="18"/>
          <w:szCs w:val="18"/>
        </w:rPr>
        <w:t>, mesleki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hizmetin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mevzuata uygun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lmesinden kurucu ile birlikte birinci derecede sorumludur.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merkezi temsil eder.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meslek personeli idari anlamda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birden fazla merkezin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olamaz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Meslek personeli,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45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bendinde belirtilen hizmetleri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alan engelli bireylere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fiziksel, cinsel, psikolojik,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ve ekonomik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zarar veren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tutum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ile ihmal, istismar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iddeti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kontrolleri yapar, bu hallerin tespiti halinde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bildirir.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hizmetlerini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Acil durumlarda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Merkez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k,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temizlik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 ve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temin edilmesini ve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Narkotik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saklanma, kontrol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talimatlar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Verilen hizmetler ile ilgili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ru, eksiksiz ve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tutar.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Engelli bireylerin muayene, tetkik ve tedavi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randevular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transferleri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planlamalar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7) Engelli bireylerin tedavileri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proofErr w:type="gramStart"/>
      <w:r>
        <w:rPr>
          <w:sz w:val="18"/>
          <w:szCs w:val="18"/>
        </w:rPr>
        <w:t>rehabilitasyon</w:t>
      </w:r>
      <w:proofErr w:type="gram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8) Engelli bireylere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nerilen tedavinin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takip ve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9) Engelli bireylerin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eder, </w:t>
      </w:r>
      <w:proofErr w:type="gramStart"/>
      <w:r>
        <w:rPr>
          <w:sz w:val="18"/>
          <w:szCs w:val="18"/>
        </w:rPr>
        <w:t>enjeksiyon</w:t>
      </w:r>
      <w:proofErr w:type="gramEnd"/>
      <w:r>
        <w:rPr>
          <w:sz w:val="18"/>
          <w:szCs w:val="18"/>
        </w:rPr>
        <w:t xml:space="preserve"> ve pansumanlar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personele koruyucu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rehberlik hizmetlerini yapar.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koruyucu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anlam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kontrolleri yapar, bu hizmetlerin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12) Engelli bireylerin,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ve yeterli soluk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verme, yeme,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temizlik, giyinme, v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cut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hareketlilik ve yeterli uyku gibi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aktivitelerine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fizyolojik </w:t>
      </w:r>
      <w:r>
        <w:rPr>
          <w:sz w:val="18"/>
          <w:szCs w:val="18"/>
        </w:rPr>
        <w:lastRenderedPageBreak/>
        <w:t>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mesleki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yapar. Bu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eder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personelce verilmesi gereken hizmetlerin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13)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alan engelli bireylere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fiziksel, cinsel, psikolojik,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ve ekonomik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zarar veren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tutum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ile ihmal, istismar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iddeti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kontrolleri yapar, bu hallerin tespiti halinde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bildirir.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Sorumlu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gruptaki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bireysel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ile ilgili tuvalet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itimi, yeme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me, banyo, el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temizli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giyinme ve soyunma gibi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haftal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lar,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takip eder.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alan engelli bireylere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fiziksel, cinsel, psikolojik,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ve ekonomik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zarar veren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tutum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ile ihmal, istismar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iddeti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kontrolleri yapar, bu hallerin tespiti halinde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bildirir.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A</w:t>
      </w:r>
      <w:r>
        <w:rPr>
          <w:sz w:val="18"/>
          <w:szCs w:val="18"/>
        </w:rPr>
        <w:t>şçı</w:t>
      </w:r>
      <w:r>
        <w:rPr>
          <w:sz w:val="18"/>
          <w:szCs w:val="18"/>
        </w:rPr>
        <w:t>, kuaf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of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r, terzi, teknisyen,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hizmetli gibi personel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yapar. Bu personel,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alan engelli bireylere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fiziksel, cinsel, psikolojik,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ve ekonomik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zarar veren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tutum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ile ihmal ve istismar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etmesi halinde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bildirir.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personelin merkeze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saatleri,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onaylanan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imza takip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izelgesi ile takip edilir.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Merkezde personelin ve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ve saatleri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 Bu listeye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personelin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saatler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imza cetveli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Her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personelin, her vardiyada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birinci derecede sorumlu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engelli bireylerin belirlendi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listeler,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grup birimlerinde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yerlere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ya 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sorumlu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engelli bireylerin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halinde listeler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Grup birimlerinde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ilave 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sebebiyle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yerinden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yerine bakacak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bir liste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grup birimlerinde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yerlere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Engelli bireyler merkez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yerlerden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ve denetim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tutulur. Engelli bireyler merkez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Merkezde 46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her engelli grubu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grup izleme defteri tutulur. Her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vardiya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birimin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sorumlu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engelli bireylerin isimlerini, bu engelli bireylere sundu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hizmetleri,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anan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deftere kaydeder ve imzalar.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 defterinin sayfalar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 defterleri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idari personel veya grup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takip ve kontrol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Vardiyas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bitiren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yerinden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 defterinde belirtti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bilgileri kendisinden sonra hizmeti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recek olan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bildirir ve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 defterini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idari personele veya grup sorumlusuna imzalatarak teslim eder.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personel, merkez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idari personelin veya grup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zetiminde ve denetiminde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Hizmet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Merkezde sunulan hizmetin kalitesini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personele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Merkez, istihdam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personele ilki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asgari on saatlik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uygulama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dosyada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Stajyer </w:t>
      </w:r>
      <w:r>
        <w:rPr>
          <w:b/>
          <w:sz w:val="18"/>
          <w:szCs w:val="18"/>
        </w:rPr>
        <w:t>öğ</w:t>
      </w:r>
      <w:r>
        <w:rPr>
          <w:b/>
          <w:sz w:val="18"/>
          <w:szCs w:val="18"/>
        </w:rPr>
        <w:t>renci uygulamas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niversitelerin psikoloji, psikolojik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sosyal hizmetler,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imi, </w:t>
      </w:r>
      <w:proofErr w:type="gramStart"/>
      <w:r>
        <w:rPr>
          <w:sz w:val="18"/>
          <w:szCs w:val="18"/>
        </w:rPr>
        <w:t>fizyoterapi</w:t>
      </w:r>
      <w:proofErr w:type="gram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ergoterapi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gerontoloji</w:t>
      </w:r>
      <w:proofErr w:type="spellEnd"/>
      <w:r>
        <w:rPr>
          <w:sz w:val="18"/>
          <w:szCs w:val="18"/>
        </w:rPr>
        <w:t xml:space="preserve"> ve hem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irelik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lisans veya lisans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renciler ile </w:t>
      </w:r>
      <w:proofErr w:type="spellStart"/>
      <w:r>
        <w:rPr>
          <w:sz w:val="18"/>
          <w:szCs w:val="18"/>
        </w:rPr>
        <w:t>ö</w:t>
      </w:r>
      <w:r>
        <w:rPr>
          <w:sz w:val="18"/>
          <w:szCs w:val="18"/>
        </w:rPr>
        <w:t>nlisans</w:t>
      </w:r>
      <w:proofErr w:type="spellEnd"/>
      <w:r>
        <w:rPr>
          <w:sz w:val="18"/>
          <w:szCs w:val="18"/>
        </w:rPr>
        <w:t xml:space="preserve"> ve lise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personel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tiren okullarda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 merkezde staj yapma talebiyle,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veya okulundan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staj yapmak istedi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reyi belirten bir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talebi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halinde merkeze bildirir. Talebin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 halinde stajyer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rencinin meslek ya 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ile birlikte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 ve uygulama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izin verilir. Stajyer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 tek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uygulama yapamaz, meslek personeli ile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personelinin yerine istihdam edilemez.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rencinin staj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bildirilir.</w:t>
      </w:r>
    </w:p>
    <w:p w:rsidR="009954C1" w:rsidRDefault="009954C1" w:rsidP="009954C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Fiziksel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evresel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ile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Merkezin konumu ve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evresel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hava kirlili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maruz olmayan, insan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olumsuz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 etkileyecek end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striyel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ile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gayris</w:t>
      </w:r>
      <w:r>
        <w:rPr>
          <w:sz w:val="18"/>
          <w:szCs w:val="18"/>
        </w:rPr>
        <w:t>ı</w:t>
      </w:r>
      <w:r>
        <w:rPr>
          <w:sz w:val="18"/>
          <w:szCs w:val="18"/>
        </w:rPr>
        <w:t>hh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esseselerden uzak,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li, toplu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</w:t>
      </w:r>
      <w:r>
        <w:rPr>
          <w:sz w:val="18"/>
          <w:szCs w:val="18"/>
        </w:rPr>
        <w:lastRenderedPageBreak/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yerde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yerin,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gidi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 trafik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uygun ve emniyetli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evresinde patlay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satan veya depolayan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mesafelerin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mesafelerin korunup korunmad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na dair rapor,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vermeye yetkili birimlerden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 binas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fiziksel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sadece engelli bireylere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hizmetler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Bina ah</w:t>
      </w:r>
      <w:r>
        <w:rPr>
          <w:sz w:val="18"/>
          <w:szCs w:val="18"/>
        </w:rPr>
        <w:t>ş</w:t>
      </w:r>
      <w:r>
        <w:rPr>
          <w:sz w:val="18"/>
          <w:szCs w:val="18"/>
        </w:rPr>
        <w:t>ap olmamal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 </w:t>
      </w:r>
      <w:proofErr w:type="spellStart"/>
      <w:r>
        <w:rPr>
          <w:sz w:val="18"/>
          <w:szCs w:val="18"/>
        </w:rPr>
        <w:t>Standardlar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ilgili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hizmet verilen engelli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rlanacak uygulama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lavuzunda belirlenen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ilebilirlik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Merkez,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olan zemin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en fazla ilk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kattan fazla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zerindeki katlar 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(a), (b), (c) ve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bentleri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ile mutfak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hizmetin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 engellemeyecek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zemin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eczane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merkezi gibi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veren birimler bulunabilir. Bodrum veya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bodrum 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engelli bireylerin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yatakhane, yemekhane,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salon ve dinlenme salonu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kullanaca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zarar vermeyen ve kolay temizlenen bir malzeme ile kaplan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kullanaca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 xml:space="preserve"> alacak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pencereli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Tuvalet ve banyolar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kanmaya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ve tabanlar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engelli bireyin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kaymayan malzemeyle kaplan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Merkezde, her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bir tuvalet, her sekiz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bir banyo bulunur.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Merkezde engelli bireylerin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yatakhane, yemekhane,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salon ve dinlenme salonu gibi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yollarla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labilmelidir.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merkezin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merdiven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Radyat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rlerin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korunakl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Merkez hizmet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hizmetlere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Merkezin bedensel engelli bireylere zemin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katlarda hizmet vermesi halinde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veya merdiven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Yata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hareketli ve haval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yatak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banyo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lift gibi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zenekler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Pencere ve balkonlarda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risk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fiziksel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Merkezin kapasitesinin tespitinde yatak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hizmet veren merkezlerde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dinlenebilece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uyuyabilece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en fazla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yatak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bulunur. Yatak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odan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en az 5 metrekare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ecek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veren merkezlerde yatak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fazla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olarak planlan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Start"/>
      <w:r>
        <w:rPr>
          <w:sz w:val="18"/>
          <w:szCs w:val="18"/>
        </w:rPr>
        <w:t>Yatak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oda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yer alan banyo ve tuvalet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bedensel engelli bireyler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oda en az 12 metrekare, iki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ilik oda en az 20 metrekare,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oda en az 28 metrekare;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ruhsal veya zihinsel engelli bireyler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oda en az 9 metrekare, iki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ilik oda en az 15 metrekare,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oda en az 21 metrekare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grup etkinlik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dinlenme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yatak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zorunlu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az olamaz. Grup etkinlik ve dinlenme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fazla on iki engelli birey bir arada bulunabilir.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Merkez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yatak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zorunlu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az olamaz.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Merkezin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Bekleme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Personel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Grup etkinlikleri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Dinlenme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Bireysel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g)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salon,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Mutfak ve yemekhane,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Yatak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Banyo ve tuvalet,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Sosyal servis,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m)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badethane.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Merkezde, personel ya da hizmet verilen engelli bireylerin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misafirhane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malzemeler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genelge ile belirlenir.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Yang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korunma ve elektrik tertibat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korunma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malzemesi, sesli ve 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alarm sistemi ile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tahliye sistemi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Merkezde elektrik anahtar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priz, lamba gibi elektrikli aletler, kesici delici aletler ile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maddelerin engelli bireyler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tehlike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nleyecek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Merkezde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gerektiren ve elektrikli cihaz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iyle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amakta olan engelli bireyler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kesintisiz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Merkezde kapasitesine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jenerat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ya da elektrik kesintilerinde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devreye girecek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bulundurulur.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tma, so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utma ve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cak su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 ve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utman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merkezi sistemle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Ancak, merkezi sistemin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yerlerde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lgesel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 ve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utma,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bireye risk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klima, kombi ve benzeri sistemlerle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Merkezde ortam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saatlerinde 20-28 derece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gece saatlerinde 16-24 derece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banyo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 su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tertibat kurulur.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Sivil savunma plan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sabotaj ve deprem gibi durumlarda uygulanacak, yetkili mercilerden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savunma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belgesinin kurucuya teslimini takip eden iki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merkezin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kolay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lebilen bir yere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Merkezin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nleri, Evrak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leri,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Tespit ve Tahsili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Merkezin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ve saatleri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hizmet veren merkezler haftan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mesai saatleri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veren merkezler ise milli ve dini bayramlar ve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tatil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yirmi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saat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Merkezde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defter ve dosyalar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defter ve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Gelen evrak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Giden evrak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Zimmet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Denetleme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N</w:t>
      </w:r>
      <w:r>
        <w:rPr>
          <w:sz w:val="18"/>
          <w:szCs w:val="18"/>
        </w:rPr>
        <w:t>ö</w:t>
      </w:r>
      <w:r>
        <w:rPr>
          <w:sz w:val="18"/>
          <w:szCs w:val="18"/>
        </w:rPr>
        <w:t>bet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Grup izleme defterleri,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takip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Emanet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Giysi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her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ilk kabul belgeleri, bireysel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tutanak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 gibi belgelerin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dosya,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devam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izelgeleri ve personelin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izelgelerin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ve personel takip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Personelin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Ziyaret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defteri,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l) Mesleki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defteri.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Merkez, hizmet verilmeye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itibaren tutulan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bireylere ait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muhafaza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Merkezin yaz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ve ka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üğü</w:t>
      </w:r>
      <w:r>
        <w:rPr>
          <w:b/>
          <w:sz w:val="18"/>
          <w:szCs w:val="18"/>
        </w:rPr>
        <w:t>ne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nderilecek belgeler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her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ikinci haftas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cuma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kadar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listesi, personel listesi,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prim bildirgesinin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merkezde istihdam edilen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personelin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prim ve prime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na ya da borcu bulunmakla birlikte </w:t>
      </w:r>
      <w:proofErr w:type="gramStart"/>
      <w:r>
        <w:rPr>
          <w:sz w:val="18"/>
          <w:szCs w:val="18"/>
        </w:rPr>
        <w:t>21/7/1953</w:t>
      </w:r>
      <w:proofErr w:type="gramEnd"/>
      <w:r>
        <w:rPr>
          <w:sz w:val="18"/>
          <w:szCs w:val="18"/>
        </w:rPr>
        <w:t xml:space="preserve"> tarihli ve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tecil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ve taksitlendirildi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ine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kanunlara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Bakanl</w:t>
      </w:r>
      <w:r>
        <w:rPr>
          <w:b/>
          <w:sz w:val="18"/>
          <w:szCs w:val="18"/>
        </w:rPr>
        <w:t>ığ</w:t>
      </w:r>
      <w:r>
        <w:rPr>
          <w:b/>
          <w:sz w:val="18"/>
          <w:szCs w:val="18"/>
        </w:rPr>
        <w:t>a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nderilecek belgeler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personel veya merkezden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alan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 isteyebilir. Bu durumda merkez,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tespit edilecek formattaki bilgileri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 tespiti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cretlerinin tespiti ve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yerine getirilir: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Merkezlerde verilecek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hizmetlerinin taban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cretleri, valinin ya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defterdar, il ticaret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temsilcisi, belediye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temsilcisi ile il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merkezlerinin kendi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ecekleri temsilciden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kez tespit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Komisyon,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ikinci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Taban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cretler,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fiyat endeksindeki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zere, </w:t>
      </w:r>
      <w:proofErr w:type="spellStart"/>
      <w:r>
        <w:rPr>
          <w:sz w:val="18"/>
          <w:szCs w:val="18"/>
        </w:rPr>
        <w:t>sosyo</w:t>
      </w:r>
      <w:proofErr w:type="spellEnd"/>
      <w:r>
        <w:rPr>
          <w:sz w:val="18"/>
          <w:szCs w:val="18"/>
        </w:rPr>
        <w:t>-ekonomik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ullar, merkezlerin personel, kira,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tma,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zorunlu giderleri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belirlenir.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Komisyon,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ile evde hizmet taban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cretlerini tespit eder.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tespit edilen taban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 valilik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ocak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Merkezler verecekleri hizmet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uygulayacaklar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cretleri,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belirlenen taban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olmamak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maliyet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belirler ve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 bildirir.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 tahsili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cretinin kendisi veya ailesi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linde;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hizmetinin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takiben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olarak tahsil edilir.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tahsiline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linde;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</w:t>
      </w:r>
      <w:proofErr w:type="gramStart"/>
      <w:r>
        <w:rPr>
          <w:sz w:val="18"/>
          <w:szCs w:val="18"/>
        </w:rPr>
        <w:t>30/7/2006</w:t>
      </w:r>
      <w:proofErr w:type="gramEnd"/>
      <w:r>
        <w:rPr>
          <w:sz w:val="18"/>
          <w:szCs w:val="18"/>
        </w:rPr>
        <w:t xml:space="preserve"> tarihli ve 26244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Tespiti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Belirlenmesine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eksiksiz teslimini takiben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haller haricinde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evrak incelemesi tamamlanarak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giderleri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merkezlerde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denmek suretiyle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giderleri </w:t>
      </w:r>
      <w:proofErr w:type="gramStart"/>
      <w:r>
        <w:rPr>
          <w:sz w:val="18"/>
          <w:szCs w:val="18"/>
        </w:rPr>
        <w:t>31/5/2006</w:t>
      </w:r>
      <w:proofErr w:type="gramEnd"/>
      <w:r>
        <w:rPr>
          <w:sz w:val="18"/>
          <w:szCs w:val="18"/>
        </w:rPr>
        <w:t xml:space="preserve"> tarihli ve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Sigortalar ve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Giysi ve har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ihtiyac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43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merkezlerde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denmek suretiyle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bireylerin, giysi ve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resmi merkezlerde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engelli bireylerin giysi ve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usul ve esaslar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denekten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Engelli bireylerin para,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cevher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ymetli k</w:t>
      </w:r>
      <w:r>
        <w:rPr>
          <w:b/>
          <w:sz w:val="18"/>
          <w:szCs w:val="18"/>
        </w:rPr>
        <w:t>âğı</w:t>
      </w:r>
      <w:r>
        <w:rPr>
          <w:b/>
          <w:sz w:val="18"/>
          <w:szCs w:val="18"/>
        </w:rPr>
        <w:t>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muhafaza edilmesi ve idaresi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cevher,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ve paras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emanet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Emanet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meslek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bir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idare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 bankada emanet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bir vadesiz hesap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hesaba engelli birey ya da yasal temsilcisi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merkeze teslim edilen para ile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emanet kasas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bulundurulacak nakit paran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limiti;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engelli birey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engelli bireyin bir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net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arp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sonucunda bulunacak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Emanet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defterinden, emanet kasas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hareketler ve emanet banka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edilir.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defteri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denetimde sunulmak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bulundurur.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Emanet hesaptan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harcamalara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belgeler,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imzalanarak her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dosyada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Emanet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defterinin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genelge ile belirlenir.</w:t>
      </w:r>
    </w:p>
    <w:p w:rsidR="009954C1" w:rsidRDefault="009954C1" w:rsidP="009954C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Merkezde Sunulacak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Hizmetleri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hizmetlerinin kapsam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hizmetleri,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</w:t>
      </w:r>
      <w:proofErr w:type="spellStart"/>
      <w:r>
        <w:rPr>
          <w:sz w:val="18"/>
          <w:szCs w:val="18"/>
        </w:rPr>
        <w:t>psiko</w:t>
      </w:r>
      <w:proofErr w:type="spellEnd"/>
      <w:r>
        <w:rPr>
          <w:sz w:val="18"/>
          <w:szCs w:val="18"/>
        </w:rPr>
        <w:t>-sosyal destek hizmetlerini kapsar.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hizmetleri sunulur: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hizmetleri;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Banyo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Tuvalet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gidermede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edilmesi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temizli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kesilmesi,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Sa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temizlenmesi,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Yiyecek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ecek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7) El,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ve ayak temizli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8) Sakal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stenmeyen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ylerin temizlenmesi,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10) Elbiselerinin giydirilmesi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11) Burun ve kulak temizli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12) Yata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temizlenmesi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13)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temizlenmesi,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14)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ama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15) Tehlikelere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zetilmesi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gibi</w:t>
      </w:r>
      <w:proofErr w:type="gramEnd"/>
      <w:r>
        <w:rPr>
          <w:sz w:val="18"/>
          <w:szCs w:val="18"/>
        </w:rPr>
        <w:t xml:space="preserve">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Psiko</w:t>
      </w:r>
      <w:proofErr w:type="spellEnd"/>
      <w:r>
        <w:rPr>
          <w:sz w:val="18"/>
          <w:szCs w:val="18"/>
        </w:rPr>
        <w:t>-sosyal destek hizmetleri;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ailesinin, engelli bireyi ve engel durumunu kabullenmesine ve bilgilendirilmesine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veya grup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ntemleriyle verilecek hizmetler,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mevcut durumunu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kabullenmesine, bilgilenmesine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desteklenmesine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ve grup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ntemleriyle verilecek hizmetler,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ve ailesinin sosyal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mevcut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etkin kullanmas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ve grup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ntemleriyle verilecek hizmetler,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ama, sosyal hayata uyumuna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sosyal,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rel, sanatsal ve sportif etkinlikler ile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etkinliklere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refakat hizmetleri,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terk edilme, reddedilme, engellilik durumunu kabullenememe,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mitsizlik, intihar etme,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sevgisizlik gibi olumsuz duygulardan kurtar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depresyon ve stres gibi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engellenmesine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veya grup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ntemleriyle verilecek hizmetler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gibi</w:t>
      </w:r>
      <w:proofErr w:type="gramEnd"/>
      <w:r>
        <w:rPr>
          <w:sz w:val="18"/>
          <w:szCs w:val="18"/>
        </w:rPr>
        <w:t xml:space="preserve">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hizmeti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gruplar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olu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turulmas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Merkezde her bir engelli grubu, engelli bireylerin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talepleri,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zellikleri, sunulacak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ile hedeflerinin birbirine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fiziksel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en fazla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hedeflerinin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Grup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grubun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meslek veya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personeline verilir.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Merkezde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her meslek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en az bir grubun sorumlusu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Dinlenme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grup etkinlikleri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en fazla iki grup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anda bir arada bulunabilir.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faaliyet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proofErr w:type="gramStart"/>
      <w:r>
        <w:rPr>
          <w:sz w:val="18"/>
          <w:szCs w:val="18"/>
        </w:rPr>
        <w:t>periyotlarla</w:t>
      </w:r>
      <w:proofErr w:type="gramEnd"/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uygulama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engelli bireylerin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hizmetlerinin uygulanmas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hususlar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Merkezler, 45 inci maddede belirtilen genel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eveyi esas alarak, merkezin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hizmetlerini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 ve uygular.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merkeze kabul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tmek, ailesi ve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 devam ettirmek, merkeze uyumunu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 merkeze uyum sorunu olan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erlendirmelerde bulunarak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rlamak,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her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bireysel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rlamak ve merkezin hizmetlerine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veri ve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meslek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personelinden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heyeti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turulur. </w:t>
      </w:r>
      <w:proofErr w:type="gramEnd"/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heyetinin sekretarya,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iv,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ve koordinasyon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 sosyal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/sosyal hizmet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c)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bireysel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bireysel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Bireysel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uygulama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hizmeti alan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olan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ve </w:t>
      </w:r>
      <w:proofErr w:type="gramStart"/>
      <w:r>
        <w:rPr>
          <w:sz w:val="18"/>
          <w:szCs w:val="18"/>
        </w:rPr>
        <w:t>rehabilitasyon</w:t>
      </w:r>
      <w:proofErr w:type="gramEnd"/>
      <w:r>
        <w:rPr>
          <w:sz w:val="18"/>
          <w:szCs w:val="18"/>
        </w:rPr>
        <w:t xml:space="preserve"> merkezlerinden veya resmi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destek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almalar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Beslenme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hizmetinden yararlanan engelli bireylerin beslenmesinin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yemek servisi ile ilgili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hususlara uyulur: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fiziki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imleri, mevsimsel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listeleri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bir diyetisyen marifetiyle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</w:t>
      </w:r>
      <w:proofErr w:type="spellStart"/>
      <w:r>
        <w:rPr>
          <w:sz w:val="18"/>
          <w:szCs w:val="18"/>
        </w:rPr>
        <w:t>rasyonuna</w:t>
      </w:r>
      <w:proofErr w:type="spellEnd"/>
      <w:r>
        <w:rPr>
          <w:sz w:val="18"/>
          <w:szCs w:val="18"/>
        </w:rPr>
        <w:t xml:space="preserve"> uyumlu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yemek listesi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 kadar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merkezlere bildirilir.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beslenme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merkezlerde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ana ve iki ara </w:t>
      </w:r>
      <w:r>
        <w:rPr>
          <w:sz w:val="18"/>
          <w:szCs w:val="18"/>
        </w:rPr>
        <w:t>öğü</w:t>
      </w:r>
      <w:r>
        <w:rPr>
          <w:sz w:val="18"/>
          <w:szCs w:val="18"/>
        </w:rPr>
        <w:t>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merkezlerde ise en az bir ana ve bir ara </w:t>
      </w:r>
      <w:r>
        <w:rPr>
          <w:sz w:val="18"/>
          <w:szCs w:val="18"/>
        </w:rPr>
        <w:t>öğü</w:t>
      </w:r>
      <w:r>
        <w:rPr>
          <w:sz w:val="18"/>
          <w:szCs w:val="18"/>
        </w:rPr>
        <w:t>n verilerek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sebebiyle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diyet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tabibin tavsiyeleri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diyet yeme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bireylere verilen yemek numuneleri yetmi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iki saat muhafaza edilir. Yemek listelerinin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denetimde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gezi ve piknik benzeri sosyal faaliyetler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yemek listesi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Yemek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kendili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gelemeyen ya da hasta olan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yeme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 yedirilir.</w:t>
      </w:r>
    </w:p>
    <w:p w:rsidR="009954C1" w:rsidRDefault="009954C1" w:rsidP="009954C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Merkezin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Merkezin genel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esaslar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 her bir hizmet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blo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bireylerden bedensel, zihinsel ve ruhsal engelli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sadece birisine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hizmet verebilir.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belgesinde bu gruplardan hangilerine hizmet sunulaca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belirtilir.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On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lardaki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cinsiyetlerine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katlarda, bunun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birbirinden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 hizmet verilir.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On dokuz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on dokuz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lardaki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katlarda, bunun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birbirinden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 hizmet verilir.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Aile bireylerinin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merkezde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 Bu durumdaki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planlan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Merkezler,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cinsiyet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planlan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r;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0 - 12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 erkek,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13 - 18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z,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13 - 18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erkek,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19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19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erkek.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veren merkezler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belgelerinde belirtilmesi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da hizmet verebilirler. Bu durumda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aranmaz. Ancak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26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Merkez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ikametg</w:t>
      </w:r>
      <w:r>
        <w:rPr>
          <w:sz w:val="18"/>
          <w:szCs w:val="18"/>
        </w:rPr>
        <w:t>â</w:t>
      </w:r>
      <w:r>
        <w:rPr>
          <w:sz w:val="18"/>
          <w:szCs w:val="18"/>
        </w:rPr>
        <w:t>h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verilebilir. Bu durumda merkez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ikisi meslek, biri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evde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 birimi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hizmetler verilir: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Evde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 birimi,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 ve denetiminde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r. Evde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kurulunca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rlanacak bireysel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evde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 biriminin denetim ve rehberli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verilir. Evde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 birimi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ve ailesini her ay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ikametg</w:t>
      </w:r>
      <w:r>
        <w:rPr>
          <w:sz w:val="18"/>
          <w:szCs w:val="18"/>
        </w:rPr>
        <w:t>â</w:t>
      </w:r>
      <w:r>
        <w:rPr>
          <w:sz w:val="18"/>
          <w:szCs w:val="18"/>
        </w:rPr>
        <w:t>h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ziyaret ederek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hizmetlerinin sunumunu takip eder,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ve ailesine </w:t>
      </w:r>
      <w:proofErr w:type="spellStart"/>
      <w:r>
        <w:rPr>
          <w:sz w:val="18"/>
          <w:szCs w:val="18"/>
        </w:rPr>
        <w:t>psiko</w:t>
      </w:r>
      <w:proofErr w:type="spellEnd"/>
      <w:r>
        <w:rPr>
          <w:sz w:val="18"/>
          <w:szCs w:val="18"/>
        </w:rPr>
        <w:t>-sosyal destek hizmetlerini verir.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en fazla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bireye hizmet verebilir. Ancak, bir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haftal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toplam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Kanununun 63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belirtilen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hizmetleri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denmesinde, haftal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relerine uyulup uyulmad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takip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Merkez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ikametg</w:t>
      </w:r>
      <w:r>
        <w:rPr>
          <w:sz w:val="18"/>
          <w:szCs w:val="18"/>
        </w:rPr>
        <w:t>â</w:t>
      </w:r>
      <w:r>
        <w:rPr>
          <w:sz w:val="18"/>
          <w:szCs w:val="18"/>
        </w:rPr>
        <w:t>h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verilen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 ve merkezin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toplam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meslek personeli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(8) Merkezde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alanlarda sigara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ilmez. Ancak sadece engelli bireylerin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merkez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sigara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engelli bireylerin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katlarda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bir oda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Bu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ve yeterli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odada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anda en fazla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engelli birey bulunabilir.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Her bir engelli bireyin durumu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 iki defadan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merkezde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sonucunda,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uygulanan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modelinde;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tirmek ve ailesinin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rmek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m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creti Bakanl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a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denecek 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ma muhta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engelli bireyin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racaat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bireylerden durumu 2828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Hizmetler Kanununun ek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 belirlenen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uygun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talebine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kendisi ya da yasal temsilcisi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talebine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Tespiti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Belirlenmesine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 belirtilen belgeler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ibraz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braz edilen belgeler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ve ailesinin </w:t>
      </w:r>
      <w:proofErr w:type="spellStart"/>
      <w:r>
        <w:rPr>
          <w:sz w:val="18"/>
          <w:szCs w:val="18"/>
        </w:rPr>
        <w:t>psiko</w:t>
      </w:r>
      <w:proofErr w:type="spellEnd"/>
      <w:r>
        <w:rPr>
          <w:sz w:val="18"/>
          <w:szCs w:val="18"/>
        </w:rPr>
        <w:t>-sosyal ve ekonomik durumu ile sunulabilecek hizmetler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bendinde belirtilen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raporu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rapor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hizmetleri belirlenir.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merkezine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talep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olsa dahi,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o ilde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ilk kabul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birimine veya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resmi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</w:t>
      </w:r>
      <w:proofErr w:type="gramStart"/>
      <w:r>
        <w:rPr>
          <w:sz w:val="18"/>
          <w:szCs w:val="18"/>
        </w:rPr>
        <w:t>rehabilitasyon</w:t>
      </w:r>
      <w:proofErr w:type="gramEnd"/>
      <w:r>
        <w:rPr>
          <w:sz w:val="18"/>
          <w:szCs w:val="18"/>
        </w:rPr>
        <w:t xml:space="preserve"> merkezi ya da durumuna uygun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sosyal hizmet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birine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birey,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 en az bir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izlenir.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engelli bireyin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durumuna uygun hizmet modeli belirlenir. Hizmet modelinin belirlenmesi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recinde engelli bireyin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ailesinin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yerde desteklenmesi,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hizmetlerinden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Uygun hizmet modelini belirlemek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izleme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bir aydan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izleme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Birinci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sonucunda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hizmeti verilmesi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ise,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hizmetinin verilece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merkez,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veya yasal temsilcisinin talepleri 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engelli bireyin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belirlenir.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Belirlenen merkezin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hizmetini vermeyi kabul etmesi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bireye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hizmetinin verilmesi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Merkeze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onay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nceki bir tarih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engelli bireyin merkeze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 tarihi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veya yasal temsilcisinin, merkezde verilen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hizmetinden memnun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merkezin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tirilmesi talep edilebilir.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talep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gerekli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m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creti Bakanl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ndan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denmeyen engelli bireyin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racaat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cretinin kendisi, ailesi veya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 ya da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kradaki belgelerle birlikte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edilir. Engelli bireyin veya yasal temsilcisinin talep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merkezin de kabul etmesi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verir. Merkez, engelli bireyi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heyeti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 ve bireysel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merkeze kabul edilecek engelli bireyler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r engelli olma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racaatta, engelli birey ya da yasal temsilcisinin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 engelliler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 raporu, iki adet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 ve engelli birey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ise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ise kimlik bilgileri istenir.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Merkeze 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ma muhta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engelli bireyin kabul</w:t>
      </w:r>
      <w:r>
        <w:rPr>
          <w:b/>
          <w:sz w:val="18"/>
          <w:szCs w:val="18"/>
        </w:rPr>
        <w:t>ü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denecek ise 50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belirtilen belgelerden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dosyan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ekinde merkeze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ve ailesi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formu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kurulunca bireysel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Merkeze kabul edilen her engelli birey ve merkeze kabul tarihi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bildirilir; her engelli birey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dosya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belgeleri muhafaza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Merkeze 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ma muhta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engelli bireyin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cretsiz veya indirimli kabul</w:t>
      </w:r>
      <w:r>
        <w:rPr>
          <w:b/>
          <w:sz w:val="18"/>
          <w:szCs w:val="18"/>
        </w:rPr>
        <w:t>ü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Merkez,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ile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veya indirimli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verebilir. Bu durumda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sureti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konur.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lemler, 51 inci maddede belirlenen usullere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Merkez hizmet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zde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 xml:space="preserve">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tespit edilecek engelli bireyleri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kabul eder.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Acil yerle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tirme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kalacak bir yerinin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bakacak kimsesinin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hayati tehlikenin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 veren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gerekli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recinde engelli bireye bakamayacak kadar zor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durumlarda, acil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esaslar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birey, o ilde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ilk kabul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birimine veya durumu uygunsa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</w:t>
      </w:r>
      <w:proofErr w:type="gramStart"/>
      <w:r>
        <w:rPr>
          <w:sz w:val="18"/>
          <w:szCs w:val="18"/>
        </w:rPr>
        <w:t>rehabilitasyon</w:t>
      </w:r>
      <w:proofErr w:type="gramEnd"/>
      <w:r>
        <w:rPr>
          <w:sz w:val="18"/>
          <w:szCs w:val="18"/>
        </w:rPr>
        <w:t xml:space="preserve"> merkezi ya da durumuna uygun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sosyal hizmet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birisine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gerekli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(a)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edilen engelli birey,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 en az bir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ile izlenir. </w:t>
      </w:r>
      <w:proofErr w:type="gramStart"/>
      <w:r>
        <w:rPr>
          <w:sz w:val="18"/>
          <w:szCs w:val="18"/>
        </w:rPr>
        <w:t>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iki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resmi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lemlerden kaynaklanan gecikmeler sebebiyle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ildeki resmi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olarak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tirilememesi, bununla birlikte ilde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merkezinin 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hizmetini vermeyi kabul etmesi halinde;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acil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merkeze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sonucunda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merkezinde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verilmesi durumunda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acil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onaya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Merkeze acil olarak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acil onay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nceki bir tarih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engelli bireyin merkeze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 tarihi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Engelli bireyin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merkezde kalmas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olmayaca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belirlenmesi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engelli birey, durumuna uygun hizmet modeline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nlendirildikten sonra merkeze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onay iptal edilir. Bu husus merkeze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(c)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engelli bireyin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rekli olarak ildeki resmi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tirilememesi ancak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devam etmesi halinde, konu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ivedilikle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 ve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illerden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ilgili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ile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kurularak engelli bireye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hizmeti verebilecek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resmi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</w:t>
      </w:r>
      <w:proofErr w:type="gramStart"/>
      <w:r>
        <w:rPr>
          <w:sz w:val="18"/>
          <w:szCs w:val="18"/>
        </w:rPr>
        <w:t>rehabilitasyon</w:t>
      </w:r>
      <w:proofErr w:type="gramEnd"/>
      <w:r>
        <w:rPr>
          <w:sz w:val="18"/>
          <w:szCs w:val="18"/>
        </w:rPr>
        <w:t xml:space="preserve"> merkezine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tirilmesi, bunun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merkezine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engelli birey ve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acil valilik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merkeze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tirmeyi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vasilik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merkezine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gibi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lemlerle engelli bireyin kesin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evrak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engelli bireylere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engelli bireyin halen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takip edilir.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tamamlanan engelli birey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), (d) ve (e) bentlerinde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ma muhta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engelli bireyin merkezden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hallerde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merkezden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kesilir: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meyyiz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kendisinin veya yasal temsilcisinin talepte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esas bilgi ve belgelerde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tespiti veya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mesleki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merkeze uyum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devam eden ancak yasal temsilcisi bulunmayan engelli bireyin merkezden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bildirilir.</w:t>
      </w:r>
    </w:p>
    <w:p w:rsidR="009954C1" w:rsidRDefault="009954C1" w:rsidP="009954C1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SEK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erlendirme, Denetim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eyyideler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llerde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merkezlerinin hizmet kalitesinin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erlendirilmesi, denetlenmeleri,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eyyide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tavsiye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valilik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Merkezleri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Komisyonu kurulur. </w:t>
      </w:r>
      <w:proofErr w:type="gramStart"/>
      <w:r>
        <w:rPr>
          <w:sz w:val="18"/>
          <w:szCs w:val="18"/>
        </w:rPr>
        <w:t>Komisyon, valinin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vali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nda;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bir meslek personeli,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bir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hendisi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il insan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kurulundan birer temsilci ve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nden ya da il </w:t>
      </w:r>
      <w:proofErr w:type="spellStart"/>
      <w:r>
        <w:rPr>
          <w:sz w:val="18"/>
          <w:szCs w:val="18"/>
        </w:rPr>
        <w:t>muhakemat</w:t>
      </w:r>
      <w:proofErr w:type="spellEnd"/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bir avukattan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ur. </w:t>
      </w:r>
      <w:proofErr w:type="gramEnd"/>
      <w:r>
        <w:rPr>
          <w:sz w:val="18"/>
          <w:szCs w:val="18"/>
        </w:rPr>
        <w:t xml:space="preserve">Komisyonun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Komisyon,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 en az bir defa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ve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hallerde merkezleri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erlendirilmesini komisyondan isteyebilir.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en az yedi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rapor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yelerce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Raporun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belirli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muhalif olanlar,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erh koymak suretiyle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imzalar. Muhalif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karar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ekinde belirtilmesi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d)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raporu komisyon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valilik makam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sunulur. Raporun bir sureti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Komisyonun sekretarya hizmetleri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Denetim;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ve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gramStart"/>
      <w:r>
        <w:rPr>
          <w:sz w:val="18"/>
          <w:szCs w:val="18"/>
        </w:rPr>
        <w:t>14/9/2012</w:t>
      </w:r>
      <w:proofErr w:type="gramEnd"/>
      <w:r>
        <w:rPr>
          <w:sz w:val="18"/>
          <w:szCs w:val="18"/>
        </w:rPr>
        <w:t xml:space="preserve"> tarihli ve 28411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Aile ve Sosyal Politikalar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Denetim Hizmetleri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denetlenir.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merkez yetkilendirilen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 denetlenir.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denetimler;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en az iki personel ile en az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ayda bir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Denetleme sonucu tespit edilen hususlarla ilgili olarak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denetim raporu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Merkezin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denetimi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Denetim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recinde, merkez yetkilileri istenilen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belgeyi sunmak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Denetim sonucu tespit edilen hususlar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merkeze bildirilir.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Merkez,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en fazla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belirtilen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zeltmek ve eksiklikleri gidermek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Denetim sonucu tespit edilen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Aksakl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edilen merkez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58 ve 60 </w:t>
      </w:r>
      <w:proofErr w:type="spellStart"/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maddelerde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eyyideler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Merkezde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kontrol ve denetim sonucunda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eksiklik veya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birinin denetim raporu ile tespit edilmesi halinde,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kralarda belirtilen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eyyideler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belgesinde yer almayan engel grubundan engelli bireyin merkeze kabul edilmesi,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izni olmayan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Zorunlu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eksik personel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</w:t>
      </w:r>
      <w:proofErr w:type="spellStart"/>
      <w:r>
        <w:rPr>
          <w:sz w:val="18"/>
          <w:szCs w:val="18"/>
        </w:rPr>
        <w:t>rasyonuna</w:t>
      </w:r>
      <w:proofErr w:type="spellEnd"/>
      <w:r>
        <w:rPr>
          <w:sz w:val="18"/>
          <w:szCs w:val="18"/>
        </w:rPr>
        <w:t xml:space="preserve"> uygun olmayan yemek verilmesi,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Merkezde bulunan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malzemenin son kullanma tarihinin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kimyasal maddeler ile delici, kesici ve patlay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maddelerin engelli bireylerin kolayca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yerlerde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Merkezin,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ya da denetim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yetkili merci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istenen bilgi ve belgelerin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verilmemesi,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bildirilmemesi; yeni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revlendirilmesinin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teklif edilmemesi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Merkezde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tefri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malzemesinin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 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 halde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 edilerek merkeze bildirilmesine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temin edilmemesi veya yenilenmemesi,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Sivil savunma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merkezin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kolay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lebilen bir yere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Elektrik kesintisine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tedbir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Merkez ortam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bireyin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gereken malzemelerin merkeze bildirilmesine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sunulmamas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Merkezin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netimine, hizmetin etkin sunumuna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netmelikle belirlenen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eksiklik veya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edilerek merkeze bildirilmesine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giderilmemesi.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Merkezde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kontrol ve denetim sonucunda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belirlenen eksiklik veya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halinde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belirlenen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net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elli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eksiklik veya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 ile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uygun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verilerek merkez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ihtar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eksiklik veya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giderilmemesi halinde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verilen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tekrar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eksiklik veya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eksiklik veya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giderilmemesi halinde merkez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Eksiklik veya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eksiklikler veya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giderilinceye kadar merkeze yeni bir engelli bireyin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verilen idari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itibaren 1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denmeyen idari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bildirimi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vergi daireleri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takip ve tahsil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defa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uygulanan merkez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Do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rudan kapatma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lastRenderedPageBreak/>
        <w:t xml:space="preserve">MADDE 59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Merkezde hizmet verilen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tehdit veya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keyf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engellenmesini 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fiziksel, cinsel,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bbi, psikolojik veya ekonomik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zarar veren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tutum ve davran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halinde bu tutum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engellenmesine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gerekli tedbirleri almayan kurucu veya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adli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verilir.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hususlardan birinin tespit edilmesi halinde merkez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Kurucu veya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merkezde hizmet verilen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tehdit veya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keyf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engellenmesini 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fiziksel, cinsel,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bbi, psikolojik veya ekonomik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zarar veren eylemlerden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Kurucu veya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cezaland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Merkezin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olmadan hizmete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Merkezin izinsiz olarak nakil veya devir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Merkezin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ibraz edilen belge ve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sonradan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 ve (b) bentlerinde belirtilen hallerde </w:t>
      </w:r>
      <w:proofErr w:type="gramStart"/>
      <w:r>
        <w:rPr>
          <w:sz w:val="18"/>
          <w:szCs w:val="18"/>
        </w:rPr>
        <w:t>4/12/2004</w:t>
      </w:r>
      <w:proofErr w:type="gramEnd"/>
      <w:r>
        <w:rPr>
          <w:sz w:val="18"/>
          <w:szCs w:val="18"/>
        </w:rPr>
        <w:t xml:space="preserve"> tarihli ve 5271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 Muhakemesi Kanununun 231 inci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geri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kapatma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engel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etmez.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Merkezin kapat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Merkez, 58 inci ve 59 uncu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Kapatma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valili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bildirilir. Valilik kapatma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 kolluk kuvvetleri nezaretinde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tirir.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merkezler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nce,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kurumu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ve defterdarl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merkezde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engelli bireylere ya da yasal temsilcilerine durumu ivedilikle bildirir ve 54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maddedeki acil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de dikkate alarak engelli bireylerin acil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merkezin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kurucu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teslim edilir.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merkezin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ivi,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revlendirilecek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personel ve merkez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iki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tutanakla tespit edilerek yasal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resince muhafaza 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devredilir.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Merkez personelince su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lenmesi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Merkeze kabul edilen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engelli bireylere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ihmal veya istismar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len,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leyen ya da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 gizleyen merkez personeli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DOKUZUNCU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9954C1" w:rsidRDefault="009954C1" w:rsidP="009954C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yasa</w:t>
      </w:r>
      <w:r>
        <w:rPr>
          <w:b/>
          <w:sz w:val="18"/>
          <w:szCs w:val="18"/>
        </w:rPr>
        <w:t>ğı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merkez ve ta</w:t>
      </w:r>
      <w:r>
        <w:rPr>
          <w:sz w:val="18"/>
          <w:szCs w:val="18"/>
        </w:rPr>
        <w:t>ş</w:t>
      </w:r>
      <w:r>
        <w:rPr>
          <w:sz w:val="18"/>
          <w:szCs w:val="18"/>
        </w:rPr>
        <w:t>ra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personelin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dereceye kadar kan, ikinci dereceye kadar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evlatl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evlat edinenlerinin merkez sahibi veya orta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bu personel merkezlerle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revlendirilemez.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30/7/2006</w:t>
      </w:r>
      <w:proofErr w:type="gramEnd"/>
      <w:r>
        <w:rPr>
          <w:sz w:val="18"/>
          <w:szCs w:val="18"/>
        </w:rPr>
        <w:t xml:space="preserve"> tarihli ve 26244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Muhta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Merkezleri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personel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asgari 400 saatlik Engelli Bireyler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Mod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sertifika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sertifika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sertifika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asgari 400 saatlik Engelli Bireyler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Mod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sertifika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saat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 olarak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programlardan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sertifikalar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kabul edilir.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merkezlerin 9 uncu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(e) bendinde belirtilen belge ve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rlerinin,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belge veya sertifikaya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merkezlerin,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9 uncu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(c) bendinde belirtilen deneyim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Personel say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merkezler, 25 inci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personel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merkezler, 26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zorunlu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tamamlar.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(3)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kede birden fazla binada veya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bloklarda hizmet veren merkezlerin 26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zorunlu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mevcut olan her bir hizmet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blo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proofErr w:type="spellStart"/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stakilen</w:t>
      </w:r>
      <w:proofErr w:type="spell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erlendirilmek suretiyle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Fiziki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merkezler,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bendinde istenen belgelerden eksik olan belgeyi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temin eder.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merkezler, 31 inci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(b) ve (c) bentlerinde belirtilen standart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artlar ile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(c), (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ve (d) bentlerinde istenen zorunlu fiziksel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tadilat veya nakil hallerinde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 yeni hizmet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 edilmesi halinde ise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uyumlu hale getirilir.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Hizmet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itlili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ve bir hizmet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birden fazla engel grubuna hizmet veren merkezler, 49 uncu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hangi engel grubuna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planlar ve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 yaparak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izin belgesini yeniler.</w:t>
      </w:r>
      <w:proofErr w:type="gramEnd"/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fus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çü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uygulanmayaca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 xml:space="preserve"> haller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izni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merkezlerin mevcut kapasiteleri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bu merkezlerin devri ya da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nakline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taleplerde 5 inci maddenin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 uygulanmaz.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resmi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kabul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merkez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ma, kapasite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devir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nakil taleplerinde 5 inci maddenin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 uygulanmaz.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9954C1" w:rsidRDefault="009954C1" w:rsidP="009954C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Aile ve Sosyal Politikalar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9954C1" w:rsidRDefault="009954C1" w:rsidP="009954C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9954C1" w:rsidRDefault="009954C1" w:rsidP="009954C1">
      <w:pPr>
        <w:pStyle w:val="3-NormalYaz"/>
        <w:spacing w:line="240" w:lineRule="exact"/>
        <w:ind w:firstLine="566"/>
        <w:rPr>
          <w:rStyle w:val="Normal1"/>
          <w:rFonts w:eastAsia="ヒラギノ明朝Pro W3"/>
          <w:sz w:val="18"/>
          <w:lang w:val="tr-TR"/>
        </w:rPr>
      </w:pPr>
      <w:r>
        <w:rPr>
          <w:b/>
          <w:sz w:val="18"/>
          <w:szCs w:val="18"/>
        </w:rPr>
        <w:t xml:space="preserve">MADDE 65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Aile ve Sosyal Politikalar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954C1" w:rsidRDefault="009954C1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9954C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9D" w:rsidRDefault="0014329D" w:rsidP="00CE6B7C">
      <w:pPr>
        <w:spacing w:after="0" w:line="240" w:lineRule="auto"/>
      </w:pPr>
      <w:r>
        <w:separator/>
      </w:r>
    </w:p>
  </w:endnote>
  <w:endnote w:type="continuationSeparator" w:id="0">
    <w:p w:rsidR="0014329D" w:rsidRDefault="0014329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54D74">
        <w:pPr>
          <w:pStyle w:val="Altbilgi"/>
          <w:jc w:val="center"/>
        </w:pPr>
        <w:fldSimple w:instr=" PAGE   \* MERGEFORMAT ">
          <w:r w:rsidR="009954C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9D" w:rsidRDefault="0014329D" w:rsidP="00CE6B7C">
      <w:pPr>
        <w:spacing w:after="0" w:line="240" w:lineRule="auto"/>
      </w:pPr>
      <w:r>
        <w:separator/>
      </w:r>
    </w:p>
  </w:footnote>
  <w:footnote w:type="continuationSeparator" w:id="0">
    <w:p w:rsidR="0014329D" w:rsidRDefault="0014329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4329D"/>
    <w:rsid w:val="00152242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20DC"/>
    <w:rsid w:val="003364E7"/>
    <w:rsid w:val="00347531"/>
    <w:rsid w:val="003670F6"/>
    <w:rsid w:val="00384FF4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420E4"/>
    <w:rsid w:val="0074650B"/>
    <w:rsid w:val="00765CA5"/>
    <w:rsid w:val="007708A4"/>
    <w:rsid w:val="007835EC"/>
    <w:rsid w:val="007C55B8"/>
    <w:rsid w:val="007C6B47"/>
    <w:rsid w:val="007D4F0A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54C1"/>
    <w:rsid w:val="0099686A"/>
    <w:rsid w:val="009A0BF0"/>
    <w:rsid w:val="009A0CB4"/>
    <w:rsid w:val="009B38FA"/>
    <w:rsid w:val="009D40B9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11881</Words>
  <Characters>67722</Characters>
  <Application>Microsoft Office Word</Application>
  <DocSecurity>0</DocSecurity>
  <Lines>564</Lines>
  <Paragraphs>158</Paragraphs>
  <ScaleCrop>false</ScaleCrop>
  <Company>TURMOB</Company>
  <LinksUpToDate>false</LinksUpToDate>
  <CharactersWithSpaces>79445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141</cp:revision>
  <cp:lastPrinted>2013-06-18T05:31:00Z</cp:lastPrinted>
  <dcterms:created xsi:type="dcterms:W3CDTF">2013-06-03T05:31:00Z</dcterms:created>
  <dcterms:modified xsi:type="dcterms:W3CDTF">2013-08-16T05:22:00Z</dcterms:modified>
</cp:coreProperties>
</file>