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28" w:rsidRPr="005727E1" w:rsidRDefault="00627628" w:rsidP="009D40B9">
      <w:pPr>
        <w:spacing w:after="0" w:line="280" w:lineRule="atLeast"/>
        <w:rPr>
          <w:rFonts w:ascii="Times New Roman" w:hAnsi="Times New Roman" w:cs="Times New Roman"/>
          <w:sz w:val="20"/>
          <w:szCs w:val="20"/>
        </w:rPr>
      </w:pPr>
    </w:p>
    <w:p w:rsidR="000370C9" w:rsidRPr="005727E1" w:rsidRDefault="003B147D" w:rsidP="009D40B9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17</w:t>
      </w:r>
      <w:r w:rsidR="009D40B9" w:rsidRPr="005727E1">
        <w:rPr>
          <w:rFonts w:ascii="Times New Roman" w:hAnsi="Times New Roman" w:cs="Times New Roman"/>
          <w:b/>
          <w:sz w:val="20"/>
          <w:szCs w:val="20"/>
          <w:u w:val="single"/>
        </w:rPr>
        <w:t xml:space="preserve"> Ağustos</w:t>
      </w:r>
      <w:r w:rsidR="00802E28" w:rsidRPr="005727E1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2013,</w:t>
      </w:r>
      <w:r w:rsidR="000370C9" w:rsidRPr="005727E1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370C9" w:rsidRPr="005727E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5727E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5727E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5727E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5727E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5727E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950D7" w:rsidRPr="005727E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         </w:t>
      </w:r>
      <w:proofErr w:type="gramStart"/>
      <w:r>
        <w:rPr>
          <w:rFonts w:ascii="Times New Roman" w:hAnsi="Times New Roman" w:cs="Times New Roman"/>
          <w:b/>
          <w:sz w:val="20"/>
          <w:szCs w:val="20"/>
          <w:u w:val="single"/>
        </w:rPr>
        <w:t>Sayı : 28738</w:t>
      </w:r>
      <w:proofErr w:type="gramEnd"/>
    </w:p>
    <w:p w:rsidR="00E306F9" w:rsidRDefault="00E306F9" w:rsidP="000E4D1B">
      <w:pPr>
        <w:pStyle w:val="1-Baslk"/>
        <w:spacing w:line="240" w:lineRule="exact"/>
        <w:ind w:firstLine="566"/>
        <w:rPr>
          <w:rFonts w:eastAsiaTheme="minorHAnsi" w:hAnsi="Times New Roman"/>
          <w:sz w:val="20"/>
          <w:u w:val="none"/>
        </w:rPr>
      </w:pPr>
    </w:p>
    <w:p w:rsidR="00315061" w:rsidRDefault="00315061" w:rsidP="00315061">
      <w:pPr>
        <w:pStyle w:val="1-Baslk"/>
        <w:spacing w:before="56" w:after="56" w:line="240" w:lineRule="exact"/>
        <w:ind w:firstLine="566"/>
        <w:rPr>
          <w:b/>
          <w:sz w:val="18"/>
          <w:szCs w:val="18"/>
          <w:u w:val="none"/>
        </w:rPr>
      </w:pPr>
      <w:r w:rsidRPr="00315061">
        <w:rPr>
          <w:b/>
          <w:sz w:val="18"/>
          <w:szCs w:val="18"/>
          <w:u w:val="none"/>
        </w:rPr>
        <w:t>Maliye Bakanl</w:t>
      </w:r>
      <w:r w:rsidRPr="00315061">
        <w:rPr>
          <w:b/>
          <w:sz w:val="18"/>
          <w:szCs w:val="18"/>
          <w:u w:val="none"/>
        </w:rPr>
        <w:t>ığı</w:t>
      </w:r>
      <w:r w:rsidRPr="00315061">
        <w:rPr>
          <w:b/>
          <w:sz w:val="18"/>
          <w:szCs w:val="18"/>
          <w:u w:val="none"/>
        </w:rPr>
        <w:t xml:space="preserve"> ile </w:t>
      </w:r>
      <w:r w:rsidRPr="00315061">
        <w:rPr>
          <w:b/>
          <w:sz w:val="18"/>
          <w:szCs w:val="18"/>
          <w:u w:val="none"/>
        </w:rPr>
        <w:t>Ç</w:t>
      </w:r>
      <w:r w:rsidRPr="00315061">
        <w:rPr>
          <w:b/>
          <w:sz w:val="18"/>
          <w:szCs w:val="18"/>
          <w:u w:val="none"/>
        </w:rPr>
        <w:t xml:space="preserve">evre ve </w:t>
      </w:r>
      <w:r w:rsidRPr="00315061">
        <w:rPr>
          <w:b/>
          <w:sz w:val="18"/>
          <w:szCs w:val="18"/>
          <w:u w:val="none"/>
        </w:rPr>
        <w:t>Ş</w:t>
      </w:r>
      <w:r w:rsidRPr="00315061">
        <w:rPr>
          <w:b/>
          <w:sz w:val="18"/>
          <w:szCs w:val="18"/>
          <w:u w:val="none"/>
        </w:rPr>
        <w:t>ehircilik Bakanl</w:t>
      </w:r>
      <w:r w:rsidRPr="00315061">
        <w:rPr>
          <w:b/>
          <w:sz w:val="18"/>
          <w:szCs w:val="18"/>
          <w:u w:val="none"/>
        </w:rPr>
        <w:t>ığı</w:t>
      </w:r>
      <w:r w:rsidRPr="00315061">
        <w:rPr>
          <w:b/>
          <w:sz w:val="18"/>
          <w:szCs w:val="18"/>
          <w:u w:val="none"/>
        </w:rPr>
        <w:t>ndan:</w:t>
      </w:r>
    </w:p>
    <w:p w:rsidR="00315061" w:rsidRPr="00315061" w:rsidRDefault="00315061" w:rsidP="00315061">
      <w:pPr>
        <w:pStyle w:val="1-Baslk"/>
        <w:spacing w:before="56" w:after="56" w:line="240" w:lineRule="exact"/>
        <w:ind w:firstLine="566"/>
        <w:rPr>
          <w:b/>
          <w:sz w:val="18"/>
          <w:szCs w:val="18"/>
          <w:u w:val="none"/>
        </w:rPr>
      </w:pPr>
    </w:p>
    <w:p w:rsidR="00315061" w:rsidRDefault="00315061" w:rsidP="00315061">
      <w:pPr>
        <w:pStyle w:val="2-OrtaBaslk"/>
        <w:spacing w:before="56" w:line="240" w:lineRule="exact"/>
        <w:rPr>
          <w:sz w:val="18"/>
          <w:szCs w:val="18"/>
        </w:rPr>
      </w:pPr>
      <w:r>
        <w:rPr>
          <w:sz w:val="18"/>
          <w:szCs w:val="18"/>
        </w:rPr>
        <w:t>EMLAK VERG</w:t>
      </w:r>
      <w:r>
        <w:rPr>
          <w:sz w:val="18"/>
          <w:szCs w:val="18"/>
        </w:rPr>
        <w:t>İ</w:t>
      </w:r>
      <w:r>
        <w:rPr>
          <w:sz w:val="18"/>
          <w:szCs w:val="18"/>
        </w:rPr>
        <w:t>S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 KANUNU GENEL TEBL</w:t>
      </w:r>
      <w:r>
        <w:rPr>
          <w:sz w:val="18"/>
          <w:szCs w:val="18"/>
        </w:rPr>
        <w:t>İĞİ</w:t>
      </w:r>
    </w:p>
    <w:p w:rsidR="00315061" w:rsidRDefault="00315061" w:rsidP="00315061">
      <w:pPr>
        <w:pStyle w:val="2-OrtaBaslk"/>
        <w:spacing w:after="226" w:line="240" w:lineRule="exact"/>
        <w:rPr>
          <w:sz w:val="18"/>
          <w:szCs w:val="18"/>
        </w:rPr>
      </w:pPr>
      <w:r>
        <w:rPr>
          <w:sz w:val="18"/>
          <w:szCs w:val="18"/>
        </w:rPr>
        <w:t>(SER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 NO: 62)</w:t>
      </w:r>
    </w:p>
    <w:p w:rsidR="00315061" w:rsidRDefault="00315061" w:rsidP="00315061">
      <w:pPr>
        <w:pStyle w:val="3-NormalYaz"/>
        <w:spacing w:before="56" w:after="56"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29/7/1970</w:t>
      </w:r>
      <w:proofErr w:type="gramEnd"/>
      <w:r>
        <w:rPr>
          <w:sz w:val="18"/>
          <w:szCs w:val="18"/>
        </w:rPr>
        <w:t xml:space="preserve"> tarihli ve 1319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Emlak Vergisi Kanununun 29 uncu maddesinin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(b) bendinde, binalar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vergi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erinin, Maliye ve Bay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k ve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sk</w:t>
      </w:r>
      <w:r>
        <w:rPr>
          <w:sz w:val="18"/>
          <w:szCs w:val="18"/>
        </w:rPr>
        <w:t>â</w:t>
      </w:r>
      <w:r>
        <w:rPr>
          <w:sz w:val="18"/>
          <w:szCs w:val="18"/>
        </w:rPr>
        <w:t>n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nca m</w:t>
      </w:r>
      <w:r>
        <w:rPr>
          <w:sz w:val="18"/>
          <w:szCs w:val="18"/>
        </w:rPr>
        <w:t>üş</w:t>
      </w:r>
      <w:r>
        <w:rPr>
          <w:sz w:val="18"/>
          <w:szCs w:val="18"/>
        </w:rPr>
        <w:t>tereken tespit ve ilan edilecek bina metrekare normal in</w:t>
      </w:r>
      <w:r>
        <w:rPr>
          <w:sz w:val="18"/>
          <w:szCs w:val="18"/>
        </w:rPr>
        <w:t>ş</w:t>
      </w:r>
      <w:r>
        <w:rPr>
          <w:sz w:val="18"/>
          <w:szCs w:val="18"/>
        </w:rPr>
        <w:t>aat maliyetleri ile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maddenin (a) bendinde belirtilen esaslara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bulunacak arsa veya arsa pay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eri esas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narak 31 inci madde uyar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nca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bulunan 29/2/1972 tarihli ve 7/3995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Bakanlar Kurulu Karar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konulan Emlak Vergisine Matrah Olacak Vergi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erlerinin Takdirine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z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mlerinden yararlanmak suretiyle hesaplanan bedel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kme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315061" w:rsidRDefault="00315061" w:rsidP="00315061">
      <w:pPr>
        <w:pStyle w:val="3-NormalYaz"/>
        <w:spacing w:before="56" w:after="56"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te yandan, </w:t>
      </w:r>
      <w:proofErr w:type="gramStart"/>
      <w:r>
        <w:rPr>
          <w:sz w:val="18"/>
          <w:szCs w:val="18"/>
        </w:rPr>
        <w:t>29/6/2011</w:t>
      </w:r>
      <w:proofErr w:type="gramEnd"/>
      <w:r>
        <w:rPr>
          <w:sz w:val="18"/>
          <w:szCs w:val="18"/>
        </w:rPr>
        <w:t xml:space="preserve"> tarihli ve 644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evre ve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ehircilik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Te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kilat ve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revleri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Kanun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km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nde Kararnamenin 37 </w:t>
      </w:r>
      <w:proofErr w:type="spellStart"/>
      <w:r>
        <w:rPr>
          <w:sz w:val="18"/>
          <w:szCs w:val="18"/>
        </w:rPr>
        <w:t>nci</w:t>
      </w:r>
      <w:proofErr w:type="spellEnd"/>
      <w:r>
        <w:rPr>
          <w:sz w:val="18"/>
          <w:szCs w:val="18"/>
        </w:rPr>
        <w:t xml:space="preserve"> maddesinin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Bay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k ve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sk</w:t>
      </w:r>
      <w:r>
        <w:rPr>
          <w:sz w:val="18"/>
          <w:szCs w:val="18"/>
        </w:rPr>
        <w:t>â</w:t>
      </w:r>
      <w:r>
        <w:rPr>
          <w:sz w:val="18"/>
          <w:szCs w:val="18"/>
        </w:rPr>
        <w:t>n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flar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evre ve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ehircilik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315061" w:rsidRDefault="00315061" w:rsidP="00315061">
      <w:pPr>
        <w:pStyle w:val="3-NormalYaz"/>
        <w:spacing w:before="56" w:after="56"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Bu itibarla, emlak vergisine esas olmak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2014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uygulanacak bina metrekare normal in</w:t>
      </w:r>
      <w:r>
        <w:rPr>
          <w:sz w:val="18"/>
          <w:szCs w:val="18"/>
        </w:rPr>
        <w:t>ş</w:t>
      </w:r>
      <w:r>
        <w:rPr>
          <w:sz w:val="18"/>
          <w:szCs w:val="18"/>
        </w:rPr>
        <w:t>aat maliyet bedelleri, Maliye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ile 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evre ve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ehircilik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nca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ekinde yer alan cetvelde belirtilen tutarlarda tespit edilmi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315061" w:rsidRDefault="00315061" w:rsidP="00315061">
      <w:pPr>
        <w:pStyle w:val="3-NormalYaz"/>
        <w:spacing w:before="56" w:after="56"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olunur.</w:t>
      </w:r>
    </w:p>
    <w:p w:rsidR="00315061" w:rsidRDefault="00315061" w:rsidP="00315061">
      <w:pPr>
        <w:pStyle w:val="3-NormalYaz"/>
        <w:spacing w:before="56" w:after="56" w:line="240" w:lineRule="exact"/>
        <w:ind w:firstLine="566"/>
        <w:rPr>
          <w:sz w:val="18"/>
          <w:szCs w:val="18"/>
        </w:rPr>
      </w:pPr>
    </w:p>
    <w:p w:rsidR="00315061" w:rsidRDefault="00315061" w:rsidP="00315061">
      <w:pPr>
        <w:jc w:val="both"/>
        <w:rPr>
          <w:rStyle w:val="Kpr"/>
          <w:b/>
          <w:bCs/>
          <w:u w:val="none"/>
        </w:rPr>
      </w:pPr>
      <w:hyperlink r:id="rId7" w:history="1">
        <w:r>
          <w:rPr>
            <w:rStyle w:val="Kpr"/>
            <w:b/>
            <w:bCs/>
            <w:sz w:val="18"/>
            <w:szCs w:val="18"/>
          </w:rPr>
          <w:t xml:space="preserve">2014 YILI İÇİN BİNALARIN METREKARE NORMAL İNŞAAT </w:t>
        </w:r>
      </w:hyperlink>
    </w:p>
    <w:p w:rsidR="00315061" w:rsidRDefault="00315061" w:rsidP="00315061">
      <w:pPr>
        <w:jc w:val="both"/>
      </w:pPr>
      <w:hyperlink r:id="rId8" w:history="1">
        <w:r>
          <w:rPr>
            <w:rStyle w:val="Kpr"/>
            <w:b/>
            <w:bCs/>
            <w:sz w:val="18"/>
            <w:szCs w:val="18"/>
          </w:rPr>
          <w:t xml:space="preserve">MALİYET BEDELLERİNİ GÖSTERİR CETVEL </w:t>
        </w:r>
      </w:hyperlink>
    </w:p>
    <w:p w:rsidR="00E306F9" w:rsidRDefault="00E306F9" w:rsidP="000E4D1B">
      <w:pPr>
        <w:pStyle w:val="1-Baslk"/>
        <w:spacing w:line="240" w:lineRule="exact"/>
        <w:ind w:firstLine="566"/>
        <w:rPr>
          <w:rFonts w:eastAsiaTheme="minorHAnsi" w:hAnsi="Times New Roman"/>
          <w:sz w:val="20"/>
          <w:u w:val="none"/>
        </w:rPr>
      </w:pPr>
    </w:p>
    <w:sectPr w:rsidR="00E306F9" w:rsidSect="00627628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4781" w:rsidRDefault="00234781" w:rsidP="00CE6B7C">
      <w:pPr>
        <w:spacing w:after="0" w:line="240" w:lineRule="auto"/>
      </w:pPr>
      <w:r>
        <w:separator/>
      </w:r>
    </w:p>
  </w:endnote>
  <w:endnote w:type="continuationSeparator" w:id="0">
    <w:p w:rsidR="00234781" w:rsidRDefault="00234781" w:rsidP="00C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969"/>
      <w:docPartObj>
        <w:docPartGallery w:val="Page Numbers (Bottom of Page)"/>
        <w:docPartUnique/>
      </w:docPartObj>
    </w:sdtPr>
    <w:sdtContent>
      <w:p w:rsidR="00CE6B7C" w:rsidRDefault="00740A9A">
        <w:pPr>
          <w:pStyle w:val="Altbilgi"/>
          <w:jc w:val="center"/>
        </w:pPr>
        <w:fldSimple w:instr=" PAGE   \* MERGEFORMAT ">
          <w:r w:rsidR="00315061">
            <w:rPr>
              <w:noProof/>
            </w:rPr>
            <w:t>1</w:t>
          </w:r>
        </w:fldSimple>
      </w:p>
    </w:sdtContent>
  </w:sdt>
  <w:p w:rsidR="00CE6B7C" w:rsidRDefault="00CE6B7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4781" w:rsidRDefault="00234781" w:rsidP="00CE6B7C">
      <w:pPr>
        <w:spacing w:after="0" w:line="240" w:lineRule="auto"/>
      </w:pPr>
      <w:r>
        <w:separator/>
      </w:r>
    </w:p>
  </w:footnote>
  <w:footnote w:type="continuationSeparator" w:id="0">
    <w:p w:rsidR="00234781" w:rsidRDefault="00234781" w:rsidP="00CE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AA3B4A"/>
    <w:multiLevelType w:val="multilevel"/>
    <w:tmpl w:val="8A649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cs="Times New Roman"/>
      </w:rPr>
    </w:lvl>
  </w:abstractNum>
  <w:abstractNum w:abstractNumId="1">
    <w:nsid w:val="626B7969"/>
    <w:multiLevelType w:val="multilevel"/>
    <w:tmpl w:val="1C86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24335C7"/>
    <w:multiLevelType w:val="hybridMultilevel"/>
    <w:tmpl w:val="AA8416DE"/>
    <w:lvl w:ilvl="0" w:tplc="743478D4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86764ED"/>
    <w:multiLevelType w:val="multilevel"/>
    <w:tmpl w:val="E7D2E692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547"/>
        </w:tabs>
        <w:ind w:left="547" w:hanging="547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</w:rPr>
    </w:lvl>
    <w:lvl w:ilvl="4">
      <w:start w:val="1"/>
      <w:numFmt w:val="none"/>
      <w:lvlText w:val="1.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3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0C9"/>
    <w:rsid w:val="00013F60"/>
    <w:rsid w:val="0001626C"/>
    <w:rsid w:val="000370C9"/>
    <w:rsid w:val="00067394"/>
    <w:rsid w:val="00073B7C"/>
    <w:rsid w:val="000B4DEA"/>
    <w:rsid w:val="000D0A63"/>
    <w:rsid w:val="000D7DBE"/>
    <w:rsid w:val="000E37F2"/>
    <w:rsid w:val="000E4D1B"/>
    <w:rsid w:val="000E72F9"/>
    <w:rsid w:val="000F571B"/>
    <w:rsid w:val="00110B58"/>
    <w:rsid w:val="00120B8D"/>
    <w:rsid w:val="001247BF"/>
    <w:rsid w:val="0012501B"/>
    <w:rsid w:val="0014329D"/>
    <w:rsid w:val="00152242"/>
    <w:rsid w:val="00187B66"/>
    <w:rsid w:val="001917EB"/>
    <w:rsid w:val="00193767"/>
    <w:rsid w:val="00195C8D"/>
    <w:rsid w:val="0019652E"/>
    <w:rsid w:val="001B1871"/>
    <w:rsid w:val="001B789E"/>
    <w:rsid w:val="001E375F"/>
    <w:rsid w:val="001F76B8"/>
    <w:rsid w:val="00211F4F"/>
    <w:rsid w:val="0022592F"/>
    <w:rsid w:val="00231ECE"/>
    <w:rsid w:val="00234781"/>
    <w:rsid w:val="002411CD"/>
    <w:rsid w:val="00280E2B"/>
    <w:rsid w:val="002950D7"/>
    <w:rsid w:val="002E5D32"/>
    <w:rsid w:val="0031216B"/>
    <w:rsid w:val="00315061"/>
    <w:rsid w:val="0033048D"/>
    <w:rsid w:val="003320DC"/>
    <w:rsid w:val="003364E7"/>
    <w:rsid w:val="00347531"/>
    <w:rsid w:val="00361C6C"/>
    <w:rsid w:val="003670F6"/>
    <w:rsid w:val="00384FF4"/>
    <w:rsid w:val="003B147D"/>
    <w:rsid w:val="003E36BC"/>
    <w:rsid w:val="003F0A2F"/>
    <w:rsid w:val="003F0E00"/>
    <w:rsid w:val="00404668"/>
    <w:rsid w:val="00411676"/>
    <w:rsid w:val="00424401"/>
    <w:rsid w:val="00471995"/>
    <w:rsid w:val="00472BF0"/>
    <w:rsid w:val="00482506"/>
    <w:rsid w:val="004A47BB"/>
    <w:rsid w:val="004B600A"/>
    <w:rsid w:val="004C5729"/>
    <w:rsid w:val="004C64B0"/>
    <w:rsid w:val="004D0380"/>
    <w:rsid w:val="004E2415"/>
    <w:rsid w:val="004E3D3E"/>
    <w:rsid w:val="00500FD6"/>
    <w:rsid w:val="00516E98"/>
    <w:rsid w:val="00527A1F"/>
    <w:rsid w:val="005605A2"/>
    <w:rsid w:val="005727E1"/>
    <w:rsid w:val="005A426C"/>
    <w:rsid w:val="005B27B7"/>
    <w:rsid w:val="005B44D8"/>
    <w:rsid w:val="005F5004"/>
    <w:rsid w:val="006179B6"/>
    <w:rsid w:val="00622266"/>
    <w:rsid w:val="00627628"/>
    <w:rsid w:val="00630C78"/>
    <w:rsid w:val="006312D4"/>
    <w:rsid w:val="0064293F"/>
    <w:rsid w:val="00654433"/>
    <w:rsid w:val="00656E8E"/>
    <w:rsid w:val="00667BFC"/>
    <w:rsid w:val="006B04AF"/>
    <w:rsid w:val="006C09BF"/>
    <w:rsid w:val="007114EF"/>
    <w:rsid w:val="0072024B"/>
    <w:rsid w:val="0072766F"/>
    <w:rsid w:val="007309FF"/>
    <w:rsid w:val="00740A9A"/>
    <w:rsid w:val="007420E4"/>
    <w:rsid w:val="0074650B"/>
    <w:rsid w:val="00765CA5"/>
    <w:rsid w:val="007708A4"/>
    <w:rsid w:val="007819EA"/>
    <w:rsid w:val="007835EC"/>
    <w:rsid w:val="007C55B8"/>
    <w:rsid w:val="007C6B47"/>
    <w:rsid w:val="007D4F0A"/>
    <w:rsid w:val="007E5254"/>
    <w:rsid w:val="007F73A7"/>
    <w:rsid w:val="00802E28"/>
    <w:rsid w:val="008332C5"/>
    <w:rsid w:val="00843669"/>
    <w:rsid w:val="00846A18"/>
    <w:rsid w:val="0085186D"/>
    <w:rsid w:val="008527AB"/>
    <w:rsid w:val="00867B1E"/>
    <w:rsid w:val="0087102D"/>
    <w:rsid w:val="00887767"/>
    <w:rsid w:val="00893744"/>
    <w:rsid w:val="008B6984"/>
    <w:rsid w:val="008C25B5"/>
    <w:rsid w:val="008D6AFF"/>
    <w:rsid w:val="008E2DD9"/>
    <w:rsid w:val="008E3EA9"/>
    <w:rsid w:val="008E6D17"/>
    <w:rsid w:val="0090323C"/>
    <w:rsid w:val="00904273"/>
    <w:rsid w:val="00915BF0"/>
    <w:rsid w:val="00921D9E"/>
    <w:rsid w:val="00923F02"/>
    <w:rsid w:val="009414DE"/>
    <w:rsid w:val="00941744"/>
    <w:rsid w:val="00951485"/>
    <w:rsid w:val="00980465"/>
    <w:rsid w:val="009857E1"/>
    <w:rsid w:val="009954C1"/>
    <w:rsid w:val="0099686A"/>
    <w:rsid w:val="009A0BF0"/>
    <w:rsid w:val="009A0CB4"/>
    <w:rsid w:val="009B38FA"/>
    <w:rsid w:val="009D40B9"/>
    <w:rsid w:val="009D4B87"/>
    <w:rsid w:val="009D64C8"/>
    <w:rsid w:val="009F160C"/>
    <w:rsid w:val="00A02020"/>
    <w:rsid w:val="00A0296A"/>
    <w:rsid w:val="00A35196"/>
    <w:rsid w:val="00A379EB"/>
    <w:rsid w:val="00A54D74"/>
    <w:rsid w:val="00A904D7"/>
    <w:rsid w:val="00AA786A"/>
    <w:rsid w:val="00AB21EA"/>
    <w:rsid w:val="00AC0A86"/>
    <w:rsid w:val="00AC4286"/>
    <w:rsid w:val="00AF4CAE"/>
    <w:rsid w:val="00B159E5"/>
    <w:rsid w:val="00B27AEA"/>
    <w:rsid w:val="00B461F1"/>
    <w:rsid w:val="00B65BBB"/>
    <w:rsid w:val="00B86BFF"/>
    <w:rsid w:val="00B9274C"/>
    <w:rsid w:val="00BA2DE9"/>
    <w:rsid w:val="00BA3089"/>
    <w:rsid w:val="00BC1244"/>
    <w:rsid w:val="00BC1C79"/>
    <w:rsid w:val="00BD1E1C"/>
    <w:rsid w:val="00BD61D6"/>
    <w:rsid w:val="00C05E0B"/>
    <w:rsid w:val="00C0738B"/>
    <w:rsid w:val="00C107EE"/>
    <w:rsid w:val="00C17F93"/>
    <w:rsid w:val="00C2055D"/>
    <w:rsid w:val="00C44A38"/>
    <w:rsid w:val="00C62ADE"/>
    <w:rsid w:val="00C67988"/>
    <w:rsid w:val="00C67A24"/>
    <w:rsid w:val="00C82345"/>
    <w:rsid w:val="00C86466"/>
    <w:rsid w:val="00C9401D"/>
    <w:rsid w:val="00C94610"/>
    <w:rsid w:val="00CC6F0B"/>
    <w:rsid w:val="00CC7ED2"/>
    <w:rsid w:val="00CC7F48"/>
    <w:rsid w:val="00CD0DD0"/>
    <w:rsid w:val="00CD64CE"/>
    <w:rsid w:val="00CD7106"/>
    <w:rsid w:val="00CE6B7C"/>
    <w:rsid w:val="00D03EBF"/>
    <w:rsid w:val="00D177BA"/>
    <w:rsid w:val="00D2748D"/>
    <w:rsid w:val="00D32650"/>
    <w:rsid w:val="00D35A33"/>
    <w:rsid w:val="00D41BC0"/>
    <w:rsid w:val="00D930A9"/>
    <w:rsid w:val="00D9489C"/>
    <w:rsid w:val="00DA5C28"/>
    <w:rsid w:val="00DB4B0E"/>
    <w:rsid w:val="00DD7D93"/>
    <w:rsid w:val="00DF3052"/>
    <w:rsid w:val="00E00282"/>
    <w:rsid w:val="00E306F9"/>
    <w:rsid w:val="00E3660E"/>
    <w:rsid w:val="00E43E56"/>
    <w:rsid w:val="00E74904"/>
    <w:rsid w:val="00E96B82"/>
    <w:rsid w:val="00EB1FA7"/>
    <w:rsid w:val="00EB6AE6"/>
    <w:rsid w:val="00EF57AA"/>
    <w:rsid w:val="00F01301"/>
    <w:rsid w:val="00F43969"/>
    <w:rsid w:val="00F554A9"/>
    <w:rsid w:val="00F83100"/>
    <w:rsid w:val="00FA1887"/>
    <w:rsid w:val="00FA30A2"/>
    <w:rsid w:val="00FE3A4E"/>
    <w:rsid w:val="00FE5F1D"/>
    <w:rsid w:val="00FF1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BC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BC1C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BC1C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k5">
    <w:name w:val="heading 5"/>
    <w:basedOn w:val="Normal"/>
    <w:next w:val="Normal"/>
    <w:link w:val="Balk5Char"/>
    <w:uiPriority w:val="9"/>
    <w:qFormat/>
    <w:rsid w:val="000E4D1B"/>
    <w:pPr>
      <w:keepNext/>
      <w:tabs>
        <w:tab w:val="left" w:pos="720"/>
        <w:tab w:val="left" w:pos="1008"/>
        <w:tab w:val="left" w:pos="2552"/>
        <w:tab w:val="left" w:pos="3261"/>
        <w:tab w:val="left" w:pos="4820"/>
      </w:tabs>
      <w:overflowPunct w:val="0"/>
      <w:autoSpaceDE w:val="0"/>
      <w:autoSpaceDN w:val="0"/>
      <w:adjustRightInd w:val="0"/>
      <w:spacing w:after="0" w:line="240" w:lineRule="exact"/>
      <w:ind w:right="-1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-Baslk">
    <w:name w:val="1-Baslık"/>
    <w:rsid w:val="000370C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370C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370C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Kpr">
    <w:name w:val="Hyperlink"/>
    <w:basedOn w:val="VarsaylanParagrafYazTipi"/>
    <w:uiPriority w:val="99"/>
    <w:semiHidden/>
    <w:unhideWhenUsed/>
    <w:rsid w:val="00CC7F48"/>
    <w:rPr>
      <w:color w:val="0000FF"/>
      <w:u w:val="single"/>
    </w:rPr>
  </w:style>
  <w:style w:type="paragraph" w:styleId="NormalWeb">
    <w:name w:val="Normal (Web)"/>
    <w:aliases w:val="Normal (Web) Char Char,Normal (Web) Char Char Char Char"/>
    <w:basedOn w:val="Normal"/>
    <w:link w:val="NormalWebChar"/>
    <w:uiPriority w:val="99"/>
    <w:unhideWhenUsed/>
    <w:rsid w:val="003F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0E00"/>
    <w:rPr>
      <w:b/>
      <w:bCs/>
    </w:rPr>
  </w:style>
  <w:style w:type="paragraph" w:styleId="stbilgi">
    <w:name w:val="header"/>
    <w:basedOn w:val="Normal"/>
    <w:link w:val="stbilgiChar"/>
    <w:semiHidden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E6B7C"/>
  </w:style>
  <w:style w:type="paragraph" w:styleId="Altbilgi">
    <w:name w:val="footer"/>
    <w:basedOn w:val="Normal"/>
    <w:link w:val="AltbilgiChar"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6B7C"/>
  </w:style>
  <w:style w:type="character" w:customStyle="1" w:styleId="Normal1">
    <w:name w:val="Normal1"/>
    <w:rsid w:val="00120B8D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1Char">
    <w:name w:val="Başlık 1 Char"/>
    <w:basedOn w:val="VarsaylanParagrafYazTipi"/>
    <w:link w:val="Balk1"/>
    <w:uiPriority w:val="9"/>
    <w:rsid w:val="00BC1C79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BC1C79"/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C1C79"/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onMetni">
    <w:name w:val="Balloon Text"/>
    <w:basedOn w:val="Normal"/>
    <w:link w:val="BalonMetniChar"/>
    <w:semiHidden/>
    <w:unhideWhenUsed/>
    <w:rsid w:val="001B7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789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B65BBB"/>
  </w:style>
  <w:style w:type="paragraph" w:customStyle="1" w:styleId="listparagraph">
    <w:name w:val="listparagraph"/>
    <w:basedOn w:val="Normal"/>
    <w:rsid w:val="00404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D0380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rsid w:val="000E4D1B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0E4D1B"/>
    <w:rPr>
      <w:color w:val="800080"/>
      <w:u w:val="single"/>
    </w:rPr>
  </w:style>
  <w:style w:type="character" w:customStyle="1" w:styleId="NormalWebChar">
    <w:name w:val="Normal (Web) Char"/>
    <w:aliases w:val="Normal (Web) Char Char Char1,Normal (Web) Char Char Char Char Char1"/>
    <w:link w:val="NormalWeb"/>
    <w:uiPriority w:val="99"/>
    <w:locked/>
    <w:rsid w:val="000E4D1B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klamaMetniChar1">
    <w:name w:val="Açıklama Metni Char1"/>
    <w:basedOn w:val="VarsaylanParagrafYazTipi"/>
    <w:link w:val="AklamaMetni"/>
    <w:semiHidden/>
    <w:locked/>
    <w:rsid w:val="000E4D1B"/>
    <w:rPr>
      <w:lang w:eastAsia="tr-TR"/>
    </w:rPr>
  </w:style>
  <w:style w:type="character" w:customStyle="1" w:styleId="stbilgiChar1">
    <w:name w:val="Üstbilgi Char1"/>
    <w:basedOn w:val="VarsaylanParagrafYazTipi"/>
    <w:semiHidden/>
    <w:locked/>
    <w:rsid w:val="000E4D1B"/>
    <w:rPr>
      <w:sz w:val="24"/>
      <w:szCs w:val="24"/>
      <w:lang w:eastAsia="tr-TR"/>
    </w:rPr>
  </w:style>
  <w:style w:type="character" w:customStyle="1" w:styleId="AltbilgiChar1">
    <w:name w:val="Altbilgi Char1"/>
    <w:basedOn w:val="VarsaylanParagrafYazTipi"/>
    <w:semiHidden/>
    <w:locked/>
    <w:rsid w:val="000E4D1B"/>
    <w:rPr>
      <w:sz w:val="24"/>
      <w:szCs w:val="24"/>
      <w:lang w:eastAsia="tr-TR"/>
    </w:rPr>
  </w:style>
  <w:style w:type="paragraph" w:styleId="AklamaMetni">
    <w:name w:val="annotation text"/>
    <w:basedOn w:val="Normal"/>
    <w:link w:val="AklamaMetniChar1"/>
    <w:semiHidden/>
    <w:unhideWhenUsed/>
    <w:rsid w:val="000E4D1B"/>
    <w:pPr>
      <w:spacing w:after="0" w:line="240" w:lineRule="auto"/>
    </w:pPr>
    <w:rPr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E4D1B"/>
    <w:rPr>
      <w:sz w:val="20"/>
      <w:szCs w:val="20"/>
    </w:rPr>
  </w:style>
  <w:style w:type="character" w:customStyle="1" w:styleId="AklamaKonusuChar1">
    <w:name w:val="Açıklama Konusu Char1"/>
    <w:link w:val="AklamaKonusu"/>
    <w:semiHidden/>
    <w:locked/>
    <w:rsid w:val="000E4D1B"/>
    <w:rPr>
      <w:b/>
      <w:bCs/>
      <w:lang w:eastAsia="tr-TR"/>
    </w:rPr>
  </w:style>
  <w:style w:type="character" w:customStyle="1" w:styleId="NormalWebChar2">
    <w:name w:val="Normal (Web) Char2"/>
    <w:aliases w:val="Normal (Web) Char Char Char2,Normal (Web) Char Char Char Char Char2"/>
    <w:semiHidden/>
    <w:locked/>
    <w:rsid w:val="000E4D1B"/>
    <w:rPr>
      <w:rFonts w:ascii="Tahoma" w:hAnsi="Tahoma" w:cs="Tahoma"/>
      <w:sz w:val="16"/>
      <w:szCs w:val="16"/>
      <w:lang w:eastAsia="tr-TR"/>
    </w:rPr>
  </w:style>
  <w:style w:type="paragraph" w:customStyle="1" w:styleId="satnalma">
    <w:name w:val="satınalma"/>
    <w:basedOn w:val="Normal"/>
    <w:rsid w:val="000E4D1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customStyle="1" w:styleId="BodyText21">
    <w:name w:val="Body Text 21"/>
    <w:basedOn w:val="Normal"/>
    <w:rsid w:val="000E4D1B"/>
    <w:pPr>
      <w:overflowPunct w:val="0"/>
      <w:autoSpaceDE w:val="0"/>
      <w:autoSpaceDN w:val="0"/>
      <w:adjustRightInd w:val="0"/>
      <w:spacing w:after="0" w:line="240" w:lineRule="exact"/>
      <w:ind w:right="-1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Default">
    <w:name w:val="Default"/>
    <w:rsid w:val="000E4D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zeltme1">
    <w:name w:val="Düzeltme1"/>
    <w:semiHidden/>
    <w:rsid w:val="000E4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E4D1B"/>
    <w:rPr>
      <w:sz w:val="16"/>
    </w:rPr>
  </w:style>
  <w:style w:type="character" w:customStyle="1" w:styleId="msohyperlnk">
    <w:name w:val="msohyperlınk"/>
    <w:basedOn w:val="VarsaylanParagrafYazTipi"/>
    <w:rsid w:val="000E4D1B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0E4D1B"/>
    <w:rPr>
      <w:color w:val="800080"/>
      <w:u w:val="single"/>
    </w:rPr>
  </w:style>
  <w:style w:type="paragraph" w:styleId="AklamaKonusu">
    <w:name w:val="annotation subject"/>
    <w:basedOn w:val="AklamaMetni"/>
    <w:next w:val="AklamaMetni"/>
    <w:link w:val="AklamaKonusuChar1"/>
    <w:semiHidden/>
    <w:unhideWhenUsed/>
    <w:rsid w:val="000E4D1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E4D1B"/>
    <w:rPr>
      <w:b/>
      <w:bCs/>
    </w:rPr>
  </w:style>
  <w:style w:type="character" w:customStyle="1" w:styleId="apple-converted-space">
    <w:name w:val="apple-converted-space"/>
    <w:basedOn w:val="VarsaylanParagrafYazTipi"/>
    <w:rsid w:val="000E4D1B"/>
    <w:rPr>
      <w:rFonts w:ascii="Times New Roman" w:hAnsi="Times New Roman" w:cs="Times New Roman" w:hint="default"/>
    </w:rPr>
  </w:style>
  <w:style w:type="character" w:customStyle="1" w:styleId="NormalWebChar1">
    <w:name w:val="Normal (Web) Char1"/>
    <w:aliases w:val="Normal (Web) Char Char Char,Normal (Web) Char Char Char Char Char,Normal (Web) Char Char1"/>
    <w:locked/>
    <w:rsid w:val="000E4D1B"/>
    <w:rPr>
      <w:rFonts w:ascii="Arial Unicode MS" w:eastAsia="Arial Unicode MS" w:hAnsi="Arial Unicode MS" w:cs="Arial Unicode MS" w:hint="eastAsia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80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3511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smigazete.gov.tr/eskiler/2013/08/20130817-18-1.xl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esmigazete.gov.tr/eskiler/2013/08/20130817-18-1.xl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241</Words>
  <Characters>1376</Characters>
  <Application>Microsoft Office Word</Application>
  <DocSecurity>0</DocSecurity>
  <Lines>11</Lines>
  <Paragraphs>3</Paragraphs>
  <ScaleCrop>false</ScaleCrop>
  <Company>TURMOB</Company>
  <LinksUpToDate>false</LinksUpToDate>
  <CharactersWithSpaces>1614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149</cp:revision>
  <cp:lastPrinted>2013-06-18T05:31:00Z</cp:lastPrinted>
  <dcterms:created xsi:type="dcterms:W3CDTF">2013-06-03T05:31:00Z</dcterms:created>
  <dcterms:modified xsi:type="dcterms:W3CDTF">2013-08-19T05:39:00Z</dcterms:modified>
</cp:coreProperties>
</file>