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727E1" w:rsidRDefault="00627628" w:rsidP="009D40B9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5727E1" w:rsidRDefault="00B713A8" w:rsidP="009D40B9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9D40B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802E28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28741</w:t>
      </w:r>
      <w:proofErr w:type="gramEnd"/>
    </w:p>
    <w:p w:rsidR="00E306F9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p w:rsidR="00FA4C81" w:rsidRDefault="00FA4C81" w:rsidP="00FA4C81">
      <w:pPr>
        <w:pStyle w:val="1-Baslk"/>
        <w:spacing w:line="240" w:lineRule="exact"/>
        <w:ind w:firstLine="566"/>
        <w:rPr>
          <w:b/>
          <w:sz w:val="18"/>
          <w:szCs w:val="18"/>
          <w:u w:val="none"/>
        </w:rPr>
      </w:pPr>
      <w:r>
        <w:rPr>
          <w:b/>
          <w:sz w:val="18"/>
          <w:szCs w:val="18"/>
          <w:u w:val="none"/>
        </w:rPr>
        <w:t>Ç</w:t>
      </w:r>
      <w:r w:rsidRPr="00FA4C81">
        <w:rPr>
          <w:b/>
          <w:sz w:val="18"/>
          <w:szCs w:val="18"/>
          <w:u w:val="none"/>
        </w:rPr>
        <w:t>al</w:t>
      </w:r>
      <w:r w:rsidRPr="00FA4C81">
        <w:rPr>
          <w:b/>
          <w:sz w:val="18"/>
          <w:szCs w:val="18"/>
          <w:u w:val="none"/>
        </w:rPr>
        <w:t>ış</w:t>
      </w:r>
      <w:r w:rsidRPr="00FA4C81">
        <w:rPr>
          <w:b/>
          <w:sz w:val="18"/>
          <w:szCs w:val="18"/>
          <w:u w:val="none"/>
        </w:rPr>
        <w:t>ma ve Sosyal G</w:t>
      </w:r>
      <w:r w:rsidRPr="00FA4C81">
        <w:rPr>
          <w:b/>
          <w:sz w:val="18"/>
          <w:szCs w:val="18"/>
          <w:u w:val="none"/>
        </w:rPr>
        <w:t>ü</w:t>
      </w:r>
      <w:r w:rsidRPr="00FA4C81">
        <w:rPr>
          <w:b/>
          <w:sz w:val="18"/>
          <w:szCs w:val="18"/>
          <w:u w:val="none"/>
        </w:rPr>
        <w:t>venlik Bakanl</w:t>
      </w:r>
      <w:r w:rsidRPr="00FA4C81">
        <w:rPr>
          <w:b/>
          <w:sz w:val="18"/>
          <w:szCs w:val="18"/>
          <w:u w:val="none"/>
        </w:rPr>
        <w:t>ığı</w:t>
      </w:r>
      <w:r w:rsidRPr="00FA4C81">
        <w:rPr>
          <w:b/>
          <w:sz w:val="18"/>
          <w:szCs w:val="18"/>
          <w:u w:val="none"/>
        </w:rPr>
        <w:t>ndan:</w:t>
      </w:r>
    </w:p>
    <w:p w:rsidR="00FA4C81" w:rsidRPr="00FA4C81" w:rsidRDefault="00FA4C81" w:rsidP="00FA4C81">
      <w:pPr>
        <w:pStyle w:val="1-Baslk"/>
        <w:spacing w:line="240" w:lineRule="exact"/>
        <w:ind w:firstLine="566"/>
        <w:rPr>
          <w:b/>
          <w:sz w:val="18"/>
          <w:szCs w:val="18"/>
          <w:u w:val="none"/>
        </w:rPr>
      </w:pPr>
    </w:p>
    <w:p w:rsidR="00FA4C81" w:rsidRDefault="00FA4C81" w:rsidP="00FA4C81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İ</w:t>
      </w:r>
      <w:r>
        <w:rPr>
          <w:sz w:val="18"/>
          <w:szCs w:val="18"/>
        </w:rPr>
        <w:t>JYEN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YAPAN LABORATUVARLAR</w:t>
      </w:r>
    </w:p>
    <w:p w:rsidR="00FA4C81" w:rsidRDefault="00FA4C81" w:rsidP="00FA4C81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HAKKINDA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FA4C81" w:rsidRDefault="00FA4C81" w:rsidP="00FA4C81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FA4C81" w:rsidRDefault="00FA4C81" w:rsidP="00FA4C81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isel </w:t>
      </w:r>
      <w:proofErr w:type="spellStart"/>
      <w:r>
        <w:rPr>
          <w:sz w:val="18"/>
          <w:szCs w:val="18"/>
        </w:rPr>
        <w:t>maruziyetlere</w:t>
      </w:r>
      <w:proofErr w:type="spellEnd"/>
      <w:r>
        <w:rPr>
          <w:sz w:val="18"/>
          <w:szCs w:val="18"/>
        </w:rPr>
        <w:t xml:space="preserve"> veya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fiziksel, kimyasal ve biyolojik etkenlerle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 xml:space="preserve">m, test ve analizleri yapacak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veya kamuya ait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yetkilendirilmesine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zenlemektir.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netmelik, </w:t>
      </w:r>
      <w:proofErr w:type="gramStart"/>
      <w:r>
        <w:rPr>
          <w:sz w:val="18"/>
          <w:szCs w:val="18"/>
        </w:rPr>
        <w:t>20/6/2012</w:t>
      </w:r>
      <w:proofErr w:type="gramEnd"/>
      <w:r>
        <w:rPr>
          <w:sz w:val="18"/>
          <w:szCs w:val="18"/>
        </w:rPr>
        <w:t xml:space="preserve"> tarihli ve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Kanunu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 ile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hijyeni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analizleri yapacak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faaliyet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yetkilendirme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uygulanmaz: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Kendi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yeri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kontrol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 xml:space="preserve">m, test ve analizi yapan </w:t>
      </w:r>
      <w:proofErr w:type="spellStart"/>
      <w:r>
        <w:rPr>
          <w:sz w:val="18"/>
          <w:szCs w:val="18"/>
        </w:rPr>
        <w:t>laboratuvarlarda</w:t>
      </w:r>
      <w:proofErr w:type="spellEnd"/>
      <w:r>
        <w:rPr>
          <w:sz w:val="18"/>
          <w:szCs w:val="18"/>
        </w:rPr>
        <w:t>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Enstit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</w:t>
      </w:r>
      <w:proofErr w:type="spellEnd"/>
      <w:r>
        <w:rPr>
          <w:sz w:val="18"/>
          <w:szCs w:val="18"/>
        </w:rPr>
        <w:t>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Atom Enerjisi Kurumunun kendi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 faaliyetlerini kapsamaz.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biyolojik numuneler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 xml:space="preserve">m, test ve analizleri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durumunu belirlemek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analizler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netmelik, </w:t>
      </w:r>
      <w:proofErr w:type="gramStart"/>
      <w:r>
        <w:rPr>
          <w:sz w:val="18"/>
          <w:szCs w:val="18"/>
        </w:rPr>
        <w:t>20/6/2012</w:t>
      </w:r>
      <w:proofErr w:type="gramEnd"/>
      <w:r>
        <w:rPr>
          <w:sz w:val="18"/>
          <w:szCs w:val="18"/>
        </w:rPr>
        <w:t xml:space="preserve"> tarihli ve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Kanununun 10,  30 ve 31 inci maddeleri ile 9/1/1985 tarihli ve 3146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Kanunun 12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nda;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Akreditasyon: </w:t>
      </w:r>
      <w:proofErr w:type="spellStart"/>
      <w:r>
        <w:rPr>
          <w:sz w:val="18"/>
          <w:szCs w:val="18"/>
        </w:rPr>
        <w:t>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>, muayene ve belgelendirme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ulusal ve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kabul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teknik </w:t>
      </w:r>
      <w:proofErr w:type="gramStart"/>
      <w:r>
        <w:rPr>
          <w:sz w:val="18"/>
          <w:szCs w:val="18"/>
        </w:rPr>
        <w:t>kriterlere</w:t>
      </w:r>
      <w:proofErr w:type="gram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erlendirilmesi, yeterlili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onaylanmas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klarla denetlenmesini,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Akreditasyon Kurumu: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Akreditasyon Kurumunu (T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RKAK) veya Avrupa Akreditasyon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Akreditasyon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Akreditasyon Forumu ile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imzalanm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akreditasyon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birisini,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Akreditasyon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: TS EN ISO/IEC 17025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Deney ve Kalibrasyon </w:t>
      </w:r>
      <w:proofErr w:type="spellStart"/>
      <w:r>
        <w:rPr>
          <w:sz w:val="18"/>
          <w:szCs w:val="18"/>
        </w:rPr>
        <w:t>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Yeterlili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 xml:space="preserve">in Genel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k: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Deney personeli: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analiz, test, numune alma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tiren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yetkilendirilmi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k: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 xml:space="preserve">m, test ve analizi: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bulunan,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olumsuz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nde etkileyebilecek </w:t>
      </w:r>
      <w:proofErr w:type="gramStart"/>
      <w:r>
        <w:rPr>
          <w:sz w:val="18"/>
          <w:szCs w:val="18"/>
        </w:rPr>
        <w:t>her</w:t>
      </w:r>
      <w:proofErr w:type="gramEnd"/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fiziksel (g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im,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nlatma, iyonla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olmayan radyasyon, vb.), kimyasal (toz, gaz, buhar vb.) ve biyolojik, (vir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s, bakteri, mantar, vb.) etkenlerin nicelik ve nitelik tayininin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g) Kalite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neticisi: En az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lisans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 veren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hendislik, Fen,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p, Veteriner, Ziraat, Eczac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k, Su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Fak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lteleri ile Fen Edebiyat Fak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ltelerinin Fizik, Kimya ve Biyoloji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veya bunlara denkli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Kurulu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kabul edilen yurti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indeki veya yurtd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mezun olmu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sistemi kurulmas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iyile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tirilmesinden, tespit edilen eksik ve/veya uygunsuzluklar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netime bildiriminden sorumlu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  <w:proofErr w:type="gramEnd"/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)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 xml:space="preserve">m, test ve analizi yapmak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kurulmu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veya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>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h)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neticisi: En az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lisans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 veren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hendislik, Fen,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p, Veteriner, Ziraat, Eczac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k, Su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Fak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lteleri ile Fen Edebiyat Fak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ltelerinin Fizik, Kimya ve Biyoloji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veya bunlara denkli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Kurulu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kabul edilen yurti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indeki veya yurtd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mezun olmu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ve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netiminden sorumlu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ı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 yeterlik belgesi: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giren metotlardan hen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akreditasyonu bulunmayan ve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ilgili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yerine getiren </w:t>
      </w:r>
      <w:proofErr w:type="spellStart"/>
      <w:r>
        <w:rPr>
          <w:sz w:val="18"/>
          <w:szCs w:val="18"/>
        </w:rPr>
        <w:t>laboratuvara</w:t>
      </w:r>
      <w:proofErr w:type="spellEnd"/>
      <w:r>
        <w:rPr>
          <w:sz w:val="18"/>
          <w:szCs w:val="18"/>
        </w:rPr>
        <w:t xml:space="preserve">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verilen </w:t>
      </w:r>
      <w:r>
        <w:rPr>
          <w:sz w:val="18"/>
          <w:szCs w:val="18"/>
        </w:rPr>
        <w:t>“İş</w:t>
      </w:r>
      <w:r>
        <w:rPr>
          <w:sz w:val="18"/>
          <w:szCs w:val="18"/>
        </w:rPr>
        <w:t xml:space="preserve"> Hijyeni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 xml:space="preserve">m, Test ve Analiz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Yeterlik Belgesi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</w:t>
      </w:r>
      <w:r>
        <w:rPr>
          <w:sz w:val="18"/>
          <w:szCs w:val="18"/>
        </w:rPr>
        <w:t>”</w:t>
      </w:r>
      <w:r>
        <w:rPr>
          <w:sz w:val="18"/>
          <w:szCs w:val="18"/>
        </w:rPr>
        <w:t>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Yerinde inceleme: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 yeterlik veya yeterlik belgesi alacak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>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yerine getirip getirmedi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belirlemek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yla,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 ve raporlanmas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j) Yeterlik belgesi: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mlerini yerine getiren </w:t>
      </w:r>
      <w:proofErr w:type="spellStart"/>
      <w:r>
        <w:rPr>
          <w:sz w:val="18"/>
          <w:szCs w:val="18"/>
        </w:rPr>
        <w:t>laboratuvara</w:t>
      </w:r>
      <w:proofErr w:type="spellEnd"/>
      <w:r>
        <w:rPr>
          <w:sz w:val="18"/>
          <w:szCs w:val="18"/>
        </w:rPr>
        <w:t xml:space="preserve">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verilen </w:t>
      </w:r>
      <w:r>
        <w:rPr>
          <w:sz w:val="18"/>
          <w:szCs w:val="18"/>
        </w:rPr>
        <w:t>“İş</w:t>
      </w:r>
      <w:r>
        <w:rPr>
          <w:sz w:val="18"/>
          <w:szCs w:val="18"/>
        </w:rPr>
        <w:t xml:space="preserve"> Hijyeni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 Yeterlik Belgesi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</w:t>
      </w:r>
      <w:r>
        <w:rPr>
          <w:sz w:val="18"/>
          <w:szCs w:val="18"/>
        </w:rPr>
        <w:t>”</w:t>
      </w:r>
      <w:r>
        <w:rPr>
          <w:sz w:val="18"/>
          <w:szCs w:val="18"/>
        </w:rPr>
        <w:t>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k) Yeterlik yoklamas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yeterlik veya yeterlik belgesi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>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mlerine uygun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p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ani, programl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yerinde ve/veya hizmet verilen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takip edilmesini,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FA4C81" w:rsidRDefault="00FA4C81" w:rsidP="00FA4C81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FA4C81" w:rsidRDefault="00FA4C81" w:rsidP="00FA4C81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 ve Uyulmas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Kurallar</w:t>
      </w:r>
    </w:p>
    <w:p w:rsidR="00FA4C81" w:rsidRDefault="00FA4C81" w:rsidP="00FA4C81">
      <w:pPr>
        <w:pStyle w:val="2-OrtaBaslk"/>
        <w:spacing w:line="240" w:lineRule="exact"/>
        <w:ind w:firstLine="566"/>
        <w:jc w:val="both"/>
        <w:rPr>
          <w:sz w:val="18"/>
          <w:szCs w:val="18"/>
        </w:rPr>
      </w:pPr>
      <w:r>
        <w:rPr>
          <w:sz w:val="18"/>
          <w:szCs w:val="18"/>
        </w:rPr>
        <w:t>İş</w:t>
      </w:r>
      <w:r>
        <w:rPr>
          <w:sz w:val="18"/>
          <w:szCs w:val="18"/>
        </w:rPr>
        <w:t>verenlerin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MADDE 5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bulunan,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veya herhangi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ren maddelerin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ortam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tehlikelerinden, zararl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etkilerinden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korumak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 bir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isel </w:t>
      </w:r>
      <w:proofErr w:type="spellStart"/>
      <w:r>
        <w:rPr>
          <w:sz w:val="18"/>
          <w:szCs w:val="18"/>
        </w:rPr>
        <w:t>maruziyetlere</w:t>
      </w:r>
      <w:proofErr w:type="spellEnd"/>
      <w:r>
        <w:rPr>
          <w:sz w:val="18"/>
          <w:szCs w:val="18"/>
        </w:rPr>
        <w:t xml:space="preserve"> veya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fiziksel, kimyasal ve biyolojik etkenlere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nelik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test, analiz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erlendirmeleri,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 yeterlik veya yeterlik belgesini haiz </w:t>
      </w:r>
      <w:proofErr w:type="spellStart"/>
      <w:r>
        <w:rPr>
          <w:sz w:val="18"/>
          <w:szCs w:val="18"/>
        </w:rPr>
        <w:t>laboratuvarlara</w:t>
      </w:r>
      <w:proofErr w:type="spellEnd"/>
      <w:r>
        <w:rPr>
          <w:sz w:val="18"/>
          <w:szCs w:val="18"/>
        </w:rPr>
        <w:t xml:space="preserve">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analizlerini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olarak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isel </w:t>
      </w:r>
      <w:proofErr w:type="spellStart"/>
      <w:r>
        <w:rPr>
          <w:sz w:val="18"/>
          <w:szCs w:val="18"/>
        </w:rPr>
        <w:t>maruziyetlerde</w:t>
      </w:r>
      <w:proofErr w:type="spellEnd"/>
      <w:r>
        <w:rPr>
          <w:sz w:val="18"/>
          <w:szCs w:val="18"/>
        </w:rPr>
        <w:t xml:space="preserve">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rmesi halinde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analizleri tekrarlan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veren </w:t>
      </w:r>
      <w:proofErr w:type="spellStart"/>
      <w:r>
        <w:rPr>
          <w:sz w:val="18"/>
          <w:szCs w:val="18"/>
        </w:rPr>
        <w:t>laboratuvarlardan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 xml:space="preserve">m, test ve analizleri yapmak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gelen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personelinin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verenine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hususlarda bilgilendirme yapar: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labilecek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venlik riskleri, koruyucu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nleyici tedbirler.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lk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m, ola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durumlar, afetler ve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cadele ve tahliye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konusunda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veren,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personeline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yerinde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tt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faaliyetler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lik edecek,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bilgi sahibi olan bir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veren,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analizlerinin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in: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veya analizi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tirecek deney personeline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teknolojiler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gerekli bilgileri verir ve personelin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plana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analizlerinin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Normal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kapasitesinde herhangi bir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yapmadan,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yerinde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fiziksel, kimyasal ve biyolojik etkenler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bilgi, belge ve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malzeme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bilgi formlar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</w:t>
      </w:r>
      <w:proofErr w:type="spellStart"/>
      <w:r>
        <w:rPr>
          <w:sz w:val="18"/>
          <w:szCs w:val="18"/>
        </w:rPr>
        <w:t>laboratuvarlara</w:t>
      </w:r>
      <w:proofErr w:type="spellEnd"/>
      <w:r>
        <w:rPr>
          <w:sz w:val="18"/>
          <w:szCs w:val="18"/>
        </w:rPr>
        <w:t xml:space="preserve"> verir.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test, analiz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tlar, denetimlerde istenildi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mevzuatla belirlenen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 esast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Ancak mevzuatta belirlenmeyenler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saklama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10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veren, mevzuat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temsilcilerinin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lerini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Laboratuvar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proofErr w:type="spellEnd"/>
      <w:r>
        <w:rPr>
          <w:b/>
          <w:sz w:val="18"/>
          <w:szCs w:val="18"/>
        </w:rPr>
        <w:t xml:space="preserve">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kleri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analizleri,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istisnalar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, bu konuda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 yeterlik veya yeterlik belgesine sahip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>, yetki alaca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parametrelerle ilgili konularda akreditasyon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kalite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sistemi kurar, uygular ve iyile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>, sundu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 hizmetleri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belirtilen parametrelerden herhangi birini bulunduruyorsa, bu parametreye dair kulland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metotlardan,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Akreditasyon Kurumu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akreditasyon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akredite olur.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belirtilen parametrelerden herhangi biriyle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veya analizi yapm</w:t>
      </w:r>
      <w:r>
        <w:rPr>
          <w:sz w:val="18"/>
          <w:szCs w:val="18"/>
        </w:rPr>
        <w:t>ı</w:t>
      </w:r>
      <w:r>
        <w:rPr>
          <w:sz w:val="18"/>
          <w:szCs w:val="18"/>
        </w:rPr>
        <w:t>yorsa, uygulad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hijyeni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giren metotlar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en az birinden,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Akreditasyon Kurumu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akreditasyon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akredite olur.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Bu maddenin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akredite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olmayan parametreleri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ve bu parametrelerden akredite olmam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ilgili parametreler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tir: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Kalite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sistemini,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venceye alacak seviyede </w:t>
      </w:r>
      <w:proofErr w:type="spellStart"/>
      <w:r>
        <w:rPr>
          <w:sz w:val="18"/>
          <w:szCs w:val="18"/>
        </w:rPr>
        <w:t>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mante</w:t>
      </w:r>
      <w:proofErr w:type="spellEnd"/>
      <w:r>
        <w:rPr>
          <w:sz w:val="18"/>
          <w:szCs w:val="18"/>
        </w:rPr>
        <w:t xml:space="preserve"> eder.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Sistem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mantasyonu, ilgili personele iletilir ve bu personel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labilir ve uygulanabilir olur.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c) Talep, teklif veya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bir </w:t>
      </w:r>
      <w:proofErr w:type="gramStart"/>
      <w:r>
        <w:rPr>
          <w:sz w:val="18"/>
          <w:szCs w:val="18"/>
        </w:rPr>
        <w:t>prosed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proofErr w:type="gramEnd"/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turur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analizlerinin kalitesini etkileyen gerekli hizmetlerin, malzemelerin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ilmesi ve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bir politikaya ve prosed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rlere sahip olur.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malzemelerin amaca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kontrol edilir.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Uygun olmayan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veya analiz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sorumlular ve yetkililer belirlenir ve uygunsuzlu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tekrar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tedbirler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Raporlanan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hijyeni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herhangi bir hata tespit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inde, hatan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erlendirilir, ilgili raporda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proofErr w:type="gramStart"/>
      <w:r>
        <w:rPr>
          <w:sz w:val="18"/>
          <w:szCs w:val="18"/>
        </w:rPr>
        <w:t>revizyon</w:t>
      </w:r>
      <w:proofErr w:type="gramEnd"/>
      <w:r>
        <w:rPr>
          <w:sz w:val="18"/>
          <w:szCs w:val="18"/>
        </w:rPr>
        <w:t xml:space="preserve"> veya geri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Her deney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bir </w:t>
      </w:r>
      <w:proofErr w:type="gramStart"/>
      <w:r>
        <w:rPr>
          <w:sz w:val="18"/>
          <w:szCs w:val="18"/>
        </w:rPr>
        <w:t>prosed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proofErr w:type="gramEnd"/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turularak sadece yetkinli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yetkilendirilmi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personelin deneyi yapmas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Deney personeli, kulland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cihazlarla ilgili temel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itimler, ilgili cihaz konusunda yetkin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kurumun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bu tip sertifikaya sahip bir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kurum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Deney personeli kulland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metoda uygun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r ve bu metodun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yerine getirir.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evre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deney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olumsuz etkilememesi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tedbir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Numune alma veya deney,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tesisleri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iyorsa,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etkileyebilecek ortam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Metotlar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ve </w:t>
      </w:r>
      <w:proofErr w:type="gramStart"/>
      <w:r>
        <w:rPr>
          <w:sz w:val="18"/>
          <w:szCs w:val="18"/>
        </w:rPr>
        <w:t>prosed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rlerin</w:t>
      </w:r>
      <w:proofErr w:type="gramEnd"/>
      <w:r>
        <w:rPr>
          <w:sz w:val="18"/>
          <w:szCs w:val="18"/>
        </w:rPr>
        <w:t xml:space="preserve"> gerektirdi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veya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evre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kalitesini etkileyebilece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yerlerde,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evre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izler, kontrol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eder.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 belirsizli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tayini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proofErr w:type="gramStart"/>
      <w:r>
        <w:rPr>
          <w:sz w:val="18"/>
          <w:szCs w:val="18"/>
        </w:rPr>
        <w:t>prosed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proofErr w:type="gramEnd"/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turulur ve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Deneyin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 belirsizli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hesaplanam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yorsa, en 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belirsizlik bile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enleri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mlanmaya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Metodun uygulanabilmesi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cihazlara sahip olur.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j)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lgili standartlara,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bilgiler ve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lavuzu ile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ve </w:t>
      </w:r>
      <w:proofErr w:type="gramStart"/>
      <w:r>
        <w:rPr>
          <w:sz w:val="18"/>
          <w:szCs w:val="18"/>
        </w:rPr>
        <w:t>kalibrasyon</w:t>
      </w:r>
      <w:proofErr w:type="gramEnd"/>
      <w:r>
        <w:rPr>
          <w:sz w:val="18"/>
          <w:szCs w:val="18"/>
        </w:rPr>
        <w:t xml:space="preserve"> periyotlar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belirlenir. Belirlenen </w:t>
      </w:r>
      <w:proofErr w:type="gramStart"/>
      <w:r>
        <w:rPr>
          <w:sz w:val="18"/>
          <w:szCs w:val="18"/>
        </w:rPr>
        <w:t>periyotlara</w:t>
      </w:r>
      <w:proofErr w:type="gram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kalibrasyonlar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k) Kalibrasyonlar akredite </w:t>
      </w:r>
      <w:proofErr w:type="gramStart"/>
      <w:r>
        <w:rPr>
          <w:sz w:val="18"/>
          <w:szCs w:val="18"/>
        </w:rPr>
        <w:t>kalibrasyon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duyulan kalibrasyonlar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tirecek akredite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izlenebilirli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olan </w:t>
      </w:r>
      <w:proofErr w:type="gramStart"/>
      <w:r>
        <w:rPr>
          <w:sz w:val="18"/>
          <w:szCs w:val="18"/>
        </w:rPr>
        <w:t>kalibrasyon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</w:t>
      </w:r>
      <w:proofErr w:type="spellEnd"/>
      <w:r>
        <w:rPr>
          <w:sz w:val="18"/>
          <w:szCs w:val="18"/>
        </w:rPr>
        <w:t xml:space="preserve">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l) Deneylerin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izlenebilmesi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kalite kontrol </w:t>
      </w:r>
      <w:proofErr w:type="gramStart"/>
      <w:r>
        <w:rPr>
          <w:sz w:val="18"/>
          <w:szCs w:val="18"/>
        </w:rPr>
        <w:t>prosed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rlerine</w:t>
      </w:r>
      <w:proofErr w:type="gramEnd"/>
      <w:r>
        <w:rPr>
          <w:sz w:val="18"/>
          <w:szCs w:val="18"/>
        </w:rPr>
        <w:t xml:space="preserve"> sahip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olarak sertifikal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referans malzemeler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ve/veya ikincil referans malzemeleri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kalite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Yeterlilik deneyleri ve </w:t>
      </w:r>
      <w:proofErr w:type="spellStart"/>
      <w:r>
        <w:rPr>
          <w:sz w:val="18"/>
          <w:szCs w:val="18"/>
        </w:rPr>
        <w:t>laboratuvarlar</w:t>
      </w:r>
      <w:proofErr w:type="spellEnd"/>
      <w:r>
        <w:rPr>
          <w:sz w:val="18"/>
          <w:szCs w:val="18"/>
        </w:rPr>
        <w:t xml:space="preserve">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tirak edilir.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m) Kalite kontrol verileri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analiz edilir.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nceden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</w:t>
      </w:r>
      <w:proofErr w:type="gramStart"/>
      <w:r>
        <w:rPr>
          <w:sz w:val="18"/>
          <w:szCs w:val="18"/>
        </w:rPr>
        <w:t>kriterlerin</w:t>
      </w:r>
      <w:proofErr w:type="gramEnd"/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tespit edilmesi durumunda problemi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zeltmek ve yanl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elde edilmesini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planlanm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hususlara uymakla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r: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analizini yapacak personelin,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kurallar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talimatlar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yerine ait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teknolojileri,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hammaddeler gibi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verenin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yerinin meslek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anlara ait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 bilgileri, personel bilgileri gibi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kleri ve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rendikleri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tamamen gizli tutar.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kalite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sistemi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ilgili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bulundurularak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Mevzuatta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len parametrelerle ilgili bir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belirtilmiyorsa,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 en az on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(7)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adreste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ubeleri de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haiz olmak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yeterlik veya yeterlik belgesi almak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Metot se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imi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>, metot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iminde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hususlara uymak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Elde edilen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veya ilgili standartlardaki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 ile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imk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 metotlar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kullanmak.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Yetki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metotlar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 hallerini kullanmak ve bulundurmak.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standart metotlar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uygulayabildi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teyit etmek.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Standart olmayan, </w:t>
      </w:r>
      <w:proofErr w:type="spellStart"/>
      <w:r>
        <w:rPr>
          <w:sz w:val="18"/>
          <w:szCs w:val="18"/>
        </w:rPr>
        <w:t>laboratuvarda</w:t>
      </w:r>
      <w:proofErr w:type="spellEnd"/>
      <w:r>
        <w:rPr>
          <w:sz w:val="18"/>
          <w:szCs w:val="18"/>
        </w:rPr>
        <w:t xml:space="preserve">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ilavelerle takviye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veya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standart metotlar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lanan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uygun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teyit etmek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bu metotlar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Numune alma ve ta</w:t>
      </w:r>
      <w:r>
        <w:rPr>
          <w:b/>
          <w:sz w:val="18"/>
          <w:szCs w:val="18"/>
        </w:rPr>
        <w:t>şı</w:t>
      </w:r>
      <w:r>
        <w:rPr>
          <w:b/>
          <w:sz w:val="18"/>
          <w:szCs w:val="18"/>
        </w:rPr>
        <w:t>ma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Numune alma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ulusal ve/veya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standartlara ve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metoda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 solunum yoluyla maruz kal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etkenler ile ilgili olarak numune alma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 stratejileri belirlenirken, TS EN 689 </w:t>
      </w:r>
      <w:r>
        <w:rPr>
          <w:sz w:val="18"/>
          <w:szCs w:val="18"/>
        </w:rPr>
        <w:t>“İş</w:t>
      </w:r>
      <w:r>
        <w:rPr>
          <w:sz w:val="18"/>
          <w:szCs w:val="18"/>
        </w:rPr>
        <w:t>yeri Havas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-Solunumla Maruz Kal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Kimyasal Maddelerin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 ile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 Stratejisinin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erlendirilmesi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in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lavuz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ve benzeri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 halleri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Numune alma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lemi,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metotta belirtilen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Numune alma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ve numune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</w:t>
      </w:r>
      <w:proofErr w:type="spellStart"/>
      <w:r>
        <w:rPr>
          <w:sz w:val="18"/>
          <w:szCs w:val="18"/>
        </w:rPr>
        <w:t>maruziyeti</w:t>
      </w:r>
      <w:proofErr w:type="spellEnd"/>
      <w:r>
        <w:rPr>
          <w:sz w:val="18"/>
          <w:szCs w:val="18"/>
        </w:rPr>
        <w:t xml:space="preserve"> temsil edecek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(4) Kimyasal maddelere </w:t>
      </w:r>
      <w:proofErr w:type="spellStart"/>
      <w:r>
        <w:rPr>
          <w:sz w:val="18"/>
          <w:szCs w:val="18"/>
        </w:rPr>
        <w:t>maruziyetin</w:t>
      </w:r>
      <w:proofErr w:type="spellEnd"/>
      <w:r>
        <w:rPr>
          <w:sz w:val="18"/>
          <w:szCs w:val="18"/>
        </w:rPr>
        <w:t xml:space="preserve"> tespiti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veya analiz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erlendirilmesine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nelik, uzun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li referans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bir vardiya 8 saat,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li referans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15 dakikad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yerinde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isel </w:t>
      </w:r>
      <w:proofErr w:type="spellStart"/>
      <w:r>
        <w:rPr>
          <w:sz w:val="18"/>
          <w:szCs w:val="18"/>
        </w:rPr>
        <w:t>maruziyet</w:t>
      </w:r>
      <w:proofErr w:type="spellEnd"/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zeyleri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rken numune alma cihaz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pasif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rnekleyici,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inin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ve solunum b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lgesinden numune alacak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Sabit nokta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 xml:space="preserve">mleri, gerekiyorsa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yerinde </w:t>
      </w:r>
      <w:proofErr w:type="spellStart"/>
      <w:r>
        <w:rPr>
          <w:sz w:val="18"/>
          <w:szCs w:val="18"/>
        </w:rPr>
        <w:t>maruziyetlerinin</w:t>
      </w:r>
      <w:proofErr w:type="spellEnd"/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labilir.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in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ortamlar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nda, </w:t>
      </w:r>
      <w:proofErr w:type="spellStart"/>
      <w:r>
        <w:rPr>
          <w:sz w:val="18"/>
          <w:szCs w:val="18"/>
        </w:rPr>
        <w:t>maruziyetin</w:t>
      </w:r>
      <w:proofErr w:type="spellEnd"/>
      <w:r>
        <w:rPr>
          <w:sz w:val="18"/>
          <w:szCs w:val="18"/>
        </w:rPr>
        <w:t xml:space="preserve"> 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olabilece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nokta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 noktas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Numuneler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metoda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Numune kabul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kabul edilen numuneler </w:t>
      </w:r>
      <w:proofErr w:type="spellStart"/>
      <w:r>
        <w:rPr>
          <w:sz w:val="18"/>
          <w:szCs w:val="18"/>
        </w:rPr>
        <w:t>laboratuvarca</w:t>
      </w:r>
      <w:proofErr w:type="spellEnd"/>
      <w:r>
        <w:rPr>
          <w:sz w:val="18"/>
          <w:szCs w:val="18"/>
        </w:rPr>
        <w:t xml:space="preserve"> bir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kodu ile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Numunenin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sadece bu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kodu ile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birbirinden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iki numunenin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kodu almamas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Numuneler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metoda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metodun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mayan numuneler, analize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Rapor haz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rlama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her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analizine ait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lar,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ru,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k, kesin, tarafs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hijyeni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 metotlar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talimatlara uygun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rapor haline getirilir.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raporlarda, akreditasyon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uyulur.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ve buralarda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 raporlarda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belirtilir.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isel </w:t>
      </w:r>
      <w:proofErr w:type="spellStart"/>
      <w:r>
        <w:rPr>
          <w:sz w:val="18"/>
          <w:szCs w:val="18"/>
        </w:rPr>
        <w:t>maruziyet</w:t>
      </w:r>
      <w:proofErr w:type="spellEnd"/>
      <w:r>
        <w:rPr>
          <w:sz w:val="18"/>
          <w:szCs w:val="18"/>
        </w:rPr>
        <w:t xml:space="preserve"> tespitlerinde tespitin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raporlarda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FA4C81" w:rsidRDefault="00FA4C81" w:rsidP="00FA4C81">
      <w:pPr>
        <w:pStyle w:val="2-OrtaBaslk"/>
        <w:spacing w:after="56" w:line="240" w:lineRule="exact"/>
        <w:rPr>
          <w:sz w:val="18"/>
          <w:szCs w:val="18"/>
        </w:rPr>
      </w:pP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Genel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zellikleri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lkeleri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Laboratuvar</w:t>
      </w:r>
      <w:proofErr w:type="spellEnd"/>
      <w:r>
        <w:rPr>
          <w:b/>
          <w:sz w:val="18"/>
          <w:szCs w:val="18"/>
        </w:rPr>
        <w:t xml:space="preserve"> b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mleri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spellStart"/>
      <w:r>
        <w:rPr>
          <w:sz w:val="18"/>
          <w:szCs w:val="18"/>
        </w:rPr>
        <w:t>Laboratuvarda</w:t>
      </w:r>
      <w:proofErr w:type="spellEnd"/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hizmet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zorunludur;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En az 15 m</w:t>
      </w:r>
      <w:r>
        <w:rPr>
          <w:position w:val="5"/>
          <w:sz w:val="18"/>
          <w:szCs w:val="18"/>
        </w:rPr>
        <w:t>2</w:t>
      </w:r>
      <w:r>
        <w:rPr>
          <w:sz w:val="18"/>
          <w:szCs w:val="18"/>
        </w:rPr>
        <w:t>’</w:t>
      </w:r>
      <w:proofErr w:type="spellStart"/>
      <w:r>
        <w:rPr>
          <w:sz w:val="18"/>
          <w:szCs w:val="18"/>
        </w:rPr>
        <w:t>lik</w:t>
      </w:r>
      <w:proofErr w:type="spellEnd"/>
      <w:r>
        <w:rPr>
          <w:sz w:val="18"/>
          <w:szCs w:val="18"/>
        </w:rPr>
        <w:t xml:space="preserve"> ofis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Analiz yapan kurumlar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en az 5 m</w:t>
      </w:r>
      <w:r>
        <w:rPr>
          <w:position w:val="5"/>
          <w:sz w:val="18"/>
          <w:szCs w:val="18"/>
        </w:rPr>
        <w:t>2</w:t>
      </w:r>
      <w:r>
        <w:rPr>
          <w:sz w:val="18"/>
          <w:szCs w:val="18"/>
        </w:rPr>
        <w:t>’</w:t>
      </w:r>
      <w:proofErr w:type="spellStart"/>
      <w:r>
        <w:rPr>
          <w:sz w:val="18"/>
          <w:szCs w:val="18"/>
        </w:rPr>
        <w:t>lik</w:t>
      </w:r>
      <w:proofErr w:type="spellEnd"/>
      <w:r>
        <w:rPr>
          <w:sz w:val="18"/>
          <w:szCs w:val="18"/>
        </w:rPr>
        <w:t xml:space="preserve"> numunelerin teslim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numune kabul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laboratuvarda</w:t>
      </w:r>
      <w:proofErr w:type="spellEnd"/>
      <w:r>
        <w:rPr>
          <w:sz w:val="18"/>
          <w:szCs w:val="18"/>
        </w:rPr>
        <w:t>,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evre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olumsuz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etkilenmesini engelleyecek en az 5 m</w:t>
      </w:r>
      <w:r>
        <w:rPr>
          <w:position w:val="5"/>
          <w:sz w:val="18"/>
          <w:szCs w:val="18"/>
        </w:rPr>
        <w:t>2</w:t>
      </w:r>
      <w:r>
        <w:rPr>
          <w:sz w:val="18"/>
          <w:szCs w:val="18"/>
        </w:rPr>
        <w:t>’</w:t>
      </w:r>
      <w:proofErr w:type="spellStart"/>
      <w:r>
        <w:rPr>
          <w:sz w:val="18"/>
          <w:szCs w:val="18"/>
        </w:rPr>
        <w:t>lik</w:t>
      </w:r>
      <w:proofErr w:type="spellEnd"/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Enstr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mantal analiz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yorsa, her bir cihaz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en az 5 m</w:t>
      </w:r>
      <w:r>
        <w:rPr>
          <w:position w:val="5"/>
          <w:sz w:val="18"/>
          <w:szCs w:val="18"/>
        </w:rPr>
        <w:t>2</w:t>
      </w:r>
      <w:r>
        <w:rPr>
          <w:sz w:val="18"/>
          <w:szCs w:val="18"/>
        </w:rPr>
        <w:t>’</w:t>
      </w:r>
      <w:proofErr w:type="spellStart"/>
      <w:r>
        <w:rPr>
          <w:sz w:val="18"/>
          <w:szCs w:val="18"/>
        </w:rPr>
        <w:t>lik</w:t>
      </w:r>
      <w:proofErr w:type="spellEnd"/>
      <w:r>
        <w:rPr>
          <w:sz w:val="18"/>
          <w:szCs w:val="18"/>
        </w:rPr>
        <w:t xml:space="preserve"> bir alan,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Kimyasal maddeler varsa,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en az 6 m</w:t>
      </w:r>
      <w:r>
        <w:rPr>
          <w:position w:val="5"/>
          <w:sz w:val="18"/>
          <w:szCs w:val="18"/>
        </w:rPr>
        <w:t>2</w:t>
      </w:r>
      <w:r>
        <w:rPr>
          <w:sz w:val="18"/>
          <w:szCs w:val="18"/>
        </w:rPr>
        <w:t>’</w:t>
      </w:r>
      <w:proofErr w:type="spellStart"/>
      <w:r>
        <w:rPr>
          <w:sz w:val="18"/>
          <w:szCs w:val="18"/>
        </w:rPr>
        <w:t>lik</w:t>
      </w:r>
      <w:proofErr w:type="spellEnd"/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ve bu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mde kimyasal maddelerin,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risk gruplar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saklama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muhafaza edecek, gerekiyorsa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sistemli, kilitlenebilir bir dolap.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Analiz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proofErr w:type="spellStart"/>
      <w:r>
        <w:rPr>
          <w:sz w:val="18"/>
          <w:szCs w:val="18"/>
        </w:rPr>
        <w:t>laboratuvarlarda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fiziksel, kimyasal ve biyolojik etken analizlerinin deney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kalitesini olumsuz etkileme ihtimalini ortadan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layacak her bir deney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bulunur.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Asgari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zellikler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>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 yer alan asgari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 ve nitelikleri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a)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parlay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patlay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ucu ve zehirli gaz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gaz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pleri bina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veya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nda, kimyasal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tehlike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turmayacak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ekilde;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dolu gaz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pleri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yerlerde,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meye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kelep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 veya zincirle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dik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ekilde,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ndan,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alev ve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v</w:t>
      </w:r>
      <w:r>
        <w:rPr>
          <w:sz w:val="18"/>
          <w:szCs w:val="18"/>
        </w:rPr>
        <w:t>ı</w:t>
      </w:r>
      <w:r>
        <w:rPr>
          <w:sz w:val="18"/>
          <w:szCs w:val="18"/>
        </w:rPr>
        <w:t>lc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mlardan,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kimyasallardan uzak, serin ve kuru yerde muhafaza edilir.</w:t>
      </w:r>
      <w:proofErr w:type="gramEnd"/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Yedek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malzemelerin ve kimyasal maddelerin,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risk gruplar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saklama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muhafaza edecek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sistemli, bir depo veya uygun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dolaplar bulunur.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proofErr w:type="spellStart"/>
      <w:r>
        <w:rPr>
          <w:sz w:val="18"/>
          <w:szCs w:val="18"/>
        </w:rPr>
        <w:t>Laboratuvarda</w:t>
      </w:r>
      <w:proofErr w:type="spellEnd"/>
      <w:r>
        <w:rPr>
          <w:sz w:val="18"/>
          <w:szCs w:val="18"/>
        </w:rPr>
        <w:t xml:space="preserve"> acil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bulunur.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personeli;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neticisi, kalite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neticisi ve deney personeli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en az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proofErr w:type="spellStart"/>
      <w:r>
        <w:rPr>
          <w:sz w:val="18"/>
          <w:szCs w:val="18"/>
        </w:rPr>
        <w:t>Laboratuvara</w:t>
      </w:r>
      <w:proofErr w:type="spellEnd"/>
      <w:r>
        <w:rPr>
          <w:sz w:val="18"/>
          <w:szCs w:val="18"/>
        </w:rPr>
        <w:t xml:space="preserve"> ait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ve tehlikeli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ile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tehlikeli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ile ilgili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ulusal mevzuata uygun olarak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Laboratuvarlar</w:t>
      </w:r>
      <w:proofErr w:type="spellEnd"/>
      <w:r>
        <w:rPr>
          <w:b/>
          <w:sz w:val="18"/>
          <w:szCs w:val="18"/>
        </w:rPr>
        <w:t xml:space="preserve"> aras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birli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u, daha fazla uzmanl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duyma veya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kapasite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mesi gibi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nceden tahmin edilemeyen sebeplerden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 veremedi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inde, kendi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parametreler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uygun olarak yeterlik belgesi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ilgili parametrelerin yer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kullanabilir. Bu durumda hizmeti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ran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>: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Yapamad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 hizmetine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hizmet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lerden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ve hizmeti alan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sorumludur.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Hizmet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listesini ve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Hizmet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proofErr w:type="spellStart"/>
      <w:r>
        <w:rPr>
          <w:sz w:val="18"/>
          <w:szCs w:val="18"/>
        </w:rPr>
        <w:t>laboratuvarlara</w:t>
      </w:r>
      <w:proofErr w:type="spellEnd"/>
      <w:r>
        <w:rPr>
          <w:sz w:val="18"/>
          <w:szCs w:val="18"/>
        </w:rPr>
        <w:t xml:space="preserve"> ait yeterlik belgesi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rneklerini bulundurur.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ç</w:t>
      </w:r>
      <w:r>
        <w:rPr>
          <w:sz w:val="18"/>
          <w:szCs w:val="18"/>
        </w:rPr>
        <w:t>)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laboratuvardan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 hizmeti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yor ise, hizmet verilmeye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lamadan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nce,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teriye konuya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bilgilendirme yapar.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Gizlilik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yerine ait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bilgiler, yarg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organlar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bu konuda yetkili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</w:t>
      </w:r>
      <w:r>
        <w:rPr>
          <w:sz w:val="18"/>
          <w:szCs w:val="18"/>
        </w:rPr>
        <w:t>ı</w:t>
      </w:r>
      <w:r>
        <w:rPr>
          <w:sz w:val="18"/>
          <w:szCs w:val="18"/>
        </w:rPr>
        <w:t>slara verilmez.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Personel 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 ve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venli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spellStart"/>
      <w:r>
        <w:rPr>
          <w:sz w:val="18"/>
          <w:szCs w:val="18"/>
        </w:rPr>
        <w:t>Laboratuvarda</w:t>
      </w:r>
      <w:proofErr w:type="spell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personelin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Kanunu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klere ek olarak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personelin gerekli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kontrolleri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lamadan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boyunca ilgili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periyotlarda</w:t>
      </w:r>
      <w:proofErr w:type="gramEnd"/>
      <w:r>
        <w:rPr>
          <w:sz w:val="18"/>
          <w:szCs w:val="18"/>
        </w:rPr>
        <w:t xml:space="preserve">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proofErr w:type="spellStart"/>
      <w:r>
        <w:rPr>
          <w:sz w:val="18"/>
          <w:szCs w:val="18"/>
        </w:rPr>
        <w:t>Laboratuvarda</w:t>
      </w:r>
      <w:proofErr w:type="spell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alacak personele,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uygun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koruyucu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malzemeler verilerek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Analiz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mlere, o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personel haricindeki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lerini engelleyici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proofErr w:type="spellStart"/>
      <w:r>
        <w:rPr>
          <w:sz w:val="18"/>
          <w:szCs w:val="18"/>
        </w:rPr>
        <w:t>Laboratuvarda</w:t>
      </w:r>
      <w:proofErr w:type="spellEnd"/>
      <w:r>
        <w:rPr>
          <w:sz w:val="18"/>
          <w:szCs w:val="18"/>
        </w:rPr>
        <w:t>, ilk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malzemelerinin yer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ecza dolab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bulundurulur.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Kimyasal maddelerle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du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ve acil v</w:t>
      </w:r>
      <w:r>
        <w:rPr>
          <w:sz w:val="18"/>
          <w:szCs w:val="18"/>
        </w:rPr>
        <w:t>ü</w:t>
      </w:r>
      <w:r>
        <w:rPr>
          <w:sz w:val="18"/>
          <w:szCs w:val="18"/>
        </w:rPr>
        <w:t>cut du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bulundurulur.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ucu kimyasal maddelerin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alanlarda uygun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sistemi kurulur.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Olas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kazalar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tedbirler ile ilgili talimatlar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acil durum planlar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bulundurulur.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proofErr w:type="spellStart"/>
      <w:r>
        <w:rPr>
          <w:sz w:val="18"/>
          <w:szCs w:val="18"/>
        </w:rPr>
        <w:t>Laboratuvarda</w:t>
      </w:r>
      <w:proofErr w:type="spellEnd"/>
      <w:r>
        <w:rPr>
          <w:sz w:val="18"/>
          <w:szCs w:val="18"/>
        </w:rPr>
        <w:t xml:space="preserve">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planlamas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uygun yerlerde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rme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pleri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aretleri bulundurulur.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) </w:t>
      </w:r>
      <w:proofErr w:type="spellStart"/>
      <w:r>
        <w:rPr>
          <w:sz w:val="18"/>
          <w:szCs w:val="18"/>
        </w:rPr>
        <w:t>Laboratuvarda</w:t>
      </w:r>
      <w:proofErr w:type="spellEnd"/>
      <w:r>
        <w:rPr>
          <w:sz w:val="18"/>
          <w:szCs w:val="18"/>
        </w:rPr>
        <w:t xml:space="preserve">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kimyasal maddelerin malzeme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bilgi formlar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bulundurulur ve kolay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labilir yerlerde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 alacak personele,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uygun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koruyucu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malzemeler verilerek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yerinde incelemelerde ve yeterlik yoklamalar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birinci ve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yer alan personel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incelenir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Bildirim zorunlulu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u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yeterlik veya yeterlik belgesi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>;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adres bilgilerinin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mesi,  akreditasyon kurumu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akreditasyon belgelerinin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iptali gibi durumlar ve bu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esini 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 hizmetleri sonucunda elde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 internet sitesinde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 ve zaman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personelinde veya deney personelinin yetkilendirildi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analizlerinde herhangi bir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unda, bu durum 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bildirilir.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>,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yeterlik deneyleri ve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mlerinin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kendilerine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 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bildirir.</w:t>
      </w:r>
    </w:p>
    <w:p w:rsidR="00FA4C81" w:rsidRDefault="00FA4C81" w:rsidP="00FA4C81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FA4C81" w:rsidRDefault="00FA4C81" w:rsidP="00FA4C81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ve Belgelendirme ile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Usul ve Esaslar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Belgelendirme yetkisi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MADDE 17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belgelendirilmesi, kapsam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letilmesi, belgenin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iptal edilmesi yetkisi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aittir.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proofErr w:type="spellStart"/>
      <w:r>
        <w:rPr>
          <w:sz w:val="18"/>
          <w:szCs w:val="18"/>
        </w:rPr>
        <w:t>Laboratuvarlar</w:t>
      </w:r>
      <w:proofErr w:type="spellEnd"/>
      <w:r>
        <w:rPr>
          <w:sz w:val="18"/>
          <w:szCs w:val="18"/>
        </w:rPr>
        <w:t xml:space="preserve"> belgelendirme ve kapsam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ner Sermaye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letmesi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esinde belirlenir.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 dosyas</w:t>
      </w:r>
      <w:r>
        <w:rPr>
          <w:b/>
          <w:sz w:val="18"/>
          <w:szCs w:val="18"/>
        </w:rPr>
        <w:t>ı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Yeterlik belgesi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yeterlik belgesi almak isteyen laboratuar,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verilen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ile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bulunacak belgeler;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Ek-2,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 bilgi formu Ek-3,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Yeterlik belgesi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vurusunda,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akreditasyon kurumu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akreditasyon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yeterlik belgesi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vurusunda,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akreditasyon kurumu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akreditasyon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vurusunu ve parametre/metot listesini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belge,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 belirsizli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validasyon</w:t>
      </w:r>
      <w:proofErr w:type="spellEnd"/>
      <w:r>
        <w:rPr>
          <w:sz w:val="18"/>
          <w:szCs w:val="18"/>
        </w:rPr>
        <w:t xml:space="preserve"> ve/veya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rulama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Analiz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imza atmaya yetkili personelin isimlerini ve unvanlar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eren,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imza sirk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Personel bildirim listesi Ek-4,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sorumlusu ve kalite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neticisinin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diploma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ğ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 hizmeti verilecek parametre listesi ve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metot/standart listesi Ek-5,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h)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hijyeni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cihaz, alet ve </w:t>
      </w:r>
      <w:proofErr w:type="gramStart"/>
      <w:r>
        <w:rPr>
          <w:sz w:val="18"/>
          <w:szCs w:val="18"/>
        </w:rPr>
        <w:t>ekipman</w:t>
      </w:r>
      <w:proofErr w:type="gramEnd"/>
      <w:r>
        <w:rPr>
          <w:sz w:val="18"/>
          <w:szCs w:val="18"/>
        </w:rPr>
        <w:t xml:space="preserve"> listesi (Ek-6),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hijyeni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cihaz, alet ve ekipmanlara ait </w:t>
      </w:r>
      <w:proofErr w:type="gramStart"/>
      <w:r>
        <w:rPr>
          <w:sz w:val="18"/>
          <w:szCs w:val="18"/>
        </w:rPr>
        <w:t>kalibrasyon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izelgesi Ek-7,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i)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analizini yapacak personelin ilgili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konularda 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sertifikalar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j)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</w:t>
      </w:r>
      <w:proofErr w:type="spellStart"/>
      <w:r>
        <w:rPr>
          <w:sz w:val="18"/>
          <w:szCs w:val="18"/>
        </w:rPr>
        <w:t>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ticaret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Ticaret Sicili Gazetesi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belge,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k)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</w:t>
      </w:r>
      <w:proofErr w:type="spellStart"/>
      <w:r>
        <w:rPr>
          <w:sz w:val="18"/>
          <w:szCs w:val="18"/>
        </w:rPr>
        <w:t>laboratuvarlardan</w:t>
      </w:r>
      <w:proofErr w:type="spellEnd"/>
      <w:r>
        <w:rPr>
          <w:sz w:val="18"/>
          <w:szCs w:val="18"/>
        </w:rPr>
        <w:t xml:space="preserve">, bildirilen adreste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faaliyetlerinin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dair "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 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ma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Ruhsat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ile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yerinin tapusu veya kira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mesinin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idir.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>, kulland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 metotlar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ait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olarak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deney talimatlar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metotlar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 metnini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elden verilebilece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gibi posta veya kargo yoluyla da iletilebilir.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posta veya kargo yoluyla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tarihi olarak kabul edilir.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Belge yenileme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Yeterlik belgesine sahip olan ve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 sonunda belgesini yeniletmek isteyen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>,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verilen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ile belge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resinin bitiminden en az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yirmi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belgelerle birlikte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eder: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18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istenenlerden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olan ve eklenen belgeleri.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Yeterlik belgesi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recinde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lanan yeterlilik deneyleri ve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mlerinin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Yeterlik belgesi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bitiminden en az 120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ncesinden belge yenilemeye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racaat etmeyen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>, belge yenileme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kaybeder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18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tekrar yeterlik belgesi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vurabilir.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 geni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letme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Hizmet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parametrelerde kapsam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letmek isteyen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>,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verilen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ile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bulunacak belgeler: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Kapsam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letilen parametrelerden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18 inci maddesinin birinci ve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istenenlerden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olan ve eklenen belgeleri.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Kapsam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letilen parametrelerin varsa Akreditasyon Kurumu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akreditasyon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ve parametre/metot listesini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belge veya akreditasyon belgesi ve ekleri.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Kapsam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letilen parametrelerde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lanan yeterlilik deneyleri ve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mlerinin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 kabul</w:t>
      </w:r>
      <w:r>
        <w:rPr>
          <w:b/>
          <w:sz w:val="18"/>
          <w:szCs w:val="18"/>
        </w:rPr>
        <w:t>ü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Belge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dosyalar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erlendirilerek eksik belge tespit edilmesi halinde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yapan </w:t>
      </w:r>
      <w:proofErr w:type="spellStart"/>
      <w:r>
        <w:rPr>
          <w:sz w:val="18"/>
          <w:szCs w:val="18"/>
        </w:rPr>
        <w:t>laboratuvara</w:t>
      </w:r>
      <w:proofErr w:type="spellEnd"/>
      <w:r>
        <w:rPr>
          <w:sz w:val="18"/>
          <w:szCs w:val="18"/>
        </w:rPr>
        <w:t>, inceleme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lemlerinde tespit edilen eksikliklerin giderilmesi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bir </w:t>
      </w:r>
      <w:proofErr w:type="spellStart"/>
      <w:r>
        <w:rPr>
          <w:sz w:val="18"/>
          <w:szCs w:val="18"/>
        </w:rPr>
        <w:t>termin</w:t>
      </w:r>
      <w:proofErr w:type="spellEnd"/>
      <w:r>
        <w:rPr>
          <w:sz w:val="18"/>
          <w:szCs w:val="18"/>
        </w:rPr>
        <w:t xml:space="preserve"> (i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tamamlama)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proofErr w:type="spellStart"/>
      <w:r>
        <w:rPr>
          <w:sz w:val="18"/>
          <w:szCs w:val="18"/>
        </w:rPr>
        <w:t>Termin</w:t>
      </w:r>
      <w:proofErr w:type="spellEnd"/>
      <w:r>
        <w:rPr>
          <w:sz w:val="18"/>
          <w:szCs w:val="18"/>
        </w:rPr>
        <w:t xml:space="preserve">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sonra bir aydan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aya kadar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verilerek eksiklikler giderilir. Belirlenen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relerde eksiklikler giderilmez ise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creti iade edilmeksizin dosya iade edilir. Bu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>, yetki almak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tekrar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vurabilir.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tam olan veya tespit edilen eksiklikleri tamamlam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</w:t>
      </w:r>
      <w:proofErr w:type="spellStart"/>
      <w:r>
        <w:rPr>
          <w:sz w:val="18"/>
          <w:szCs w:val="18"/>
        </w:rPr>
        <w:t>laboratuvara</w:t>
      </w:r>
      <w:proofErr w:type="spellEnd"/>
      <w:r>
        <w:rPr>
          <w:sz w:val="18"/>
          <w:szCs w:val="18"/>
        </w:rPr>
        <w:t xml:space="preserve">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30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yerinde incelemeye gidilir.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Yerinde inceleme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yapan </w:t>
      </w:r>
      <w:proofErr w:type="spellStart"/>
      <w:r>
        <w:rPr>
          <w:sz w:val="18"/>
          <w:szCs w:val="18"/>
        </w:rPr>
        <w:t>laboratuvara</w:t>
      </w:r>
      <w:proofErr w:type="spellEnd"/>
      <w:r>
        <w:rPr>
          <w:sz w:val="18"/>
          <w:szCs w:val="18"/>
        </w:rPr>
        <w:t xml:space="preserve"> yerinde incelemenin tarihi en az 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nceden bildirilir.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Yerinde incelemelerde; 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neticisi, kalite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neticisi, deney personeli 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bildirilen personelin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gereklidir.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neticisi, yerinde inceleme heyetine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bilgi ve belgeyi vermek ve/veya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Yerinde incelemelerde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ikinci ve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mlerinde belirtilen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Yerinde inceleme yapan yetkililer,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parametrelerin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veya analizlerinin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ister.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Yerinde incelemenin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takiben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Ek-8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 verilen Yerinde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nceleme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, inceleme heyeti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iki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 olarak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r, inceleme heyeti ve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bir kopyas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neticisine verilir.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Belgelendirme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reci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Yerinde inceleme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tespit edilen eksiklikler ve uygunsuzluklar raporlan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Yerinde incelemenin biti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tarihini takip eden 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erisinde </w:t>
      </w:r>
      <w:proofErr w:type="spellStart"/>
      <w:r>
        <w:rPr>
          <w:sz w:val="18"/>
          <w:szCs w:val="18"/>
        </w:rPr>
        <w:t>laboratuvara</w:t>
      </w:r>
      <w:proofErr w:type="spellEnd"/>
      <w:r>
        <w:rPr>
          <w:sz w:val="18"/>
          <w:szCs w:val="18"/>
        </w:rPr>
        <w:t xml:space="preserve"> bildirilir.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yapan </w:t>
      </w:r>
      <w:proofErr w:type="spellStart"/>
      <w:r>
        <w:rPr>
          <w:sz w:val="18"/>
          <w:szCs w:val="18"/>
        </w:rPr>
        <w:t>laboratuvara</w:t>
      </w:r>
      <w:proofErr w:type="spellEnd"/>
      <w:r>
        <w:rPr>
          <w:sz w:val="18"/>
          <w:szCs w:val="18"/>
        </w:rPr>
        <w:t>, bu eksiklikleri ve uygunsuzluklar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gidermesi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eksiklik ve/veya uygunsuzluk bildirim tarihinden itibaren en fazla iki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verilir.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uzat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Eksiklik ve/veya uygunsuzluklar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verilen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giderilmesini takiben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belge almaya hak kazan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(3) Eksiklik ve/veya uygunsuzluklar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giderildi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bildirilmesinden sonra gerek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halinde ikinci kez yerinde inceleme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 Yerinde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ikinci incelemede eksikli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devam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tespit edilmesi veya birinci incelemeden sonra iki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eksiklik ve/veya uygunsuzluklar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giderilmemesi durumunda: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Eksiklik ve/veya uygunsuzluklar,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9, 10, 11, 12, 13, 14, 15 ve 16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maddelerle ilgili ise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iptal edilir.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Tespit edilen eksiklik ve/veya uygunsuzluklar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parametreler ile ilgili ise, ilgili parametreler kapsam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parametreler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belge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 yeterlik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24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lk defa yeterlik belgesi alacak olan </w:t>
      </w:r>
      <w:proofErr w:type="spellStart"/>
      <w:r>
        <w:rPr>
          <w:sz w:val="18"/>
          <w:szCs w:val="18"/>
        </w:rPr>
        <w:t>laboratuvara</w:t>
      </w:r>
      <w:proofErr w:type="spellEnd"/>
      <w:r>
        <w:rPr>
          <w:sz w:val="18"/>
          <w:szCs w:val="18"/>
        </w:rPr>
        <w:t xml:space="preserve">;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maddenin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ve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ve 7, 8, 9, 10, 11, 12, 13, 14, 15 ve 16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maddelerinde belirtilen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yerine getirmeleri halinde ve yerinde inceleme sonucu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yeterlik belgesi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Ek-9 a, Ek 9 b, verilir.</w:t>
      </w:r>
      <w:proofErr w:type="gramEnd"/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proofErr w:type="spellStart"/>
      <w:r>
        <w:rPr>
          <w:sz w:val="18"/>
          <w:szCs w:val="18"/>
        </w:rPr>
        <w:t>Laboratuvara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yeterlik belgesi bir kereye mahsus ve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reli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verilir.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yeterlik belgesi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belirtilen adres ve unvana verilir.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 yeterlik belgesine sahip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>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yerine getirdi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inde, yeterlik belgesini almak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bulunabilir.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yeterlik belgesi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>, akreditasyon kurumu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denetim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yeterlik belgesi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bir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, bir </w:t>
      </w:r>
      <w:proofErr w:type="gramStart"/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sonunda</w:t>
      </w:r>
      <w:proofErr w:type="gramEnd"/>
      <w:r>
        <w:rPr>
          <w:sz w:val="18"/>
          <w:szCs w:val="18"/>
        </w:rPr>
        <w:t xml:space="preserve"> yeterlik belgesi almam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sa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 yeterlik belgesi iptal edilir.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 yeterlik belgesi iptal edilen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kurucu veya ortaklar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 bir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 yer 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takdirde bu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yeterlik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vurusu yapamaz veya varsa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yeterlik belgesi iptal edilir.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hijyeni</w:t>
      </w:r>
      <w:proofErr w:type="gram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çü</w:t>
      </w:r>
      <w:r>
        <w:rPr>
          <w:b/>
          <w:sz w:val="18"/>
          <w:szCs w:val="18"/>
        </w:rPr>
        <w:t>m, test ve analizleri yeterlik belgesi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Akreditasyon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akreditasyon kurumu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hijyeniyle</w:t>
      </w:r>
      <w:proofErr w:type="gramEnd"/>
      <w:r>
        <w:rPr>
          <w:sz w:val="18"/>
          <w:szCs w:val="18"/>
        </w:rPr>
        <w:t xml:space="preserve"> ilgili en az bir metottan akreditasyon belgesi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layan </w:t>
      </w:r>
      <w:proofErr w:type="spellStart"/>
      <w:r>
        <w:rPr>
          <w:sz w:val="18"/>
          <w:szCs w:val="18"/>
        </w:rPr>
        <w:t>laboratuvara</w:t>
      </w:r>
      <w:proofErr w:type="spellEnd"/>
      <w:r>
        <w:rPr>
          <w:sz w:val="18"/>
          <w:szCs w:val="18"/>
        </w:rPr>
        <w:t>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parametrelerden uygun bulunanlar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yeterlik belgesi Ek-10 a ve Ek-10 b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verilir.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Yeterlik belgesi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belirtilen adres ve unvana verilir.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Yeterlik belgesinin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Yeterlik belgesinin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sona 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19 uncu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racaata istinaden yerinde inceleme neticesinde yeterlik belgesinin verildi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devam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belge yenilenir.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Yeterlik belgesi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>, akreditasyon kurumu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denetime ait uygunsuzluklar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bildirir.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hijyeni</w:t>
      </w:r>
      <w:proofErr w:type="gram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çü</w:t>
      </w:r>
      <w:r>
        <w:rPr>
          <w:b/>
          <w:sz w:val="18"/>
          <w:szCs w:val="18"/>
        </w:rPr>
        <w:t>m, test ve analiz parametrelerinde kapsam geni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letme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>, yeterlik belgesinin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hizmet verdikleri parametrelerde kapsam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yapabilir.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Akreditasyon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parametrelerde yerinde inceleme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lmadan her zaman kapsam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talebi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kapsam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yeterlik belgesi bitimine kadard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Akreditasyon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olmayan parametrelerde kapsam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yerinde inceleme sonucuna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re,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yeterlik belgesinin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letilir.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kapsam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resi, yeterlik belgesi bitimine kadard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Yeterlik belgesinin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resinin son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akreditasyon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olmayan parametrelerde kapsam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Yeterlik belgesi kapsam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uygun olarak yeniden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yeterlik belgesi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yeterlik belgesi alana kadar kapsam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vurusunda bulunamaz.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Kapsam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vuruda bulunan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vurusu, dosya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veya gerek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rse yerinde inceleme ile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erlendirilir.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 da yerinde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incelemelerde eksiklik tespit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takdirde, eksikliklerin giderilmesi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iki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 verilir.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eksikli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giderir ve eksikliklerin giderildi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dair belgeleri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e bildirir.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>;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Kapsam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bildirilen eksikli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verilen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rede giderilmemesi halinde kapsam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iade edilmeksizin kapsam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iptal edilir,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Tespit edilen eksiklik ve/veya uygunsuzluklar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giderilmesinden sonra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inceleme sonucunda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parametrelerde kapsam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Kapsam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ikinci kez yerinde inceleme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lmeyen parametreler kapsama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 edilmez.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verilen kapsam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de iade edilmez.</w:t>
      </w:r>
    </w:p>
    <w:p w:rsidR="00FA4C81" w:rsidRDefault="00FA4C81" w:rsidP="00FA4C81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BE</w:t>
      </w:r>
      <w:r>
        <w:rPr>
          <w:sz w:val="18"/>
          <w:szCs w:val="18"/>
        </w:rPr>
        <w:t>Şİ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FA4C81" w:rsidRDefault="00FA4C81" w:rsidP="00FA4C81">
      <w:pPr>
        <w:pStyle w:val="2-OrtaBaslk"/>
        <w:spacing w:after="56" w:line="240" w:lineRule="exact"/>
        <w:rPr>
          <w:sz w:val="18"/>
          <w:szCs w:val="18"/>
        </w:rPr>
      </w:pP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Yeterlik Yoklamas</w:t>
      </w:r>
      <w:r>
        <w:rPr>
          <w:sz w:val="18"/>
          <w:szCs w:val="18"/>
        </w:rPr>
        <w:t>ı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Yeterlik yoklamas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yetkisi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yeterlik yoklamas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Yeterlik yoklamas</w:t>
      </w:r>
      <w:r>
        <w:rPr>
          <w:b/>
          <w:sz w:val="18"/>
          <w:szCs w:val="18"/>
        </w:rPr>
        <w:t>ı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28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>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hilinde en az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 bir haberli veya habersiz yeterlik yoklamas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tabi tutulur.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Haberli yeterlik yoklamalar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yeterlik yoklamas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tarihi, </w:t>
      </w:r>
      <w:proofErr w:type="spellStart"/>
      <w:r>
        <w:rPr>
          <w:sz w:val="18"/>
          <w:szCs w:val="18"/>
        </w:rPr>
        <w:t>laboratuvara</w:t>
      </w:r>
      <w:proofErr w:type="spellEnd"/>
      <w:r>
        <w:rPr>
          <w:sz w:val="18"/>
          <w:szCs w:val="18"/>
        </w:rPr>
        <w:t xml:space="preserve"> en az 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ncesinde bildirilir.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 ve kalite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 yeterlik yoklamas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gelen personele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bilgi ve belgeyi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Yeterlik yoklamas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hususlara dikkat edilir: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ikinci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belirtilen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>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Deney personeline, kapsam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hilindeki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 parametrelerinin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yeterlik yoklamas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personelince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lenlerin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veya hizmet verilen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uygulat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Yeterlik yoklamas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takiben Ek-11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Yeterlik Yoklamas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iki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 olarak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 Yeterlik yoklamas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personeli ve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imzalanarak bir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neticisine verilir.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Yeterlik yoklamas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bulgular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Tablosuna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Ek-12 puanlan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 ve raporlanarak </w:t>
      </w:r>
      <w:proofErr w:type="spellStart"/>
      <w:r>
        <w:rPr>
          <w:sz w:val="18"/>
          <w:szCs w:val="18"/>
        </w:rPr>
        <w:t>laboratuvara</w:t>
      </w:r>
      <w:proofErr w:type="spell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 Yeterlik belgesinin durumu ve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yeterlik yoklamas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raporuna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ncellenerek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ilan edilir.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Yerinde inceleme ve yeterlik yoklamas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personeli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yeterlik yoklamas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ISO 17025 Temel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itimi,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 Belirsizli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i, Metot </w:t>
      </w:r>
      <w:proofErr w:type="spellStart"/>
      <w:r>
        <w:rPr>
          <w:sz w:val="18"/>
          <w:szCs w:val="18"/>
        </w:rPr>
        <w:t>Validasyonu</w:t>
      </w:r>
      <w:proofErr w:type="spellEnd"/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itimlerini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yetkili personel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Yeterlik yoklamas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metot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yeterlili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sahip personel bulunamad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hallerde, yeterlik yoklamas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personeline destek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konuya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kurum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ndan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yoluna gidebilir. Bu durumda uzman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</w:t>
      </w:r>
      <w:proofErr w:type="spellStart"/>
      <w:r>
        <w:rPr>
          <w:sz w:val="18"/>
          <w:szCs w:val="18"/>
        </w:rPr>
        <w:t>laboratuvarlardan</w:t>
      </w:r>
      <w:proofErr w:type="spellEnd"/>
      <w:r>
        <w:rPr>
          <w:sz w:val="18"/>
          <w:szCs w:val="18"/>
        </w:rPr>
        <w:t xml:space="preserve"> herhangi birinden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mayan ve tarafs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olanlardan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Kurum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ndan hizmet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usul ve esaslar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belirlenir.</w:t>
      </w:r>
    </w:p>
    <w:p w:rsidR="00FA4C81" w:rsidRDefault="00FA4C81" w:rsidP="00FA4C81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ALTINCI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FA4C81" w:rsidRDefault="00FA4C81" w:rsidP="00FA4C81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Belgenin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ptali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Belgenin veya parametrenin ask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ya 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nmas</w:t>
      </w:r>
      <w:r>
        <w:rPr>
          <w:b/>
          <w:sz w:val="18"/>
          <w:szCs w:val="18"/>
        </w:rPr>
        <w:t>ı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yeterlik belgesini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lemleri, Ek-12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deki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Tablosu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nda belirtilen madde ve ceza puan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Parametre ceza puan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100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an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, yeterlik belgesindeki ilgili parametresi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r,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ceza puan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yeterlik belgesi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200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an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yeterlik belgesi iptal edilir.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ceza puanlar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tespit edilen durumlarda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ihlali halinde, bu ihlal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zeltilene kadar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yeterlik belgesi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Yeterlilik deneyleri veya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mlerinin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kabul edilebilir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bu uygunsuzlu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ispat edilene kadar, belgenin ilgili parametresi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Belirli bir parametreyle ilgili yeterlilik deneyleri veya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mlerine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 en az bir kere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lmayan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yeterlik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yeterlik belgesinin ilgili parametresi, yeterlilik deneylerine veya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mlerine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olumlu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alana kadar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Belge yenileme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lemini tamamlayan </w:t>
      </w:r>
      <w:proofErr w:type="spellStart"/>
      <w:r>
        <w:rPr>
          <w:sz w:val="18"/>
          <w:szCs w:val="18"/>
        </w:rPr>
        <w:t>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ceza puanlar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en az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ise silinir.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(7) Yeterlik belgesine sahip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akreditasyon belgesinin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belgenin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akreditasyon belgesinin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ile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(8) Yeterlik belgesine sahip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akreditasyon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parametrelerden biri veya birka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 akreditasyon kurumu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akreditasyon belgesi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rsa,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yeterlik belgesi akreditasyon belgesi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 kalan parametreler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yeniden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(9) Belge veya ilgili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esine uygun olarak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ıç</w:t>
      </w:r>
      <w:r>
        <w:rPr>
          <w:sz w:val="18"/>
          <w:szCs w:val="18"/>
        </w:rPr>
        <w:t xml:space="preserve"> tarihi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(10) Yeterlik belgesi sahibi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>, hizmet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>, hizmet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parametrelere dair yeterlik belgesine sahip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ilse, hizmet alan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ile hizmet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yeterlik belgeleri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(11) Bu </w:t>
      </w:r>
      <w:proofErr w:type="gramStart"/>
      <w:r>
        <w:rPr>
          <w:sz w:val="18"/>
          <w:szCs w:val="18"/>
        </w:rPr>
        <w:t>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 6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(i) bendi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ihlali halinde ilgili parametreye dair yeterlik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yeterlik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(12) Bu </w:t>
      </w:r>
      <w:proofErr w:type="gramStart"/>
      <w:r>
        <w:rPr>
          <w:sz w:val="18"/>
          <w:szCs w:val="18"/>
        </w:rPr>
        <w:t>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 7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belirtilen hususlara uyulmad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tespiti halinde ilgili parametreye dair yeterlik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 yeterlik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(13)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28 inci </w:t>
      </w:r>
      <w:proofErr w:type="gramStart"/>
      <w:r>
        <w:rPr>
          <w:sz w:val="18"/>
          <w:szCs w:val="18"/>
        </w:rPr>
        <w:t xml:space="preserve">maddesinin 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proofErr w:type="gramEnd"/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ihlali durumunda yeterlik belgesi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Belgenin ask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reci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Belgenin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te: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proofErr w:type="spellStart"/>
      <w:r>
        <w:rPr>
          <w:sz w:val="18"/>
          <w:szCs w:val="18"/>
        </w:rPr>
        <w:t>Laboratuvara</w:t>
      </w:r>
      <w:proofErr w:type="spellEnd"/>
      <w:r>
        <w:rPr>
          <w:sz w:val="18"/>
          <w:szCs w:val="18"/>
        </w:rPr>
        <w:t xml:space="preserve"> yeterlik yoklamas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b) Belge yenileme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 ile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karar tarihinin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resi boyunca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herhangi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erisinde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>, belgenin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eksikliklerini giderir ve eksikliklerini giderdi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dair bilgiyi ve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talebini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bildirir.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 sonunda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inceleme veya yeterlik yoklamas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sonucunda belgenin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 Gerek duyulmas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proofErr w:type="spellStart"/>
      <w:r>
        <w:rPr>
          <w:sz w:val="18"/>
          <w:szCs w:val="18"/>
        </w:rPr>
        <w:t>laboratuvara</w:t>
      </w:r>
      <w:proofErr w:type="spellEnd"/>
      <w:r>
        <w:rPr>
          <w:sz w:val="18"/>
          <w:szCs w:val="18"/>
        </w:rPr>
        <w:t xml:space="preserve"> yeterlik yoklamas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Belgesi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da olan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>,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boyunca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esas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 edecek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test, analiz ve numune alma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yapamaz, rapor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zenleyemez.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Belge iptali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hallerde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yeterlik veya yeterlik belgesi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iptal edilir;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bilgi ve belge ibraz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ibraz edilen belgeler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tahrifat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Hizmet sunulan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verenlere ait bilgiler ile numunelerin analiz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bilgilerin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</w:t>
      </w:r>
      <w:r>
        <w:rPr>
          <w:sz w:val="18"/>
          <w:szCs w:val="18"/>
        </w:rPr>
        <w:t>ı</w:t>
      </w:r>
      <w:r>
        <w:rPr>
          <w:sz w:val="18"/>
          <w:szCs w:val="18"/>
        </w:rPr>
        <w:t>slara verildi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tespit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iki defa yeterlik belgesinin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Yetki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parametrelerde veya yetki belgesinde bulunmayan metotlar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rapor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veya analiz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lmadan rapor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tespit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adreste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yeterlik veya yeterlik belgesi almad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tespit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inde,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Belgelendirme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recinde ve ileriki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lerde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revini yapmas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engelleyici tutum ve davran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larda bulunulmas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yeterlik veya yeterlik belgesi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>,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adres bilgilerinin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akreditasyon belgelerinin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iptali gibi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ile birlikte 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bildirmemesi halinde yeterlik belgesi iptal edilir.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kradaki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larak yeterlik belgesi iptal edilen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kurucu veya ortaklar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bir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vurusu, ortakl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tesisinden itibaren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2-Orta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YED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FA4C81" w:rsidRDefault="00FA4C81" w:rsidP="00FA4C81">
      <w:pPr>
        <w:pStyle w:val="2-Orta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ve 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tiraz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taraflar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tefti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yetkili mercilerin itirazlar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hijyeni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incelenir ve gerek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rse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hijyeni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ersiz 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labilir.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tirazlar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m, test ve analiz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raporun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 sonra 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Laboratuvar</w:t>
      </w:r>
      <w:proofErr w:type="spellEnd"/>
      <w:r>
        <w:rPr>
          <w:b/>
          <w:sz w:val="18"/>
          <w:szCs w:val="18"/>
        </w:rPr>
        <w:t xml:space="preserve"> sonu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do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rulanmas</w:t>
      </w:r>
      <w:r>
        <w:rPr>
          <w:b/>
          <w:sz w:val="18"/>
          <w:szCs w:val="18"/>
        </w:rPr>
        <w:t>ı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>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yetkilendirilmi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olsa dahi,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leri bu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yetkilendirilmi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 bir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teyidini talep edebilirler.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Mevcut </w:t>
      </w:r>
      <w:proofErr w:type="spellStart"/>
      <w:r>
        <w:rPr>
          <w:b/>
          <w:sz w:val="18"/>
          <w:szCs w:val="18"/>
        </w:rPr>
        <w:t>laboratuvarlar</w:t>
      </w:r>
      <w:proofErr w:type="spellEnd"/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yerinde kendi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hijyeni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 xml:space="preserve">m, test ve analiz hizmetleri veren </w:t>
      </w:r>
      <w:proofErr w:type="spellStart"/>
      <w:r>
        <w:rPr>
          <w:sz w:val="18"/>
          <w:szCs w:val="18"/>
        </w:rPr>
        <w:t>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elde ettikleri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erlere uyum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tefti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lerinde mevzuat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erlendirilmez.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Yeterlik belgesi kapsam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ilan</w:t>
      </w:r>
      <w:r>
        <w:rPr>
          <w:b/>
          <w:sz w:val="18"/>
          <w:szCs w:val="18"/>
        </w:rPr>
        <w:t>ı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yeterlik veya yeterlik belgesi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laboratuvarlar</w:t>
      </w:r>
      <w:proofErr w:type="spellEnd"/>
      <w:r>
        <w:rPr>
          <w:sz w:val="18"/>
          <w:szCs w:val="18"/>
        </w:rPr>
        <w:t xml:space="preserve"> ve belgelerine ait kapsam listeleri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ilan edilir.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Uygulama esaslar</w:t>
      </w:r>
      <w:r>
        <w:rPr>
          <w:b/>
          <w:sz w:val="18"/>
          <w:szCs w:val="18"/>
        </w:rPr>
        <w:t>ı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netmelikle ilgili uygulama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karabilir.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itibaren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sonra,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maddenin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maddeleri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itibaren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sonra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FA4C81" w:rsidRDefault="00FA4C81" w:rsidP="00FA4C8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mlerini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FA4C81" w:rsidRDefault="00FA4C81" w:rsidP="00FA4C81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FA4C81" w:rsidRDefault="00FA4C81" w:rsidP="00FA4C81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>Y</w:t>
        </w:r>
        <w:r>
          <w:rPr>
            <w:rStyle w:val="Kpr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netmeli</w:t>
        </w:r>
        <w:r>
          <w:rPr>
            <w:rStyle w:val="Kpr"/>
            <w:b/>
            <w:bCs/>
            <w:sz w:val="18"/>
            <w:szCs w:val="18"/>
          </w:rPr>
          <w:t>ğ</w:t>
        </w:r>
        <w:r>
          <w:rPr>
            <w:rStyle w:val="Kpr"/>
            <w:b/>
            <w:bCs/>
            <w:sz w:val="18"/>
            <w:szCs w:val="18"/>
          </w:rPr>
          <w:t>in Ekleri</w:t>
        </w:r>
      </w:hyperlink>
    </w:p>
    <w:p w:rsidR="00FA4C81" w:rsidRDefault="00FA4C81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sectPr w:rsidR="00FA4C81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D36" w:rsidRDefault="00524D36" w:rsidP="00CE6B7C">
      <w:pPr>
        <w:spacing w:after="0" w:line="240" w:lineRule="auto"/>
      </w:pPr>
      <w:r>
        <w:separator/>
      </w:r>
    </w:p>
  </w:endnote>
  <w:endnote w:type="continuationSeparator" w:id="0">
    <w:p w:rsidR="00524D36" w:rsidRDefault="00524D36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161128">
        <w:pPr>
          <w:pStyle w:val="Altbilgi"/>
          <w:jc w:val="center"/>
        </w:pPr>
        <w:fldSimple w:instr=" PAGE   \* MERGEFORMAT ">
          <w:r w:rsidR="00FA4C81">
            <w:rPr>
              <w:noProof/>
            </w:rPr>
            <w:t>9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D36" w:rsidRDefault="00524D36" w:rsidP="00CE6B7C">
      <w:pPr>
        <w:spacing w:after="0" w:line="240" w:lineRule="auto"/>
      </w:pPr>
      <w:r>
        <w:separator/>
      </w:r>
    </w:p>
  </w:footnote>
  <w:footnote w:type="continuationSeparator" w:id="0">
    <w:p w:rsidR="00524D36" w:rsidRDefault="00524D36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1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3F60"/>
    <w:rsid w:val="0001626C"/>
    <w:rsid w:val="000370C9"/>
    <w:rsid w:val="00067394"/>
    <w:rsid w:val="00073B7C"/>
    <w:rsid w:val="0009553A"/>
    <w:rsid w:val="000B4DEA"/>
    <w:rsid w:val="000D0A63"/>
    <w:rsid w:val="000D7DBE"/>
    <w:rsid w:val="000E37F2"/>
    <w:rsid w:val="000E4D1B"/>
    <w:rsid w:val="000E72F9"/>
    <w:rsid w:val="000F571B"/>
    <w:rsid w:val="00110B58"/>
    <w:rsid w:val="00120B8D"/>
    <w:rsid w:val="001247BF"/>
    <w:rsid w:val="0012501B"/>
    <w:rsid w:val="0014329D"/>
    <w:rsid w:val="00152242"/>
    <w:rsid w:val="00161128"/>
    <w:rsid w:val="00187B66"/>
    <w:rsid w:val="001917EB"/>
    <w:rsid w:val="00193767"/>
    <w:rsid w:val="00195C8D"/>
    <w:rsid w:val="0019652E"/>
    <w:rsid w:val="001B1871"/>
    <w:rsid w:val="001B789E"/>
    <w:rsid w:val="001E375F"/>
    <w:rsid w:val="001F76B8"/>
    <w:rsid w:val="00211F4F"/>
    <w:rsid w:val="0022592F"/>
    <w:rsid w:val="00231ECE"/>
    <w:rsid w:val="002411CD"/>
    <w:rsid w:val="00280E2B"/>
    <w:rsid w:val="002950D7"/>
    <w:rsid w:val="002E5D32"/>
    <w:rsid w:val="0031216B"/>
    <w:rsid w:val="0033048D"/>
    <w:rsid w:val="003320DC"/>
    <w:rsid w:val="003364E7"/>
    <w:rsid w:val="00347531"/>
    <w:rsid w:val="00361C6C"/>
    <w:rsid w:val="003670F6"/>
    <w:rsid w:val="00384FF4"/>
    <w:rsid w:val="003B147D"/>
    <w:rsid w:val="003E36BC"/>
    <w:rsid w:val="003F0A2F"/>
    <w:rsid w:val="003F0E00"/>
    <w:rsid w:val="00404668"/>
    <w:rsid w:val="00411676"/>
    <w:rsid w:val="00424401"/>
    <w:rsid w:val="00471995"/>
    <w:rsid w:val="00472BF0"/>
    <w:rsid w:val="00482506"/>
    <w:rsid w:val="004A47BB"/>
    <w:rsid w:val="004B600A"/>
    <w:rsid w:val="004C5729"/>
    <w:rsid w:val="004C64B0"/>
    <w:rsid w:val="004D0380"/>
    <w:rsid w:val="004E2415"/>
    <w:rsid w:val="004E3D3E"/>
    <w:rsid w:val="00500FD6"/>
    <w:rsid w:val="00516E98"/>
    <w:rsid w:val="00524D36"/>
    <w:rsid w:val="00527A1F"/>
    <w:rsid w:val="005605A2"/>
    <w:rsid w:val="005727E1"/>
    <w:rsid w:val="005A426C"/>
    <w:rsid w:val="005B27B7"/>
    <w:rsid w:val="005B44D8"/>
    <w:rsid w:val="005F5004"/>
    <w:rsid w:val="006179B6"/>
    <w:rsid w:val="00622266"/>
    <w:rsid w:val="00627628"/>
    <w:rsid w:val="00630C78"/>
    <w:rsid w:val="006312D4"/>
    <w:rsid w:val="0064293F"/>
    <w:rsid w:val="00654433"/>
    <w:rsid w:val="00656E8E"/>
    <w:rsid w:val="00667BFC"/>
    <w:rsid w:val="006B04AF"/>
    <w:rsid w:val="006C09BF"/>
    <w:rsid w:val="007114EF"/>
    <w:rsid w:val="0072024B"/>
    <w:rsid w:val="0072766F"/>
    <w:rsid w:val="007309FF"/>
    <w:rsid w:val="00735829"/>
    <w:rsid w:val="007420E4"/>
    <w:rsid w:val="0074650B"/>
    <w:rsid w:val="00765CA5"/>
    <w:rsid w:val="007708A4"/>
    <w:rsid w:val="007819EA"/>
    <w:rsid w:val="007835EC"/>
    <w:rsid w:val="007C55B8"/>
    <w:rsid w:val="007C6B47"/>
    <w:rsid w:val="007D4F0A"/>
    <w:rsid w:val="007E5254"/>
    <w:rsid w:val="007F73A7"/>
    <w:rsid w:val="00802E28"/>
    <w:rsid w:val="008332C5"/>
    <w:rsid w:val="00843669"/>
    <w:rsid w:val="00846A18"/>
    <w:rsid w:val="0085186D"/>
    <w:rsid w:val="008527AB"/>
    <w:rsid w:val="00867B1E"/>
    <w:rsid w:val="0087102D"/>
    <w:rsid w:val="00887767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414DE"/>
    <w:rsid w:val="00941744"/>
    <w:rsid w:val="00951485"/>
    <w:rsid w:val="00980465"/>
    <w:rsid w:val="009857E1"/>
    <w:rsid w:val="009954C1"/>
    <w:rsid w:val="0099686A"/>
    <w:rsid w:val="009A0BF0"/>
    <w:rsid w:val="009A0CB4"/>
    <w:rsid w:val="009B38FA"/>
    <w:rsid w:val="009D40B9"/>
    <w:rsid w:val="009D4B87"/>
    <w:rsid w:val="009D64C8"/>
    <w:rsid w:val="009F160C"/>
    <w:rsid w:val="00A02020"/>
    <w:rsid w:val="00A0296A"/>
    <w:rsid w:val="00A35196"/>
    <w:rsid w:val="00A379EB"/>
    <w:rsid w:val="00A54D74"/>
    <w:rsid w:val="00A904D7"/>
    <w:rsid w:val="00AA786A"/>
    <w:rsid w:val="00AB21EA"/>
    <w:rsid w:val="00AC0A86"/>
    <w:rsid w:val="00AC4286"/>
    <w:rsid w:val="00AF4CAE"/>
    <w:rsid w:val="00B159E5"/>
    <w:rsid w:val="00B27AEA"/>
    <w:rsid w:val="00B461F1"/>
    <w:rsid w:val="00B65BBB"/>
    <w:rsid w:val="00B713A8"/>
    <w:rsid w:val="00B86BFF"/>
    <w:rsid w:val="00B9274C"/>
    <w:rsid w:val="00BA2DE9"/>
    <w:rsid w:val="00BA3089"/>
    <w:rsid w:val="00BC1244"/>
    <w:rsid w:val="00BC1C79"/>
    <w:rsid w:val="00BD1E1C"/>
    <w:rsid w:val="00BD61D6"/>
    <w:rsid w:val="00C05E0B"/>
    <w:rsid w:val="00C0738B"/>
    <w:rsid w:val="00C107EE"/>
    <w:rsid w:val="00C17F93"/>
    <w:rsid w:val="00C2055D"/>
    <w:rsid w:val="00C44A38"/>
    <w:rsid w:val="00C62ADE"/>
    <w:rsid w:val="00C67988"/>
    <w:rsid w:val="00C67A24"/>
    <w:rsid w:val="00C82345"/>
    <w:rsid w:val="00C86466"/>
    <w:rsid w:val="00C9401D"/>
    <w:rsid w:val="00C94610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930A9"/>
    <w:rsid w:val="00D9489C"/>
    <w:rsid w:val="00DA5C28"/>
    <w:rsid w:val="00DB4B0E"/>
    <w:rsid w:val="00DD7D93"/>
    <w:rsid w:val="00DF3052"/>
    <w:rsid w:val="00E00282"/>
    <w:rsid w:val="00E306F9"/>
    <w:rsid w:val="00E3660E"/>
    <w:rsid w:val="00E43E56"/>
    <w:rsid w:val="00E74904"/>
    <w:rsid w:val="00E96B82"/>
    <w:rsid w:val="00EB1FA7"/>
    <w:rsid w:val="00EB6AE6"/>
    <w:rsid w:val="00EF57AA"/>
    <w:rsid w:val="00F01301"/>
    <w:rsid w:val="00F43969"/>
    <w:rsid w:val="00F554A9"/>
    <w:rsid w:val="00F83100"/>
    <w:rsid w:val="00FA1887"/>
    <w:rsid w:val="00FA30A2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08/20130820-3-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6225</Words>
  <Characters>35489</Characters>
  <Application>Microsoft Office Word</Application>
  <DocSecurity>0</DocSecurity>
  <Lines>295</Lines>
  <Paragraphs>83</Paragraphs>
  <ScaleCrop>false</ScaleCrop>
  <Company>TURMOB</Company>
  <LinksUpToDate>false</LinksUpToDate>
  <CharactersWithSpaces>41631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151</cp:revision>
  <cp:lastPrinted>2013-06-18T05:31:00Z</cp:lastPrinted>
  <dcterms:created xsi:type="dcterms:W3CDTF">2013-06-03T05:31:00Z</dcterms:created>
  <dcterms:modified xsi:type="dcterms:W3CDTF">2013-08-20T05:25:00Z</dcterms:modified>
</cp:coreProperties>
</file>