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9505A" w:rsidRDefault="00546D35" w:rsidP="009D40B9">
      <w:pPr>
        <w:spacing w:after="0" w:line="280" w:lineRule="atLeast"/>
        <w:rPr>
          <w:rFonts w:ascii="Times New Roman" w:hAnsi="Times New Roman" w:cs="Times New Roman"/>
          <w:b/>
          <w:sz w:val="20"/>
          <w:szCs w:val="20"/>
          <w:u w:val="single"/>
        </w:rPr>
      </w:pPr>
      <w:r w:rsidRPr="0019505A">
        <w:rPr>
          <w:rFonts w:ascii="Times New Roman" w:hAnsi="Times New Roman" w:cs="Times New Roman"/>
          <w:b/>
          <w:sz w:val="20"/>
          <w:szCs w:val="20"/>
          <w:u w:val="single"/>
        </w:rPr>
        <w:t>29</w:t>
      </w:r>
      <w:r w:rsidR="009D40B9" w:rsidRPr="0019505A">
        <w:rPr>
          <w:rFonts w:ascii="Times New Roman" w:hAnsi="Times New Roman" w:cs="Times New Roman"/>
          <w:b/>
          <w:sz w:val="20"/>
          <w:szCs w:val="20"/>
          <w:u w:val="single"/>
        </w:rPr>
        <w:t xml:space="preserve"> Ağustos</w:t>
      </w:r>
      <w:r w:rsidR="00802E28" w:rsidRPr="0019505A">
        <w:rPr>
          <w:rFonts w:ascii="Times New Roman" w:hAnsi="Times New Roman" w:cs="Times New Roman"/>
          <w:b/>
          <w:sz w:val="20"/>
          <w:szCs w:val="20"/>
          <w:u w:val="single"/>
        </w:rPr>
        <w:t xml:space="preserve"> 2013,</w:t>
      </w:r>
      <w:r w:rsidR="000370C9" w:rsidRPr="0019505A">
        <w:rPr>
          <w:rFonts w:ascii="Times New Roman" w:hAnsi="Times New Roman" w:cs="Times New Roman"/>
          <w:b/>
          <w:sz w:val="20"/>
          <w:szCs w:val="20"/>
          <w:u w:val="single"/>
        </w:rPr>
        <w:t xml:space="preserve"> </w:t>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0370C9" w:rsidRPr="0019505A">
        <w:rPr>
          <w:rFonts w:ascii="Times New Roman" w:hAnsi="Times New Roman" w:cs="Times New Roman"/>
          <w:b/>
          <w:sz w:val="20"/>
          <w:szCs w:val="20"/>
          <w:u w:val="single"/>
        </w:rPr>
        <w:tab/>
      </w:r>
      <w:r w:rsidR="002950D7" w:rsidRPr="0019505A">
        <w:rPr>
          <w:rFonts w:ascii="Times New Roman" w:hAnsi="Times New Roman" w:cs="Times New Roman"/>
          <w:b/>
          <w:sz w:val="20"/>
          <w:szCs w:val="20"/>
          <w:u w:val="single"/>
        </w:rPr>
        <w:tab/>
      </w:r>
      <w:r w:rsidR="00BF2F3F" w:rsidRPr="0019505A">
        <w:rPr>
          <w:rFonts w:ascii="Times New Roman" w:hAnsi="Times New Roman" w:cs="Times New Roman"/>
          <w:b/>
          <w:sz w:val="20"/>
          <w:szCs w:val="20"/>
          <w:u w:val="single"/>
        </w:rPr>
        <w:tab/>
        <w:t xml:space="preserve">           </w:t>
      </w:r>
      <w:r w:rsidR="00C64C84" w:rsidRPr="0019505A">
        <w:rPr>
          <w:rFonts w:ascii="Times New Roman" w:hAnsi="Times New Roman" w:cs="Times New Roman"/>
          <w:b/>
          <w:sz w:val="20"/>
          <w:szCs w:val="20"/>
          <w:u w:val="single"/>
        </w:rPr>
        <w:t xml:space="preserve">  </w:t>
      </w:r>
      <w:r w:rsidRPr="0019505A">
        <w:rPr>
          <w:rFonts w:ascii="Times New Roman" w:hAnsi="Times New Roman" w:cs="Times New Roman"/>
          <w:b/>
          <w:sz w:val="20"/>
          <w:szCs w:val="20"/>
          <w:u w:val="single"/>
        </w:rPr>
        <w:t xml:space="preserve"> </w:t>
      </w:r>
      <w:proofErr w:type="gramStart"/>
      <w:r w:rsidRPr="0019505A">
        <w:rPr>
          <w:rFonts w:ascii="Times New Roman" w:hAnsi="Times New Roman" w:cs="Times New Roman"/>
          <w:b/>
          <w:sz w:val="20"/>
          <w:szCs w:val="20"/>
          <w:u w:val="single"/>
        </w:rPr>
        <w:t>Sayı : 28750</w:t>
      </w:r>
      <w:proofErr w:type="gramEnd"/>
    </w:p>
    <w:p w:rsidR="00E306F9" w:rsidRPr="0019505A" w:rsidRDefault="00E306F9" w:rsidP="000E4D1B">
      <w:pPr>
        <w:pStyle w:val="1-Baslk"/>
        <w:spacing w:line="240" w:lineRule="exact"/>
        <w:ind w:firstLine="566"/>
        <w:rPr>
          <w:rFonts w:eastAsiaTheme="minorHAnsi" w:hAnsi="Times New Roman"/>
          <w:sz w:val="20"/>
          <w:u w:val="none"/>
        </w:rPr>
      </w:pPr>
    </w:p>
    <w:p w:rsidR="00DF39BC" w:rsidRPr="0019505A" w:rsidRDefault="00DF39BC" w:rsidP="000E4D1B">
      <w:pPr>
        <w:pStyle w:val="1-Baslk"/>
        <w:spacing w:line="240" w:lineRule="exact"/>
        <w:ind w:firstLine="566"/>
        <w:rPr>
          <w:rFonts w:hAnsi="Times New Roman"/>
          <w:b/>
          <w:sz w:val="20"/>
          <w:u w:val="none"/>
        </w:rPr>
      </w:pPr>
    </w:p>
    <w:p w:rsidR="0019505A" w:rsidRPr="0019505A" w:rsidRDefault="0019505A" w:rsidP="0019505A">
      <w:pPr>
        <w:pStyle w:val="1-Baslk"/>
        <w:spacing w:line="240" w:lineRule="exact"/>
        <w:rPr>
          <w:rFonts w:hAnsi="Times New Roman"/>
          <w:b/>
          <w:sz w:val="20"/>
          <w:u w:val="none"/>
        </w:rPr>
      </w:pPr>
      <w:r w:rsidRPr="0019505A">
        <w:rPr>
          <w:rFonts w:hAnsi="Times New Roman"/>
          <w:b/>
          <w:sz w:val="20"/>
          <w:u w:val="none"/>
        </w:rPr>
        <w:t>Çalışma ve Sosyal Güvenlik Bakanlığından:</w:t>
      </w:r>
    </w:p>
    <w:p w:rsidR="0019505A" w:rsidRPr="0019505A" w:rsidRDefault="0019505A" w:rsidP="0019505A">
      <w:pPr>
        <w:pStyle w:val="1-Baslk"/>
        <w:spacing w:line="240" w:lineRule="exact"/>
        <w:rPr>
          <w:rFonts w:hAnsi="Times New Roman"/>
          <w:sz w:val="20"/>
        </w:rPr>
      </w:pPr>
    </w:p>
    <w:p w:rsidR="0019505A" w:rsidRPr="0019505A" w:rsidRDefault="0019505A" w:rsidP="0019505A">
      <w:pPr>
        <w:pStyle w:val="2-OrtaBaslk"/>
        <w:spacing w:line="240" w:lineRule="exact"/>
        <w:rPr>
          <w:rFonts w:hAnsi="Times New Roman"/>
          <w:sz w:val="20"/>
        </w:rPr>
      </w:pPr>
      <w:r w:rsidRPr="0019505A">
        <w:rPr>
          <w:rFonts w:hAnsi="Times New Roman"/>
          <w:sz w:val="20"/>
        </w:rPr>
        <w:t>İŞ SAĞLIĞI VE GÜVENLİĞİ İLE İLGİLİ ÇALIŞAN TEMSİLCİSİNİN</w:t>
      </w:r>
    </w:p>
    <w:p w:rsidR="0019505A" w:rsidRPr="0019505A" w:rsidRDefault="0019505A" w:rsidP="0019505A">
      <w:pPr>
        <w:pStyle w:val="2-OrtaBaslk"/>
        <w:spacing w:line="240" w:lineRule="exact"/>
        <w:rPr>
          <w:rFonts w:hAnsi="Times New Roman"/>
          <w:sz w:val="20"/>
        </w:rPr>
      </w:pPr>
      <w:r w:rsidRPr="0019505A">
        <w:rPr>
          <w:rFonts w:hAnsi="Times New Roman"/>
          <w:sz w:val="20"/>
        </w:rPr>
        <w:t>NİTELİKLERİ VE SEÇİLME USUL VE ESASLARINA</w:t>
      </w:r>
    </w:p>
    <w:p w:rsidR="0019505A" w:rsidRPr="0019505A" w:rsidRDefault="0019505A" w:rsidP="0019505A">
      <w:pPr>
        <w:pStyle w:val="2-OrtaBaslk"/>
        <w:spacing w:line="240" w:lineRule="exact"/>
        <w:rPr>
          <w:rFonts w:hAnsi="Times New Roman"/>
          <w:sz w:val="20"/>
        </w:rPr>
      </w:pPr>
      <w:r w:rsidRPr="0019505A">
        <w:rPr>
          <w:rFonts w:hAnsi="Times New Roman"/>
          <w:sz w:val="20"/>
        </w:rPr>
        <w:t>İLİŞKİN TEBLİĞ</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Amaç</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1 –</w:t>
      </w:r>
      <w:r w:rsidRPr="0019505A">
        <w:rPr>
          <w:rFonts w:hAnsi="Times New Roman"/>
          <w:sz w:val="20"/>
        </w:rPr>
        <w:t xml:space="preserve"> (1) Bu Tebliğin amacı; </w:t>
      </w:r>
      <w:proofErr w:type="gramStart"/>
      <w:r w:rsidRPr="0019505A">
        <w:rPr>
          <w:rFonts w:hAnsi="Times New Roman"/>
          <w:sz w:val="20"/>
        </w:rPr>
        <w:t>20/6/2012</w:t>
      </w:r>
      <w:proofErr w:type="gramEnd"/>
      <w:r w:rsidRPr="0019505A">
        <w:rPr>
          <w:rFonts w:hAnsi="Times New Roman"/>
          <w:sz w:val="20"/>
        </w:rPr>
        <w:t xml:space="preserve"> tarihli ve 6331 sayılı İş Sağlığı ve Güvenliği Kanununun 20 </w:t>
      </w:r>
      <w:proofErr w:type="spellStart"/>
      <w:r w:rsidRPr="0019505A">
        <w:rPr>
          <w:rFonts w:hAnsi="Times New Roman"/>
          <w:sz w:val="20"/>
        </w:rPr>
        <w:t>nci</w:t>
      </w:r>
      <w:proofErr w:type="spellEnd"/>
      <w:r w:rsidRPr="0019505A">
        <w:rPr>
          <w:rFonts w:hAnsi="Times New Roman"/>
          <w:sz w:val="20"/>
        </w:rPr>
        <w:t xml:space="preserve"> maddesi kapsamındaki çalışan temsilcisinin nitelikleri, seçimi veya atanmasına ilişkin usul ve esasları belirlemektir.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Kapsam</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2 –</w:t>
      </w:r>
      <w:r w:rsidRPr="0019505A">
        <w:rPr>
          <w:rFonts w:hAnsi="Times New Roman"/>
          <w:sz w:val="20"/>
        </w:rPr>
        <w:t xml:space="preserve"> (1) Bu Tebliğ; 6331 sayılı İş Sağlığı ve Güvenliği Kanununun 20 </w:t>
      </w:r>
      <w:proofErr w:type="spellStart"/>
      <w:r w:rsidRPr="0019505A">
        <w:rPr>
          <w:rFonts w:hAnsi="Times New Roman"/>
          <w:sz w:val="20"/>
        </w:rPr>
        <w:t>nci</w:t>
      </w:r>
      <w:proofErr w:type="spellEnd"/>
      <w:r w:rsidRPr="0019505A">
        <w:rPr>
          <w:rFonts w:hAnsi="Times New Roman"/>
          <w:sz w:val="20"/>
        </w:rPr>
        <w:t xml:space="preserve"> maddesi kapsamındaki çalışan temsilcisinin nitelikleri, seçimi veya atanmasına ilişkin usul ve esasları kapsar.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Dayanak</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3 –</w:t>
      </w:r>
      <w:r w:rsidRPr="0019505A">
        <w:rPr>
          <w:rFonts w:hAnsi="Times New Roman"/>
          <w:sz w:val="20"/>
        </w:rPr>
        <w:t xml:space="preserve"> (1) Bu Tebliğ; 6331 sayılı İş Sağlığı ve Güvenliği Kanununun 20 </w:t>
      </w:r>
      <w:proofErr w:type="spellStart"/>
      <w:r w:rsidRPr="0019505A">
        <w:rPr>
          <w:rFonts w:hAnsi="Times New Roman"/>
          <w:sz w:val="20"/>
        </w:rPr>
        <w:t>nci</w:t>
      </w:r>
      <w:proofErr w:type="spellEnd"/>
      <w:r w:rsidRPr="0019505A">
        <w:rPr>
          <w:rFonts w:hAnsi="Times New Roman"/>
          <w:sz w:val="20"/>
        </w:rPr>
        <w:t xml:space="preserve"> maddesi ile </w:t>
      </w:r>
      <w:proofErr w:type="gramStart"/>
      <w:r w:rsidRPr="0019505A">
        <w:rPr>
          <w:rFonts w:hAnsi="Times New Roman"/>
          <w:sz w:val="20"/>
        </w:rPr>
        <w:t>9/1/1985</w:t>
      </w:r>
      <w:proofErr w:type="gramEnd"/>
      <w:r w:rsidRPr="0019505A">
        <w:rPr>
          <w:rFonts w:hAnsi="Times New Roman"/>
          <w:sz w:val="20"/>
        </w:rPr>
        <w:t xml:space="preserve"> tarihli ve 3146 sayılı Çalışma ve Sosyal Güvenlik Bakanlığının Teşkilat ve Görevleri Hakkında Kanunun 2 </w:t>
      </w:r>
      <w:proofErr w:type="spellStart"/>
      <w:r w:rsidRPr="0019505A">
        <w:rPr>
          <w:rFonts w:hAnsi="Times New Roman"/>
          <w:sz w:val="20"/>
        </w:rPr>
        <w:t>nci</w:t>
      </w:r>
      <w:proofErr w:type="spellEnd"/>
      <w:r w:rsidRPr="0019505A">
        <w:rPr>
          <w:rFonts w:hAnsi="Times New Roman"/>
          <w:sz w:val="20"/>
        </w:rPr>
        <w:t xml:space="preserve"> ve 34 üncü maddelerine dayanılarak hazırlanmıştır.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İşverenin yükümlülüğü</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4 –</w:t>
      </w:r>
      <w:r w:rsidRPr="0019505A">
        <w:rPr>
          <w:rFonts w:hAnsi="Times New Roman"/>
          <w:sz w:val="20"/>
        </w:rPr>
        <w:t xml:space="preserve"> (1) İşveren; işyerinin değişik bölümlerindeki riskler ve çalışan sayılarını göz önünde bulundurarak dengeli dağılıma özen göstermek kaydıyla, çalışanlar arasında yapılacak seçim veya seçimle belirlenemediği durumda atama yoluyla yeterli sayıda çalışan temsilcisini görevlendirir.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(2) İşveren, çalışan temsilcisinin veya temsilcilerinin görevlerini yerine getirebilmeleri için gerekli imkânları sağlar.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(3) İşveren, işyerinde yetkili sendika veya sendikalar bulunması halinde işyeri sendika temsilcisini çalışan temsilcisi olarak görevlendirir.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(4) Çalışan temsilcisinin seçilmesi veya atanması ile ilgili gerekli tüm iş ve işlemler işveren tarafından yerine getirilir.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(5) İşveren seçim veya atama yoluyla görevlendirilen çalışan temsilcilerini işyerinde ilân eder.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temsilcisi adaylarının belirlenmesi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5 –</w:t>
      </w:r>
      <w:r w:rsidRPr="0019505A">
        <w:rPr>
          <w:rFonts w:hAnsi="Times New Roman"/>
          <w:sz w:val="20"/>
        </w:rPr>
        <w:t xml:space="preserve"> (1) Çalışan temsilcisinin, işyerinde yetkili sendika bulunmaması halinde çalışanlar arasından seçimle belirlenmesi esastır.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(2) Çalışan temsilcisinin seçimle belirlenmesi durumunda çalışan temsilcisi aday başvurularının yapılması için yedi günden az olmamak üzere süre tanınarak işveren tarafından işyerinde ilân edilir.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 xml:space="preserve">(3) İşyerinde çalışanların aday olabilmeleri için 6 </w:t>
      </w:r>
      <w:proofErr w:type="spellStart"/>
      <w:r w:rsidRPr="0019505A">
        <w:rPr>
          <w:rFonts w:hAnsi="Times New Roman"/>
          <w:sz w:val="20"/>
        </w:rPr>
        <w:t>ncı</w:t>
      </w:r>
      <w:proofErr w:type="spellEnd"/>
      <w:r w:rsidRPr="0019505A">
        <w:rPr>
          <w:rFonts w:hAnsi="Times New Roman"/>
          <w:sz w:val="20"/>
        </w:rPr>
        <w:t xml:space="preserve"> maddedeki </w:t>
      </w:r>
      <w:proofErr w:type="gramStart"/>
      <w:r w:rsidRPr="0019505A">
        <w:rPr>
          <w:rFonts w:hAnsi="Times New Roman"/>
          <w:sz w:val="20"/>
        </w:rPr>
        <w:t>kriterleri</w:t>
      </w:r>
      <w:proofErr w:type="gramEnd"/>
      <w:r w:rsidRPr="0019505A">
        <w:rPr>
          <w:rFonts w:hAnsi="Times New Roman"/>
          <w:sz w:val="20"/>
        </w:rPr>
        <w:t xml:space="preserve"> sağlamaları esastır. Bu </w:t>
      </w:r>
      <w:proofErr w:type="gramStart"/>
      <w:r w:rsidRPr="0019505A">
        <w:rPr>
          <w:rFonts w:hAnsi="Times New Roman"/>
          <w:sz w:val="20"/>
        </w:rPr>
        <w:t>kriterleri</w:t>
      </w:r>
      <w:proofErr w:type="gramEnd"/>
      <w:r w:rsidRPr="0019505A">
        <w:rPr>
          <w:rFonts w:hAnsi="Times New Roman"/>
          <w:sz w:val="20"/>
        </w:rPr>
        <w:t xml:space="preserve"> taşımaları halinde aday olmaları engellenemez.</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(4) Seçimlerin yapılmasına ilişkin iş ve işlemler için gerekli şartlar sağlanır ve yeterli sayıda personel işveren tarafından görevlendirilir.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 xml:space="preserve">(5) Aday sayısı işyerinde zorunlu çalışan temsilcisi sayısının üç katından fazla olamaz. Fazla olması halinde çalışan temsilcisi adayları; öğrenim durumu, işyerindeki deneyim süresi ve yaş </w:t>
      </w:r>
      <w:proofErr w:type="gramStart"/>
      <w:r w:rsidRPr="0019505A">
        <w:rPr>
          <w:rFonts w:hAnsi="Times New Roman"/>
          <w:sz w:val="20"/>
        </w:rPr>
        <w:t>kriterleri</w:t>
      </w:r>
      <w:proofErr w:type="gramEnd"/>
      <w:r w:rsidRPr="0019505A">
        <w:rPr>
          <w:rFonts w:hAnsi="Times New Roman"/>
          <w:sz w:val="20"/>
        </w:rPr>
        <w:t xml:space="preserve"> esas alınarak ikinci fıkrada belirtilen sürenin bitiminden itibaren en fazla üç gün içinde işveren tarafından ilân edilir.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temsilcisinin nitelikleri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6 –</w:t>
      </w:r>
      <w:r w:rsidRPr="0019505A">
        <w:rPr>
          <w:rFonts w:hAnsi="Times New Roman"/>
          <w:sz w:val="20"/>
        </w:rPr>
        <w:t xml:space="preserve"> (1) Bir çalışanın çalışan temsilcisi olabilmesi için aşağıdaki niteliklere sahip olması zorunludur: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İşyerinin tam süreli daimi çalışanı olması,</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b) En az 3 yıllık iş deneyiminin bulunması,</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c) En az ortaokul düzeyinde öğrenim görmüş olması.</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(2) Belirli süreli veya geçici işlerde (a) ve (b) bentleri, işyerinde 3 yıllık iş deneyimi bulunmayan çalışan veya aday bulunmaması halinde (b) bendi, çalışanlar veya adaylar arasında yeterli eğitim düzeyine sahip kişi bulunmaması halinde (c) bendi hükümleri uygulanmaz.</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(3) Yetkili sendika temsilcisinin çalışan temsilcisi olarak görev yapması halinde birinci fıkrada sayılan nitelikler aranmaz.</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temsilcisi sayısının belirlenmesi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7 –</w:t>
      </w:r>
      <w:r w:rsidRPr="0019505A">
        <w:rPr>
          <w:rFonts w:hAnsi="Times New Roman"/>
          <w:sz w:val="20"/>
        </w:rPr>
        <w:t xml:space="preserve"> (1) İşyerinde görevlendirilecek çalışan temsilcisi sayısı aşağıdaki şekilde belirlenir: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İki ile elli arasında çalışanı bulunan işyerlerinde bir.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b) Elli bir ile yüz arasında çalışanı bulunan işyerlerinde iki.</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c) Yüz bir ile beş yüz arasında çalışanı bulunan işyerlerinde üç.</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lastRenderedPageBreak/>
        <w:t>ç) Beş yüz bir ile bin arasında çalışanı bulunan işyerlerinde dört.</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d) Bin bir ile iki bin arasında çalışanı bulunan işyerlerinde beş.</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e) İki bin bir ve üzeri çalışanı bulunan işyerlerinde altı.</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temsilcilerinin seçilme veya atanma koşulları</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8 –</w:t>
      </w:r>
      <w:r w:rsidRPr="0019505A">
        <w:rPr>
          <w:rFonts w:hAnsi="Times New Roman"/>
          <w:sz w:val="20"/>
        </w:rPr>
        <w:t xml:space="preserve"> (1) Seçim, işyerindeki çalışanların en az yarıdan bir fazlasının katılacağı bir oylamayla yapılır. Oylamanın gizli yapılması esastır. En fazla oy alan aday veya adaylar çalışan temsilcisi veya temsilcileri olarak ilân edilir. Vardiya usulü çalışılan işyerlerinde ise seçimler tüm vardiyalarda çalışanların da oy kullanmasına imkân verilecek şekilde düzenlenir.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 xml:space="preserve">(2) Oyların eşitliği durumunda çalışan temsilcisi; adayların öğrenim durumu, işyerindeki deneyim süresi ve benzeri </w:t>
      </w:r>
      <w:proofErr w:type="gramStart"/>
      <w:r w:rsidRPr="0019505A">
        <w:rPr>
          <w:rFonts w:hAnsi="Times New Roman"/>
          <w:sz w:val="20"/>
        </w:rPr>
        <w:t>kriterleri</w:t>
      </w:r>
      <w:proofErr w:type="gramEnd"/>
      <w:r w:rsidRPr="0019505A">
        <w:rPr>
          <w:rFonts w:hAnsi="Times New Roman"/>
          <w:sz w:val="20"/>
        </w:rPr>
        <w:t xml:space="preserve"> esas alınarak işverence belirlenir. Seçim, sonuçları itibariyle beş yıl geçerlidir.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(3) Çalışan temsilcisinin, herhangi bir nedenle görevinden ayrılması durumunda, daha önce yapılan seçim sonuçlarına göre en fazla oy alan sıradaki aday atanır.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(4) İşyerinde yetkili sendika bulunması halinde, işyeri sendika temsilcileri çalışan temsilcisi olarak görevlendirilir. Sendika temsilci sayısının zorunlu çalışan temsilci sayısından az olması durumunda diğer çalışan temsilcisi veya temsilcileri dengeli dağılıma özen göstermek kaydıyla işveren tarafından görevlendirilir. Sendika temsilci sayısının zorunlu çalışan temsilci sayısından çok olması durumunda ise yetkili sendikanın önerisi doğrultusunda çalışan temsilcileri işveren tarafından görevlendirilir.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(5) İşyerinde farklı statü hukukuna tabi çalışanların üye olduğu birden fazla yetkili sendika bulunması halinde;</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Bir çalışan temsilcisi görevlendirilecekse en çok üyeye sahip yetkili sendika temsilcisi çalışan temsilcisi olarak atanır.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b) Birden fazla çalışan temsilcisi görevlendirilecekse aşağıda yer alan örnekteki gibi hesaplanarak çalışan temsilcisi görevlendirilir.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c) Örnekte verilen hesaplama yöntemine göre üye sayılarında eşitlik durumu olduğunda son kalan çalışan temsilcisi kura yöntemine başvurularak belirlenir.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ç) Örnek 2’de verilen hesaplama yönteminde tam sayılara göre temsilci görevlendirmesi yapılır, atanması gereken diğer temsilci için kura yöntemine başvurulur.</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Örnek 1:</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Toplam çalışan sayısı: 2000</w:t>
      </w:r>
    </w:p>
    <w:p w:rsidR="0019505A" w:rsidRPr="0019505A" w:rsidRDefault="0019505A" w:rsidP="0019505A">
      <w:pPr>
        <w:pStyle w:val="3-NormalYaz"/>
        <w:spacing w:line="240" w:lineRule="exact"/>
        <w:ind w:firstLine="566"/>
        <w:rPr>
          <w:rFonts w:hAnsi="Times New Roman"/>
          <w:sz w:val="20"/>
        </w:rPr>
      </w:pPr>
      <w:proofErr w:type="gramStart"/>
      <w:r w:rsidRPr="0019505A">
        <w:rPr>
          <w:rFonts w:hAnsi="Times New Roman"/>
          <w:sz w:val="20"/>
        </w:rPr>
        <w:t>22/5/2003</w:t>
      </w:r>
      <w:proofErr w:type="gramEnd"/>
      <w:r w:rsidRPr="0019505A">
        <w:rPr>
          <w:rFonts w:hAnsi="Times New Roman"/>
          <w:sz w:val="20"/>
        </w:rPr>
        <w:t xml:space="preserve"> tarihli ve 4857 sayılı İş Kanunu ve diğer (iş akdi/hizmet akdi/iş sözleşmesi v.b.) çalışanların sayısı: 1100</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Diğer (statü hukukuna bağlı) çalışanların sayısı: 900</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Görevlendirilecek çalışan temsilcisi sayısı: 5</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Yetkili sendika sayısı: 2</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u w:val="single"/>
        </w:rPr>
        <w:t>Formül:</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Çalışan temsilcisi sayısı = (</w:t>
      </w:r>
      <w:proofErr w:type="gramStart"/>
      <w:r w:rsidRPr="0019505A">
        <w:rPr>
          <w:rFonts w:hAnsi="Times New Roman"/>
          <w:sz w:val="20"/>
        </w:rPr>
        <w:t>22/5/2003</w:t>
      </w:r>
      <w:proofErr w:type="gramEnd"/>
      <w:r w:rsidRPr="0019505A">
        <w:rPr>
          <w:rFonts w:hAnsi="Times New Roman"/>
          <w:sz w:val="20"/>
        </w:rPr>
        <w:t xml:space="preserve"> tarihli ve 4857 sayılı İş Kanunu ve diğer (iş akdi/hizmet akdi/iş sözleşmesi v.b.) çalışanların sayısı veya Diğer (statü hukukuna bağlı) çalışanların sayısı/Toplam çalışan sayısı) * Görevlendirilecek çalışan temsilcisi sayısı</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u w:val="single"/>
        </w:rPr>
        <w:t>Hesaplama:</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Sendikası (6356 sayılı Kanuna göre yetkili) çalışan temsilci sayısı için;</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(1100/2000) * 5  = 2,75 ≈ 3 Çalışan Temsilcisi</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B Sendikası (4688 sayılı Kanuna göre yetkili) çalışan temsilci sayısı için;</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(900/2000) * 5 = 2,25 ≈ 2 Çalışan Temsilcisi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Örnek 2:</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Toplam çalışan sayısı: 800</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sendikasına üye 500, B sendikasına üye 300 çalışan</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Görevlendirilecek çalışan temsilcisi sayısı: 4</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(Örnek 1’ deki hesaplama yöntemine göre belirlenmesi halinde)</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A sendikası (500/800)*4=2,5 ( 2 Çalışan temsilcisi)</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B sendikası (300/800)*4=1,5 (1 Çalışan temsilcisi)</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Kalan 1 temsilci kura yöntemiyle belirlenir.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 xml:space="preserve">(6) İşyerinde yetkili sendika bulunmaması veya çalışanlar arasında aday olmaması durumunda işveren çalışanlar arasından dengeli dağılıma özen göstererek 6 </w:t>
      </w:r>
      <w:proofErr w:type="spellStart"/>
      <w:r w:rsidRPr="0019505A">
        <w:rPr>
          <w:rFonts w:hAnsi="Times New Roman"/>
          <w:sz w:val="20"/>
        </w:rPr>
        <w:t>ncı</w:t>
      </w:r>
      <w:proofErr w:type="spellEnd"/>
      <w:r w:rsidRPr="0019505A">
        <w:rPr>
          <w:rFonts w:hAnsi="Times New Roman"/>
          <w:sz w:val="20"/>
        </w:rPr>
        <w:t xml:space="preserve"> maddenin birinci fıkrasındaki niteliklere uygun çalışan bulunması halinde bunlar arasından atama yapar. Bu niteliklere uygun çalışan bulunmayan işyeri işverenleri ise çalışanlar arasından yeterli sayıda çalışan temsilcisinin görev yapmasını sağlar.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(7) Birden fazla çalışan temsilcisinin bulunması durumunda baş temsilci, çalışan temsilcileri arasında yapılacak seçimle belirlenir. Oyların eşitliği durumunda, baş temsilci kura yöntemiyle belirlenir.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lastRenderedPageBreak/>
        <w:t>(8) İşyerindeki yetkili sendikanın yetkisini kaybetmesi veya bir başka sendikanın yetkili sendika olarak ilân edilmesi durumunda otuz günlük süre içerisinde işveren bu maddede belirtilen usullere göre çalışan temsilcisi veya temsilcilerinin görev yapmasını sağlar.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temsilcisinin yetki ve yükümlülüğü</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9 –</w:t>
      </w:r>
      <w:r w:rsidRPr="0019505A">
        <w:rPr>
          <w:rFonts w:hAnsi="Times New Roman"/>
          <w:sz w:val="20"/>
        </w:rPr>
        <w:t xml:space="preserve"> (1) Çalışan temsilcisi; iş sağlığı ve güvenliği ile ilgili çalışmalara katılma, çalışmaları izleme, tehlike kaynağının yok edilmesi veya tehlikeden kaynaklanan riskin azaltılması için tedbir alınmasını isteme, tekliflerde bulunma ve benzeri konularda çalışanları temsil etmeye yetkilidir.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(2) Görevini yürütmesi nedeniyle, çalışan temsilcisinin hakları kısıtlanamaz.</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(3) Çalışan temsilcisi görevi gereği işverenin veya işyerinin mesleki sırları ile gördüğü, öğrendiği hususları ve çalışanlara ait özel bilgileri gizli tutmakla yükümlüdür.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Kayıt</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10 –</w:t>
      </w:r>
      <w:r w:rsidRPr="0019505A">
        <w:rPr>
          <w:rFonts w:hAnsi="Times New Roman"/>
          <w:sz w:val="20"/>
        </w:rPr>
        <w:t xml:space="preserve"> (1) Çalışan temsilci veya temsilcilerinin seçimi sonucunda, yapılan seçimi hangi adayın ne kadar oyla kazandığı ile ilgili bir tutanak düzenlenir. Tutanağın işveren veya vekili ve seçimde görevlendirilen çalışanlar tarafından imzalanması zorunludur. Tutanaklar ile oylamaya katılanların imzalı listesi bir sonraki seçime kadar işyerinde saklanır.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Çalışan temsilcisinin eğitimi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11 –</w:t>
      </w:r>
      <w:r w:rsidRPr="0019505A">
        <w:rPr>
          <w:rFonts w:hAnsi="Times New Roman"/>
          <w:sz w:val="20"/>
        </w:rPr>
        <w:t xml:space="preserve"> (1) Çalışan temsilcileri </w:t>
      </w:r>
      <w:proofErr w:type="gramStart"/>
      <w:r w:rsidRPr="0019505A">
        <w:rPr>
          <w:rFonts w:hAnsi="Times New Roman"/>
          <w:sz w:val="20"/>
        </w:rPr>
        <w:t>15/5/2013</w:t>
      </w:r>
      <w:proofErr w:type="gramEnd"/>
      <w:r w:rsidRPr="0019505A">
        <w:rPr>
          <w:rFonts w:hAnsi="Times New Roman"/>
          <w:sz w:val="20"/>
        </w:rPr>
        <w:t xml:space="preserve"> tarihli ve 28648 sayılı Resmî Gazete’de yayımlanan Çalışanların İş Sağlığı ve Güvenliği Eğitimlerinin Usul ve Esasları Hakkında Yönetmeliğe göre iş sağlığı ve güvenliği konularında özel olarak eğitilir.</w:t>
      </w:r>
    </w:p>
    <w:p w:rsidR="0019505A" w:rsidRPr="0019505A" w:rsidRDefault="0019505A" w:rsidP="0019505A">
      <w:pPr>
        <w:pStyle w:val="3-NormalYaz"/>
        <w:spacing w:line="240" w:lineRule="exact"/>
        <w:ind w:firstLine="566"/>
        <w:rPr>
          <w:rFonts w:hAnsi="Times New Roman"/>
          <w:sz w:val="20"/>
        </w:rPr>
      </w:pPr>
      <w:r w:rsidRPr="0019505A">
        <w:rPr>
          <w:rFonts w:hAnsi="Times New Roman"/>
          <w:sz w:val="20"/>
        </w:rPr>
        <w:t>(2) Çalışan temsilcilerine iş sağlığı ve güvenliği kurulu bulunan işyerlerinde kurul üyeleri ile birlikte iş sağlığı ve güvenliği konularında özel eğitim verilmesi sağlanabilir.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Mevcut seçim veya atamaların geçerliliği</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GEÇİCİ MADDE 1 –</w:t>
      </w:r>
      <w:r w:rsidRPr="0019505A">
        <w:rPr>
          <w:rFonts w:hAnsi="Times New Roman"/>
          <w:sz w:val="20"/>
        </w:rPr>
        <w:t xml:space="preserve"> (1) Bu Tebliğin yayımından önce yapılan çalışan temsilcisi seçimleri veya atamaları geçerli sayılır.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Yürürlük</w:t>
      </w:r>
    </w:p>
    <w:p w:rsidR="0019505A" w:rsidRPr="0019505A" w:rsidRDefault="0019505A" w:rsidP="0019505A">
      <w:pPr>
        <w:pStyle w:val="3-NormalYaz"/>
        <w:spacing w:line="240" w:lineRule="exact"/>
        <w:ind w:firstLine="566"/>
        <w:rPr>
          <w:rFonts w:hAnsi="Times New Roman"/>
          <w:sz w:val="20"/>
        </w:rPr>
      </w:pPr>
      <w:r w:rsidRPr="0019505A">
        <w:rPr>
          <w:rFonts w:hAnsi="Times New Roman"/>
          <w:b/>
          <w:sz w:val="20"/>
        </w:rPr>
        <w:t>MADDE 12 –</w:t>
      </w:r>
      <w:r w:rsidRPr="0019505A">
        <w:rPr>
          <w:rFonts w:hAnsi="Times New Roman"/>
          <w:sz w:val="20"/>
        </w:rPr>
        <w:t xml:space="preserve"> (1) Bu </w:t>
      </w:r>
      <w:proofErr w:type="gramStart"/>
      <w:r w:rsidRPr="0019505A">
        <w:rPr>
          <w:rFonts w:hAnsi="Times New Roman"/>
          <w:sz w:val="20"/>
        </w:rPr>
        <w:t>Tebliğ  yayımı</w:t>
      </w:r>
      <w:proofErr w:type="gramEnd"/>
      <w:r w:rsidRPr="0019505A">
        <w:rPr>
          <w:rFonts w:hAnsi="Times New Roman"/>
          <w:sz w:val="20"/>
        </w:rPr>
        <w:t xml:space="preserve"> tarihinden itibaren otuz gün sonra yürürlüğe girer.</w:t>
      </w:r>
    </w:p>
    <w:p w:rsidR="0019505A" w:rsidRPr="0019505A" w:rsidRDefault="0019505A" w:rsidP="0019505A">
      <w:pPr>
        <w:pStyle w:val="3-NormalYaz"/>
        <w:spacing w:line="240" w:lineRule="exact"/>
        <w:ind w:firstLine="566"/>
        <w:rPr>
          <w:rFonts w:hAnsi="Times New Roman"/>
          <w:b/>
          <w:sz w:val="20"/>
        </w:rPr>
      </w:pPr>
      <w:r w:rsidRPr="0019505A">
        <w:rPr>
          <w:rFonts w:hAnsi="Times New Roman"/>
          <w:b/>
          <w:sz w:val="20"/>
        </w:rPr>
        <w:t>Yürütme</w:t>
      </w:r>
    </w:p>
    <w:p w:rsidR="0019505A" w:rsidRPr="0019505A" w:rsidRDefault="0019505A" w:rsidP="0019505A">
      <w:pPr>
        <w:pStyle w:val="3-NormalYaz"/>
        <w:spacing w:line="240" w:lineRule="exact"/>
        <w:ind w:firstLine="566"/>
        <w:rPr>
          <w:rStyle w:val="Normal1"/>
          <w:rFonts w:eastAsia="ヒラギノ明朝Pro W3"/>
          <w:sz w:val="20"/>
          <w:lang w:val="tr-TR"/>
        </w:rPr>
      </w:pPr>
      <w:r w:rsidRPr="0019505A">
        <w:rPr>
          <w:rFonts w:hAnsi="Times New Roman"/>
          <w:b/>
          <w:sz w:val="20"/>
        </w:rPr>
        <w:t>MADDE 13 –</w:t>
      </w:r>
      <w:r w:rsidRPr="0019505A">
        <w:rPr>
          <w:rFonts w:hAnsi="Times New Roman"/>
          <w:sz w:val="20"/>
        </w:rPr>
        <w:t xml:space="preserve"> (1) Bu Tebliğ hükümlerini Çalışma ve Sosyal Güvenlik Bakanı yürütür.</w:t>
      </w:r>
    </w:p>
    <w:p w:rsidR="0019505A" w:rsidRPr="0019505A" w:rsidRDefault="0019505A" w:rsidP="000E4D1B">
      <w:pPr>
        <w:pStyle w:val="1-Baslk"/>
        <w:spacing w:line="240" w:lineRule="exact"/>
        <w:ind w:firstLine="566"/>
        <w:rPr>
          <w:rFonts w:hAnsi="Times New Roman"/>
          <w:b/>
          <w:sz w:val="20"/>
          <w:u w:val="none"/>
        </w:rPr>
      </w:pPr>
    </w:p>
    <w:sectPr w:rsidR="0019505A" w:rsidRPr="0019505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69C" w:rsidRDefault="00AD069C" w:rsidP="00CE6B7C">
      <w:pPr>
        <w:spacing w:after="0" w:line="240" w:lineRule="auto"/>
      </w:pPr>
      <w:r>
        <w:separator/>
      </w:r>
    </w:p>
  </w:endnote>
  <w:endnote w:type="continuationSeparator" w:id="0">
    <w:p w:rsidR="00AD069C" w:rsidRDefault="00AD069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72AE6">
        <w:pPr>
          <w:pStyle w:val="Altbilgi"/>
          <w:jc w:val="center"/>
        </w:pPr>
        <w:fldSimple w:instr=" PAGE   \* MERGEFORMAT ">
          <w:r w:rsidR="0019505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69C" w:rsidRDefault="00AD069C" w:rsidP="00CE6B7C">
      <w:pPr>
        <w:spacing w:after="0" w:line="240" w:lineRule="auto"/>
      </w:pPr>
      <w:r>
        <w:separator/>
      </w:r>
    </w:p>
  </w:footnote>
  <w:footnote w:type="continuationSeparator" w:id="0">
    <w:p w:rsidR="00AD069C" w:rsidRDefault="00AD069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F571B"/>
    <w:rsid w:val="00110B58"/>
    <w:rsid w:val="00111BFD"/>
    <w:rsid w:val="00120B8D"/>
    <w:rsid w:val="001247BF"/>
    <w:rsid w:val="0012501B"/>
    <w:rsid w:val="0014329D"/>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800AB"/>
    <w:rsid w:val="00280E2B"/>
    <w:rsid w:val="002950D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24401"/>
    <w:rsid w:val="00446947"/>
    <w:rsid w:val="00471908"/>
    <w:rsid w:val="00471995"/>
    <w:rsid w:val="00472BF0"/>
    <w:rsid w:val="00482506"/>
    <w:rsid w:val="004A47BB"/>
    <w:rsid w:val="004B600A"/>
    <w:rsid w:val="004C49B1"/>
    <w:rsid w:val="004C5729"/>
    <w:rsid w:val="004C64B0"/>
    <w:rsid w:val="004D0380"/>
    <w:rsid w:val="004E2415"/>
    <w:rsid w:val="004E3D3E"/>
    <w:rsid w:val="00500FD6"/>
    <w:rsid w:val="00516E98"/>
    <w:rsid w:val="00524D36"/>
    <w:rsid w:val="00527A1F"/>
    <w:rsid w:val="00546D35"/>
    <w:rsid w:val="005605A2"/>
    <w:rsid w:val="005727E1"/>
    <w:rsid w:val="005A426C"/>
    <w:rsid w:val="005B27B7"/>
    <w:rsid w:val="005B44D8"/>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B04AF"/>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D40B9"/>
    <w:rsid w:val="009D4B87"/>
    <w:rsid w:val="009D64C8"/>
    <w:rsid w:val="009F160C"/>
    <w:rsid w:val="00A02020"/>
    <w:rsid w:val="00A0296A"/>
    <w:rsid w:val="00A10B71"/>
    <w:rsid w:val="00A35196"/>
    <w:rsid w:val="00A379EB"/>
    <w:rsid w:val="00A54D74"/>
    <w:rsid w:val="00A854B5"/>
    <w:rsid w:val="00A904D7"/>
    <w:rsid w:val="00AA786A"/>
    <w:rsid w:val="00AB21EA"/>
    <w:rsid w:val="00AC0A86"/>
    <w:rsid w:val="00AC4286"/>
    <w:rsid w:val="00AD069C"/>
    <w:rsid w:val="00AF4CAE"/>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306F9"/>
    <w:rsid w:val="00E312B5"/>
    <w:rsid w:val="00E3660E"/>
    <w:rsid w:val="00E43E56"/>
    <w:rsid w:val="00E74904"/>
    <w:rsid w:val="00E96B82"/>
    <w:rsid w:val="00EB1FA7"/>
    <w:rsid w:val="00EB6AE6"/>
    <w:rsid w:val="00EE46F3"/>
    <w:rsid w:val="00EF57AA"/>
    <w:rsid w:val="00F01301"/>
    <w:rsid w:val="00F43969"/>
    <w:rsid w:val="00F554A9"/>
    <w:rsid w:val="00F80823"/>
    <w:rsid w:val="00F81C15"/>
    <w:rsid w:val="00F83100"/>
    <w:rsid w:val="00FA1887"/>
    <w:rsid w:val="00FA30A2"/>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1446</Words>
  <Characters>8244</Characters>
  <Application>Microsoft Office Word</Application>
  <DocSecurity>0</DocSecurity>
  <Lines>68</Lines>
  <Paragraphs>19</Paragraphs>
  <ScaleCrop>false</ScaleCrop>
  <Company>TURMOB</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178</cp:revision>
  <cp:lastPrinted>2013-08-21T14:33:00Z</cp:lastPrinted>
  <dcterms:created xsi:type="dcterms:W3CDTF">2013-06-03T05:31:00Z</dcterms:created>
  <dcterms:modified xsi:type="dcterms:W3CDTF">2013-08-29T05:28:00Z</dcterms:modified>
</cp:coreProperties>
</file>