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47B23" w:rsidRDefault="00EA652E" w:rsidP="009D40B9">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04</w:t>
      </w:r>
      <w:r w:rsidR="004F1E1E" w:rsidRPr="00F47B23">
        <w:rPr>
          <w:rFonts w:ascii="Times New Roman" w:hAnsi="Times New Roman" w:cs="Times New Roman"/>
          <w:b/>
          <w:sz w:val="20"/>
          <w:szCs w:val="20"/>
          <w:u w:val="single"/>
        </w:rPr>
        <w:t xml:space="preserve"> Eylül </w:t>
      </w:r>
      <w:proofErr w:type="spellStart"/>
      <w:r w:rsidR="004F1E1E" w:rsidRPr="00F47B23">
        <w:rPr>
          <w:rFonts w:ascii="Times New Roman" w:hAnsi="Times New Roman" w:cs="Times New Roman"/>
          <w:b/>
          <w:sz w:val="20"/>
          <w:szCs w:val="20"/>
          <w:u w:val="single"/>
        </w:rPr>
        <w:t>Eylül</w:t>
      </w:r>
      <w:proofErr w:type="spellEnd"/>
      <w:r w:rsidR="00802E28" w:rsidRPr="00F47B23">
        <w:rPr>
          <w:rFonts w:ascii="Times New Roman" w:hAnsi="Times New Roman" w:cs="Times New Roman"/>
          <w:b/>
          <w:sz w:val="20"/>
          <w:szCs w:val="20"/>
          <w:u w:val="single"/>
        </w:rPr>
        <w:t xml:space="preserve"> 2013,</w:t>
      </w:r>
      <w:r w:rsidR="000370C9" w:rsidRPr="00F47B23">
        <w:rPr>
          <w:rFonts w:ascii="Times New Roman" w:hAnsi="Times New Roman" w:cs="Times New Roman"/>
          <w:b/>
          <w:sz w:val="20"/>
          <w:szCs w:val="20"/>
          <w:u w:val="single"/>
        </w:rPr>
        <w:t xml:space="preserve"> </w:t>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0370C9" w:rsidRPr="00F47B23">
        <w:rPr>
          <w:rFonts w:ascii="Times New Roman" w:hAnsi="Times New Roman" w:cs="Times New Roman"/>
          <w:b/>
          <w:sz w:val="20"/>
          <w:szCs w:val="20"/>
          <w:u w:val="single"/>
        </w:rPr>
        <w:tab/>
      </w:r>
      <w:r w:rsidR="002950D7" w:rsidRPr="00F47B23">
        <w:rPr>
          <w:rFonts w:ascii="Times New Roman" w:hAnsi="Times New Roman" w:cs="Times New Roman"/>
          <w:b/>
          <w:sz w:val="20"/>
          <w:szCs w:val="20"/>
          <w:u w:val="single"/>
        </w:rPr>
        <w:tab/>
      </w:r>
      <w:r w:rsidR="00BF2F3F" w:rsidRPr="00F47B23">
        <w:rPr>
          <w:rFonts w:ascii="Times New Roman" w:hAnsi="Times New Roman" w:cs="Times New Roman"/>
          <w:b/>
          <w:sz w:val="20"/>
          <w:szCs w:val="20"/>
          <w:u w:val="single"/>
        </w:rPr>
        <w:tab/>
        <w:t xml:space="preserve">           </w:t>
      </w:r>
      <w:r w:rsidR="00C64C84" w:rsidRPr="00F47B23">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28755</w:t>
      </w:r>
      <w:proofErr w:type="gramEnd"/>
    </w:p>
    <w:p w:rsidR="00E306F9" w:rsidRDefault="00E306F9" w:rsidP="000E4D1B">
      <w:pPr>
        <w:pStyle w:val="1-Baslk"/>
        <w:spacing w:line="240" w:lineRule="exact"/>
        <w:ind w:firstLine="566"/>
        <w:rPr>
          <w:rFonts w:eastAsiaTheme="minorHAnsi" w:hAnsi="Times New Roman"/>
          <w:sz w:val="20"/>
          <w:u w:val="none"/>
        </w:rPr>
      </w:pPr>
    </w:p>
    <w:p w:rsidR="00EA652E" w:rsidRPr="00EA652E" w:rsidRDefault="00EA652E" w:rsidP="00EA652E">
      <w:pPr>
        <w:pStyle w:val="1-Baslk"/>
        <w:spacing w:line="240" w:lineRule="exact"/>
        <w:ind w:firstLine="566"/>
        <w:rPr>
          <w:rFonts w:hAnsi="Times New Roman"/>
          <w:b/>
          <w:sz w:val="18"/>
          <w:szCs w:val="18"/>
          <w:u w:val="none"/>
        </w:rPr>
      </w:pPr>
      <w:r w:rsidRPr="00EA652E">
        <w:rPr>
          <w:rFonts w:hAnsi="Times New Roman"/>
          <w:b/>
          <w:sz w:val="18"/>
          <w:szCs w:val="18"/>
          <w:u w:val="none"/>
        </w:rPr>
        <w:t>Enerji ve Tabii Kaynaklar Bakanlığından:</w:t>
      </w:r>
    </w:p>
    <w:p w:rsidR="00EA652E" w:rsidRDefault="00EA652E" w:rsidP="00EA652E">
      <w:pPr>
        <w:pStyle w:val="1-Baslk"/>
        <w:spacing w:line="240" w:lineRule="exact"/>
        <w:ind w:firstLine="566"/>
        <w:rPr>
          <w:rFonts w:hAnsi="Times New Roman"/>
          <w:sz w:val="18"/>
          <w:szCs w:val="18"/>
        </w:rPr>
      </w:pPr>
    </w:p>
    <w:p w:rsidR="00EA652E" w:rsidRDefault="00EA652E" w:rsidP="00EA652E">
      <w:pPr>
        <w:pStyle w:val="2-OrtaBaslk"/>
        <w:spacing w:line="240" w:lineRule="exact"/>
        <w:rPr>
          <w:rFonts w:hAnsi="Times New Roman"/>
          <w:sz w:val="18"/>
          <w:szCs w:val="18"/>
        </w:rPr>
      </w:pPr>
      <w:r>
        <w:rPr>
          <w:rFonts w:hAnsi="Times New Roman"/>
          <w:sz w:val="18"/>
          <w:szCs w:val="18"/>
        </w:rPr>
        <w:t>YENİLENEBİLİR ENERJİ KAYNAKLARINDAN ELEKTRİK ENERJİSİ ÜRETEN</w:t>
      </w:r>
    </w:p>
    <w:p w:rsidR="00EA652E" w:rsidRDefault="00EA652E" w:rsidP="00EA652E">
      <w:pPr>
        <w:pStyle w:val="2-OrtaBaslk"/>
        <w:spacing w:line="240" w:lineRule="exact"/>
        <w:rPr>
          <w:rFonts w:hAnsi="Times New Roman"/>
          <w:sz w:val="18"/>
          <w:szCs w:val="18"/>
        </w:rPr>
      </w:pPr>
      <w:r>
        <w:rPr>
          <w:rFonts w:hAnsi="Times New Roman"/>
          <w:sz w:val="18"/>
          <w:szCs w:val="18"/>
        </w:rPr>
        <w:t>TESİSLERDE KULLANILAN AKSAMIN YURT İÇİNDE İMALATI HAKKINDA</w:t>
      </w:r>
    </w:p>
    <w:p w:rsidR="00EA652E" w:rsidRDefault="00EA652E" w:rsidP="00EA652E">
      <w:pPr>
        <w:pStyle w:val="2-OrtaBaslk"/>
        <w:spacing w:line="240" w:lineRule="exact"/>
        <w:rPr>
          <w:rFonts w:hAnsi="Times New Roman"/>
          <w:sz w:val="18"/>
          <w:szCs w:val="18"/>
        </w:rPr>
      </w:pPr>
      <w:r>
        <w:rPr>
          <w:rFonts w:hAnsi="Times New Roman"/>
          <w:sz w:val="18"/>
          <w:szCs w:val="18"/>
        </w:rPr>
        <w:t>YÖNETMELİKTE DEĞİŞİKLİK YAPILMASINA DAİR YÖNETMELİK</w:t>
      </w:r>
    </w:p>
    <w:p w:rsidR="00EA652E" w:rsidRDefault="00EA652E" w:rsidP="00EA652E">
      <w:pPr>
        <w:pStyle w:val="2-OrtaBaslk"/>
        <w:spacing w:line="240" w:lineRule="exact"/>
        <w:rPr>
          <w:rFonts w:hAnsi="Times New Roman"/>
          <w:sz w:val="18"/>
          <w:szCs w:val="18"/>
        </w:rPr>
      </w:pPr>
    </w:p>
    <w:p w:rsidR="00EA652E" w:rsidRDefault="00EA652E" w:rsidP="00EA652E">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19/6/2011 tarihli ve 27969 sayılı Resmî Gazete’de yayımlanan </w:t>
      </w:r>
      <w:proofErr w:type="gramStart"/>
      <w:r>
        <w:rPr>
          <w:rFonts w:hAnsi="Times New Roman"/>
          <w:sz w:val="18"/>
          <w:szCs w:val="18"/>
        </w:rPr>
        <w:t>Yenilenebilir</w:t>
      </w:r>
      <w:proofErr w:type="gramEnd"/>
      <w:r>
        <w:rPr>
          <w:rFonts w:hAnsi="Times New Roman"/>
          <w:sz w:val="18"/>
          <w:szCs w:val="18"/>
        </w:rPr>
        <w:t xml:space="preserve"> Enerji Kaynaklarından Elektrik Enerjisi Üreten Tesislerde Kullanılan Aksamın Yurt İçinde İmalatı Hakkında Yönetmeliğin 3 üncü maddesinin birinci fıkrasının (f) bendi aşağıdaki şekilde değiştirilmiş ve aşağıdaki (i) bendi eklenmiştir.</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“f) Yerli İmalat Tespit Heyeti: Yerli ürün desteği talebinde bulunulan aksam ve/veya bütünleştirici parçanın üretim yerinde imal edildiğini ve/veya lisanslı veya lisanssız elektrik üretim tesisinde kullanıldığını kontrol etmek amacıyla Bakanlık ve/veya Bakanlığın yetkilendirdiği kurum/kuruluşlar tarafından oluşturulan heyeti.”</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“i) Ünite: Bağımsız olarak yük alabilen ve yük atabilen her bir üretim grubunu.”</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4 üncü maddesinin birinci fıkrası aşağıdaki şekilde değiştirilmiş ve üçüncü fıkra eklenmiştir.</w:t>
      </w:r>
    </w:p>
    <w:p w:rsidR="00EA652E" w:rsidRDefault="00EA652E" w:rsidP="00EA652E">
      <w:pPr>
        <w:pStyle w:val="3-NormalYaz"/>
        <w:spacing w:line="240" w:lineRule="exact"/>
        <w:ind w:firstLine="566"/>
        <w:rPr>
          <w:rFonts w:hAnsi="Times New Roman"/>
          <w:sz w:val="18"/>
          <w:szCs w:val="18"/>
        </w:rPr>
      </w:pPr>
      <w:proofErr w:type="gramStart"/>
      <w:r>
        <w:rPr>
          <w:rFonts w:hAnsi="Times New Roman"/>
          <w:sz w:val="18"/>
          <w:szCs w:val="18"/>
        </w:rPr>
        <w:t>“(1) Kanunun 6/B maddesinde yer alan hükümden yararlanmak isteyen lisans sahibi tüzel kişiler, bu Yönetmelik ekinde yer alan EK-1 Yurt İçinde İmal Edilen Aksam ve Bütünleştirici Parçalar Listesi’nde olanlar arasından yurt içinden tedarik ederek elektrik üretim tesislerinde kullanmakta oldukları aksam ve aksam imalatında kullanılan her bir bütünleştirici parça için aşağıdaki belgeleri Bakanlık ve/veya Bakanlığın görevlendirdiği kuruluşa 30 Eylül tarihine kadar beyan etmek zorundadır.</w:t>
      </w:r>
      <w:proofErr w:type="gramEnd"/>
    </w:p>
    <w:p w:rsidR="00EA652E" w:rsidRDefault="00EA652E" w:rsidP="00EA652E">
      <w:pPr>
        <w:pStyle w:val="3-NormalYaz"/>
        <w:spacing w:line="240" w:lineRule="exact"/>
        <w:ind w:firstLine="566"/>
        <w:rPr>
          <w:rFonts w:hAnsi="Times New Roman"/>
          <w:sz w:val="18"/>
          <w:szCs w:val="18"/>
        </w:rPr>
      </w:pPr>
      <w:r>
        <w:rPr>
          <w:rFonts w:hAnsi="Times New Roman"/>
          <w:sz w:val="18"/>
          <w:szCs w:val="18"/>
        </w:rPr>
        <w:t xml:space="preserve">a) Bu Yönetmeliğin ekinde yer alan ve </w:t>
      </w:r>
      <w:proofErr w:type="gramStart"/>
      <w:r>
        <w:rPr>
          <w:rFonts w:hAnsi="Times New Roman"/>
          <w:sz w:val="18"/>
          <w:szCs w:val="18"/>
        </w:rPr>
        <w:t>1/6/1989</w:t>
      </w:r>
      <w:proofErr w:type="gramEnd"/>
      <w:r>
        <w:rPr>
          <w:rFonts w:hAnsi="Times New Roman"/>
          <w:sz w:val="18"/>
          <w:szCs w:val="18"/>
        </w:rPr>
        <w:t xml:space="preserve"> tarihli ve 3568 sayılı Serbest Muhasebeci Mali Müşavirlik ve Yeminli Mali Müşavirlik Kanununa göre işlem yapan yeminli mali müşavir tarafından aksam ve aksam imalatında kullanılan her bir bütünleştirici parça için ayrı </w:t>
      </w:r>
      <w:proofErr w:type="spellStart"/>
      <w:r>
        <w:rPr>
          <w:rFonts w:hAnsi="Times New Roman"/>
          <w:sz w:val="18"/>
          <w:szCs w:val="18"/>
        </w:rPr>
        <w:t>ayrı</w:t>
      </w:r>
      <w:proofErr w:type="spellEnd"/>
      <w:r>
        <w:rPr>
          <w:rFonts w:hAnsi="Times New Roman"/>
          <w:sz w:val="18"/>
          <w:szCs w:val="18"/>
        </w:rPr>
        <w:t xml:space="preserve"> hazırlanan ve imalatçı firmalar, sistem veya aksam tedarikçisinin bağlı bulunduğu Sanayi Odası veya Ticaret ve Sanayi Odası tarafından onaylanan EK-2 Yerli İmalat Durum Belgesi,</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 xml:space="preserve">b) Türk Standartları Enstitüsü veya TS EN 45011 “Ürün Belgelendirmesi Yapan Belgelendirme Kuruluşları İçin Genel Şartlar” veya TS EN ISO/IEC 17065 “Ürün, Proses ve Hizmet Belgelendirmesi Yapan Kuruluşlar İçin Şartlar” standardına uygun olarak Uluslararası Akreditasyon Forumu (IAF) ile karşılıklı tanıma anlaşması imzalamış ulusal akreditasyon kurumları tarafından akredite edilmiş kuruluşlarca düzenlenen ve aksamın uluslararası veya Türk Standartlarına veya </w:t>
      </w:r>
      <w:proofErr w:type="gramStart"/>
      <w:r>
        <w:rPr>
          <w:rFonts w:hAnsi="Times New Roman"/>
          <w:sz w:val="18"/>
          <w:szCs w:val="18"/>
        </w:rPr>
        <w:t>kriterlerine</w:t>
      </w:r>
      <w:proofErr w:type="gramEnd"/>
      <w:r>
        <w:rPr>
          <w:rFonts w:hAnsi="Times New Roman"/>
          <w:sz w:val="18"/>
          <w:szCs w:val="18"/>
        </w:rPr>
        <w:t xml:space="preserve"> uygunluğunu belirten Tip Sertifikası ve/veya Ürün Sertifikası veya Birim Doğrulama Sertifikası,</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c) Tip sertifikası beyan edildiği durumlarda sertifika sahibi tüzel kişi tarafından yerli imalatçı bilgilerini ve yerli üretilen aksamın tip sertifikasına uygun üretildiğini gösteren belge.”</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 xml:space="preserve">“(3) </w:t>
      </w:r>
      <w:proofErr w:type="gramStart"/>
      <w:r>
        <w:rPr>
          <w:rFonts w:hAnsi="Times New Roman"/>
          <w:sz w:val="18"/>
          <w:szCs w:val="18"/>
        </w:rPr>
        <w:t>21/7/2011</w:t>
      </w:r>
      <w:proofErr w:type="gramEnd"/>
      <w:r>
        <w:rPr>
          <w:rFonts w:hAnsi="Times New Roman"/>
          <w:sz w:val="18"/>
          <w:szCs w:val="18"/>
        </w:rPr>
        <w:t xml:space="preserve"> tarihli ve 28001 sayılı Resmî Gazete’de yayımlanan Elektrik Piyasasında Lisanssız Elektrik Üretimine İlişkin Yönetmelik (LÜY) kapsamında yerli katkı ilave fiyatından yararlanmak isteyenler Yenilenebilir Enerji Kaynaklarından Elektrik Enerjisi Üreten Tesislerde Kullanılan Aksamın Yurt İçinde İmalatı Hakkında Yönetmeliğin 4 üncü maddesinin birinci fıkrasında belirtilen belgeleri Bakanlığa sunarlar. Bakanlık gerekli incelemeleri yaptıktan sonra yerli ilave katkı fiyatını görevli tedarik şirketine bildirir.”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5 inci maddesi aşağıdaki şekilde değiştirilmiştir.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(1) Bu Yönetmeliğin 4 üncü maddesi kapsamındaki belgelerle yurt içinde imal edildiği belirlenen yerli aksam için lisans sahibi tüzel kişilere Kanun kapsamında uygulanacak yerli katkı ilave fiyatları Bakanlık tarafından 31 Ekim tarihinden önce </w:t>
      </w:r>
      <w:proofErr w:type="spellStart"/>
      <w:r>
        <w:rPr>
          <w:rFonts w:hAnsi="Times New Roman"/>
          <w:sz w:val="18"/>
          <w:szCs w:val="18"/>
        </w:rPr>
        <w:t>EPDK’ya</w:t>
      </w:r>
      <w:proofErr w:type="spellEnd"/>
      <w:r>
        <w:rPr>
          <w:rFonts w:hAnsi="Times New Roman"/>
          <w:sz w:val="18"/>
          <w:szCs w:val="18"/>
        </w:rPr>
        <w:t xml:space="preserve"> bildirilir.</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(2) Tesisin herhangi bir ünitesinde kullanılan herhangi bir aksam için yerli aksam oranı tesiste kullanılan tüm üniteler için aynı olmak zorundadır. Yerli aksam oranı aynı olmaması durumunda yerli ilave katkı fiyatı hesaplanmaz.</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 xml:space="preserve">(3) Yerli katkı ilave fiyatı hesaplanan ve yerli katkı ilave fiyatından yararlanan üretim tesislerinin ünitelerinde yapılacak yenilemelerin yerli aksam oranını azaltmaması esastır. </w:t>
      </w:r>
      <w:proofErr w:type="gramStart"/>
      <w:r>
        <w:rPr>
          <w:rFonts w:hAnsi="Times New Roman"/>
          <w:sz w:val="18"/>
          <w:szCs w:val="18"/>
        </w:rPr>
        <w:t>16/12/2009</w:t>
      </w:r>
      <w:proofErr w:type="gramEnd"/>
      <w:r>
        <w:rPr>
          <w:rFonts w:hAnsi="Times New Roman"/>
          <w:sz w:val="18"/>
          <w:szCs w:val="18"/>
        </w:rPr>
        <w:t xml:space="preserve"> tarihli ve 27434 sayılı Resmî Gazete’de yayımlanan Elektrik Tesisleri Proje Yönetmeliğine göre tesislerinde yenileme yapacak lisans sahipleri bu durumu yenileme işlemlerinin başlangıç aşamasında Bakanlığa bildirmekle mükelleftir.</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 xml:space="preserve">(4) Yerli katkı ilave fiyatından yararlanan üretim tesislerinin ünitelerinde üçüncü fıkrada öngörülen usule uyulmadan modernizasyon, yenileme ve tadilatlar yapıldığının tespit edilmesi halinde lisans sahibi tüzel kişi Yenilenebilir Enerji Kaynaklarından Elektrik Enerjisi Üreten Tesislerde Kullanılan Aksamın Yurt İçinde İmalatı Hakkında Yönetmelik kapsamındaki haklardan yararlandırılmaz, ödenmiş tutarlar hakkında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 hükümlerine göre işlem tesis edilir.”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w:t>
      </w:r>
      <w:proofErr w:type="gramStart"/>
      <w:r>
        <w:rPr>
          <w:rFonts w:hAnsi="Times New Roman"/>
          <w:sz w:val="18"/>
          <w:szCs w:val="18"/>
        </w:rPr>
        <w:t>1/6/1989</w:t>
      </w:r>
      <w:proofErr w:type="gramEnd"/>
      <w:r>
        <w:rPr>
          <w:rFonts w:hAnsi="Times New Roman"/>
          <w:sz w:val="18"/>
          <w:szCs w:val="18"/>
        </w:rPr>
        <w:t xml:space="preserve"> tarihli ve 3568 sayılı Serbest Muhasebeci Mali Müşavirlik ve Yeminli Mali Müşavirlik Kanununa göre işlem yapan bağımsız denetim şirketi ve yeminli mali müşavir, aksam ve aksam imalatında kullanılan her bir bütünleştirici parça için bu Yönetmeliğin ekinde yer alan EK-2 Yerli İmalat Durum Belgesi’nin aksam ve bütünleştirici </w:t>
      </w:r>
      <w:r>
        <w:rPr>
          <w:rFonts w:hAnsi="Times New Roman"/>
          <w:sz w:val="18"/>
          <w:szCs w:val="18"/>
        </w:rPr>
        <w:lastRenderedPageBreak/>
        <w:t>parçaya ait fatura, irsaliye v.b. belgeleri esas alarak hazırlanması ve Bakanlığa raporlanması ile ilgili olarak 3568 sayılı Kanunda belirtilen cezai şartlardan sorumludur.</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(2) Kanunun 6/B maddesinde yer alan hükümden yararlanmak isteyen lisans sahibi tüzel kişilerin elektrik üretim tesislerinde kullanılan herhangi bir aksam için bu Yönetmeliğin 4 üncü maddesi kapsamında sunulan belgelerin Bakanlıkça uygun görülmesi halinde Yerli İmalat Tespit Heyeti tarafından aksamın üretim yeri ve/veya montajı sırasında kullanımı denetlenebilir. Bu kontrol işlemi için montaja başlama tarihinden en az 15 takvim günü öncesinden Bakanlık bilgilendirilir. LÜY kapsamındaki tesislerde yerli ürün kullanımı ile ilgili ise denetimler Bakanlık veya Bakanlığın yetkilendirdiği kurum/kuruluşlarca yapılabilir.</w:t>
      </w:r>
    </w:p>
    <w:p w:rsidR="00EA652E" w:rsidRDefault="00EA652E" w:rsidP="00EA652E">
      <w:pPr>
        <w:pStyle w:val="3-NormalYaz"/>
        <w:spacing w:line="240" w:lineRule="exact"/>
        <w:ind w:firstLine="566"/>
        <w:rPr>
          <w:rFonts w:hAnsi="Times New Roman"/>
          <w:sz w:val="18"/>
          <w:szCs w:val="18"/>
        </w:rPr>
      </w:pPr>
      <w:r>
        <w:rPr>
          <w:rFonts w:hAnsi="Times New Roman"/>
          <w:sz w:val="18"/>
          <w:szCs w:val="18"/>
        </w:rPr>
        <w:t xml:space="preserve">(3) Bu maddenin yürürlüğe girdiği tarihten önce işletmeye alınmış üretim tesislerinde kullanılan yerli aksamlar için bu Yönetmeliğin 4 üncü maddesi kapsamındaki belgeler lisans sahibi tüzel kişi tarafından Bakanlığa sunulur. Bakanlık gerekli görmesi halinde, yerli katkı ilave fiyatlarını tespit etmeden önce ilgili aksamı yerinde kontrol eder. Yerli katkı ilave fiyatlarından yararlanabilecek olanlar Bakanlık tarafından 31 Ekim tarihinden önce </w:t>
      </w:r>
      <w:proofErr w:type="spellStart"/>
      <w:r>
        <w:rPr>
          <w:rFonts w:hAnsi="Times New Roman"/>
          <w:sz w:val="18"/>
          <w:szCs w:val="18"/>
        </w:rPr>
        <w:t>EPDK’ya</w:t>
      </w:r>
      <w:proofErr w:type="spellEnd"/>
      <w:r>
        <w:rPr>
          <w:rFonts w:hAnsi="Times New Roman"/>
          <w:sz w:val="18"/>
          <w:szCs w:val="18"/>
        </w:rPr>
        <w:t xml:space="preserve"> ve lisans sahibi ilgili tüzel kişiye bildirilir.”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ekinde yer alan EK-1, bu Yönetmeliğin ekinde yer alan EK-</w:t>
      </w:r>
      <w:proofErr w:type="spellStart"/>
      <w:r>
        <w:rPr>
          <w:rFonts w:hAnsi="Times New Roman"/>
          <w:sz w:val="18"/>
          <w:szCs w:val="18"/>
        </w:rPr>
        <w:t>A’daki</w:t>
      </w:r>
      <w:proofErr w:type="spellEnd"/>
      <w:r>
        <w:rPr>
          <w:rFonts w:hAnsi="Times New Roman"/>
          <w:sz w:val="18"/>
          <w:szCs w:val="18"/>
        </w:rPr>
        <w:t xml:space="preserve"> şekilde değiştirilmiştir.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Bu Yönetmelik yayımı tarihinde yürürlüğe girer.</w:t>
      </w:r>
    </w:p>
    <w:p w:rsidR="00EA652E" w:rsidRDefault="00EA652E" w:rsidP="00EA652E">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Bu Yönetmelik hükümlerini Enerji ve Tabii Kaynaklar Bakanı yürütür.</w:t>
      </w:r>
    </w:p>
    <w:p w:rsidR="00EA652E" w:rsidRDefault="00EA652E" w:rsidP="00EA652E">
      <w:pPr>
        <w:pStyle w:val="3-NormalYaz"/>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A652E">
        <w:trPr>
          <w:jc w:val="center"/>
        </w:trPr>
        <w:tc>
          <w:tcPr>
            <w:tcW w:w="8505" w:type="dxa"/>
            <w:gridSpan w:val="2"/>
            <w:tcBorders>
              <w:top w:val="single" w:sz="4" w:space="0" w:color="auto"/>
              <w:left w:val="single" w:sz="4" w:space="0" w:color="auto"/>
              <w:bottom w:val="nil"/>
              <w:right w:val="single" w:sz="4" w:space="0" w:color="auto"/>
            </w:tcBorders>
            <w:hideMark/>
          </w:tcPr>
          <w:p w:rsidR="00EA652E" w:rsidRDefault="00EA652E">
            <w:pPr>
              <w:pStyle w:val="3-NormalYaz"/>
              <w:spacing w:line="240" w:lineRule="exact"/>
              <w:jc w:val="center"/>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EA652E">
        <w:trPr>
          <w:jc w:val="center"/>
        </w:trPr>
        <w:tc>
          <w:tcPr>
            <w:tcW w:w="4254" w:type="dxa"/>
            <w:tcBorders>
              <w:top w:val="nil"/>
              <w:left w:val="single" w:sz="4" w:space="0" w:color="auto"/>
              <w:bottom w:val="single" w:sz="4" w:space="0" w:color="auto"/>
              <w:right w:val="nil"/>
            </w:tcBorders>
            <w:hideMark/>
          </w:tcPr>
          <w:p w:rsidR="00EA652E" w:rsidRDefault="00EA652E">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A652E" w:rsidRDefault="00EA652E">
            <w:pPr>
              <w:pStyle w:val="3-NormalYaz"/>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EA652E">
        <w:trPr>
          <w:jc w:val="center"/>
        </w:trPr>
        <w:tc>
          <w:tcPr>
            <w:tcW w:w="4254" w:type="dxa"/>
            <w:tcBorders>
              <w:top w:val="single" w:sz="4" w:space="0" w:color="auto"/>
              <w:left w:val="single" w:sz="4" w:space="0" w:color="auto"/>
              <w:bottom w:val="single" w:sz="4" w:space="0" w:color="auto"/>
              <w:right w:val="single" w:sz="4" w:space="0" w:color="auto"/>
            </w:tcBorders>
            <w:hideMark/>
          </w:tcPr>
          <w:p w:rsidR="00EA652E" w:rsidRDefault="00EA652E">
            <w:pPr>
              <w:pStyle w:val="3-NormalYaz"/>
              <w:spacing w:line="240" w:lineRule="exact"/>
              <w:jc w:val="center"/>
              <w:rPr>
                <w:sz w:val="18"/>
                <w:szCs w:val="18"/>
              </w:rPr>
            </w:pPr>
            <w:proofErr w:type="gramStart"/>
            <w:r>
              <w:rPr>
                <w:sz w:val="18"/>
                <w:szCs w:val="18"/>
              </w:rPr>
              <w:t>19/6/2011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A652E" w:rsidRDefault="00EA652E">
            <w:pPr>
              <w:pStyle w:val="3-NormalYaz"/>
              <w:spacing w:line="240" w:lineRule="exact"/>
              <w:jc w:val="center"/>
              <w:rPr>
                <w:sz w:val="18"/>
                <w:szCs w:val="18"/>
              </w:rPr>
            </w:pPr>
            <w:r>
              <w:rPr>
                <w:sz w:val="18"/>
                <w:szCs w:val="18"/>
              </w:rPr>
              <w:t>27969</w:t>
            </w:r>
          </w:p>
        </w:tc>
      </w:tr>
      <w:tr w:rsidR="00EA652E">
        <w:trPr>
          <w:jc w:val="center"/>
        </w:trPr>
        <w:tc>
          <w:tcPr>
            <w:tcW w:w="8505" w:type="dxa"/>
            <w:gridSpan w:val="2"/>
            <w:tcBorders>
              <w:top w:val="single" w:sz="4" w:space="0" w:color="auto"/>
              <w:left w:val="single" w:sz="4" w:space="0" w:color="auto"/>
              <w:bottom w:val="nil"/>
              <w:right w:val="single" w:sz="4" w:space="0" w:color="auto"/>
            </w:tcBorders>
            <w:hideMark/>
          </w:tcPr>
          <w:p w:rsidR="00EA652E" w:rsidRDefault="00EA652E">
            <w:pPr>
              <w:pStyle w:val="3-NormalYaz"/>
              <w:spacing w:line="240" w:lineRule="exact"/>
              <w:jc w:val="center"/>
              <w:rPr>
                <w:b/>
                <w:sz w:val="18"/>
                <w:szCs w:val="18"/>
              </w:rPr>
            </w:pPr>
            <w:r>
              <w:rPr>
                <w:b/>
                <w:sz w:val="18"/>
                <w:szCs w:val="18"/>
              </w:rPr>
              <w:t>Y</w:t>
            </w:r>
            <w:r>
              <w:rPr>
                <w:b/>
                <w:sz w:val="18"/>
                <w:szCs w:val="18"/>
              </w:rPr>
              <w:t>ö</w:t>
            </w:r>
            <w:r>
              <w:rPr>
                <w:b/>
                <w:sz w:val="18"/>
                <w:szCs w:val="18"/>
              </w:rPr>
              <w:t>netmelikte De</w:t>
            </w:r>
            <w:r>
              <w:rPr>
                <w:b/>
                <w:sz w:val="18"/>
                <w:szCs w:val="18"/>
              </w:rPr>
              <w:t>ğ</w:t>
            </w:r>
            <w:r>
              <w:rPr>
                <w:b/>
                <w:sz w:val="18"/>
                <w:szCs w:val="18"/>
              </w:rPr>
              <w:t>i</w:t>
            </w:r>
            <w:r>
              <w:rPr>
                <w:b/>
                <w:sz w:val="18"/>
                <w:szCs w:val="18"/>
              </w:rPr>
              <w:t>ş</w:t>
            </w:r>
            <w:r>
              <w:rPr>
                <w:b/>
                <w:sz w:val="18"/>
                <w:szCs w:val="18"/>
              </w:rPr>
              <w:t>iklik Yapan 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EA652E">
        <w:trPr>
          <w:jc w:val="center"/>
        </w:trPr>
        <w:tc>
          <w:tcPr>
            <w:tcW w:w="4254" w:type="dxa"/>
            <w:tcBorders>
              <w:top w:val="nil"/>
              <w:left w:val="single" w:sz="4" w:space="0" w:color="auto"/>
              <w:bottom w:val="single" w:sz="4" w:space="0" w:color="auto"/>
              <w:right w:val="nil"/>
            </w:tcBorders>
            <w:hideMark/>
          </w:tcPr>
          <w:p w:rsidR="00EA652E" w:rsidRDefault="00EA652E">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EA652E" w:rsidRDefault="00EA652E">
            <w:pPr>
              <w:pStyle w:val="3-NormalYaz"/>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EA652E">
        <w:trPr>
          <w:jc w:val="center"/>
        </w:trPr>
        <w:tc>
          <w:tcPr>
            <w:tcW w:w="4254" w:type="dxa"/>
            <w:tcBorders>
              <w:top w:val="single" w:sz="4" w:space="0" w:color="auto"/>
              <w:left w:val="single" w:sz="4" w:space="0" w:color="auto"/>
              <w:bottom w:val="single" w:sz="4" w:space="0" w:color="auto"/>
              <w:right w:val="single" w:sz="4" w:space="0" w:color="auto"/>
            </w:tcBorders>
            <w:hideMark/>
          </w:tcPr>
          <w:p w:rsidR="00EA652E" w:rsidRDefault="00EA652E">
            <w:pPr>
              <w:pStyle w:val="3-NormalYaz"/>
              <w:spacing w:line="240" w:lineRule="exact"/>
              <w:jc w:val="center"/>
              <w:rPr>
                <w:sz w:val="18"/>
                <w:szCs w:val="18"/>
              </w:rPr>
            </w:pPr>
            <w:proofErr w:type="gramStart"/>
            <w:r>
              <w:rPr>
                <w:sz w:val="18"/>
                <w:szCs w:val="18"/>
              </w:rPr>
              <w:t>26/7/2012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A652E" w:rsidRDefault="00EA652E">
            <w:pPr>
              <w:pStyle w:val="3-NormalYaz"/>
              <w:spacing w:line="240" w:lineRule="exact"/>
              <w:jc w:val="center"/>
              <w:rPr>
                <w:sz w:val="18"/>
                <w:szCs w:val="18"/>
              </w:rPr>
            </w:pPr>
            <w:r>
              <w:rPr>
                <w:sz w:val="18"/>
                <w:szCs w:val="18"/>
              </w:rPr>
              <w:t>28365</w:t>
            </w:r>
          </w:p>
        </w:tc>
      </w:tr>
    </w:tbl>
    <w:p w:rsidR="00EA652E" w:rsidRDefault="00EA652E" w:rsidP="00EA652E">
      <w:pPr>
        <w:pStyle w:val="3-NormalYaz"/>
        <w:spacing w:line="240" w:lineRule="exact"/>
        <w:jc w:val="center"/>
        <w:rPr>
          <w:rFonts w:hAnsi="Times New Roman"/>
          <w:sz w:val="18"/>
          <w:szCs w:val="18"/>
        </w:rPr>
      </w:pPr>
    </w:p>
    <w:p w:rsidR="00EA652E" w:rsidRDefault="00EA652E" w:rsidP="00EA652E">
      <w:pPr>
        <w:pStyle w:val="3-NormalYaz"/>
        <w:spacing w:line="240" w:lineRule="exact"/>
        <w:jc w:val="center"/>
        <w:rPr>
          <w:rFonts w:hAnsi="Times New Roman"/>
          <w:sz w:val="18"/>
          <w:szCs w:val="18"/>
        </w:rPr>
      </w:pPr>
    </w:p>
    <w:p w:rsidR="00EA652E" w:rsidRDefault="00EA652E" w:rsidP="00EA652E">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EA652E" w:rsidRPr="00F47B23" w:rsidRDefault="00EA652E" w:rsidP="000E4D1B">
      <w:pPr>
        <w:pStyle w:val="1-Baslk"/>
        <w:spacing w:line="240" w:lineRule="exact"/>
        <w:ind w:firstLine="566"/>
        <w:rPr>
          <w:rFonts w:eastAsiaTheme="minorHAnsi" w:hAnsi="Times New Roman"/>
          <w:sz w:val="20"/>
          <w:u w:val="none"/>
        </w:rPr>
      </w:pPr>
    </w:p>
    <w:sectPr w:rsidR="00EA652E" w:rsidRPr="00F47B23"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160" w:rsidRDefault="00E23160" w:rsidP="00CE6B7C">
      <w:pPr>
        <w:spacing w:after="0" w:line="240" w:lineRule="auto"/>
      </w:pPr>
      <w:r>
        <w:separator/>
      </w:r>
    </w:p>
  </w:endnote>
  <w:endnote w:type="continuationSeparator" w:id="0">
    <w:p w:rsidR="00E23160" w:rsidRDefault="00E2316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96147">
        <w:pPr>
          <w:pStyle w:val="Altbilgi"/>
          <w:jc w:val="center"/>
        </w:pPr>
        <w:fldSimple w:instr=" PAGE   \* MERGEFORMAT ">
          <w:r w:rsidR="00EA652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160" w:rsidRDefault="00E23160" w:rsidP="00CE6B7C">
      <w:pPr>
        <w:spacing w:after="0" w:line="240" w:lineRule="auto"/>
      </w:pPr>
      <w:r>
        <w:separator/>
      </w:r>
    </w:p>
  </w:footnote>
  <w:footnote w:type="continuationSeparator" w:id="0">
    <w:p w:rsidR="00E23160" w:rsidRDefault="00E2316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F571B"/>
    <w:rsid w:val="00104EE1"/>
    <w:rsid w:val="00110B58"/>
    <w:rsid w:val="00111BFD"/>
    <w:rsid w:val="00120B8D"/>
    <w:rsid w:val="001247BF"/>
    <w:rsid w:val="0012501B"/>
    <w:rsid w:val="0014329D"/>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800AB"/>
    <w:rsid w:val="00280E2B"/>
    <w:rsid w:val="002950D7"/>
    <w:rsid w:val="00296147"/>
    <w:rsid w:val="002E5D32"/>
    <w:rsid w:val="003008ED"/>
    <w:rsid w:val="0031216B"/>
    <w:rsid w:val="0033048D"/>
    <w:rsid w:val="003320DC"/>
    <w:rsid w:val="003364E7"/>
    <w:rsid w:val="00347531"/>
    <w:rsid w:val="0036137D"/>
    <w:rsid w:val="00361C6C"/>
    <w:rsid w:val="003670F6"/>
    <w:rsid w:val="00384FF4"/>
    <w:rsid w:val="003B147D"/>
    <w:rsid w:val="003E36BC"/>
    <w:rsid w:val="003F0A2F"/>
    <w:rsid w:val="003F0E00"/>
    <w:rsid w:val="00404668"/>
    <w:rsid w:val="00411676"/>
    <w:rsid w:val="004155DE"/>
    <w:rsid w:val="00424401"/>
    <w:rsid w:val="00446947"/>
    <w:rsid w:val="00471908"/>
    <w:rsid w:val="00471995"/>
    <w:rsid w:val="00472BF0"/>
    <w:rsid w:val="00482506"/>
    <w:rsid w:val="004A47BB"/>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A426C"/>
    <w:rsid w:val="005B27B7"/>
    <w:rsid w:val="005B44D8"/>
    <w:rsid w:val="005C4142"/>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B04AF"/>
    <w:rsid w:val="006C0014"/>
    <w:rsid w:val="006C00B8"/>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740D"/>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4904"/>
    <w:rsid w:val="00E96B82"/>
    <w:rsid w:val="00EA652E"/>
    <w:rsid w:val="00EB1FA7"/>
    <w:rsid w:val="00EB6AE6"/>
    <w:rsid w:val="00EE46F3"/>
    <w:rsid w:val="00EF57AA"/>
    <w:rsid w:val="00F01301"/>
    <w:rsid w:val="00F43969"/>
    <w:rsid w:val="00F47B23"/>
    <w:rsid w:val="00F554A9"/>
    <w:rsid w:val="00F80823"/>
    <w:rsid w:val="00F81C15"/>
    <w:rsid w:val="00F83100"/>
    <w:rsid w:val="00F92B9E"/>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04-6-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1067</Words>
  <Characters>6084</Characters>
  <Application>Microsoft Office Word</Application>
  <DocSecurity>0</DocSecurity>
  <Lines>50</Lines>
  <Paragraphs>14</Paragraphs>
  <ScaleCrop>false</ScaleCrop>
  <Company>TURMOB</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192</cp:revision>
  <cp:lastPrinted>2013-08-21T14:33:00Z</cp:lastPrinted>
  <dcterms:created xsi:type="dcterms:W3CDTF">2013-06-03T05:31:00Z</dcterms:created>
  <dcterms:modified xsi:type="dcterms:W3CDTF">2013-09-04T05:25:00Z</dcterms:modified>
</cp:coreProperties>
</file>