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58349E" w:rsidRDefault="00EE20EB" w:rsidP="00663356">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10</w:t>
      </w:r>
      <w:r w:rsidR="004F1E1E" w:rsidRPr="0058349E">
        <w:rPr>
          <w:rFonts w:ascii="Times New Roman" w:hAnsi="Times New Roman" w:cs="Times New Roman"/>
          <w:b/>
          <w:sz w:val="20"/>
          <w:szCs w:val="20"/>
          <w:u w:val="single"/>
        </w:rPr>
        <w:t xml:space="preserve"> Eylül </w:t>
      </w:r>
      <w:proofErr w:type="spellStart"/>
      <w:r w:rsidR="004F1E1E" w:rsidRPr="0058349E">
        <w:rPr>
          <w:rFonts w:ascii="Times New Roman" w:hAnsi="Times New Roman" w:cs="Times New Roman"/>
          <w:b/>
          <w:sz w:val="20"/>
          <w:szCs w:val="20"/>
          <w:u w:val="single"/>
        </w:rPr>
        <w:t>Eylül</w:t>
      </w:r>
      <w:proofErr w:type="spellEnd"/>
      <w:r w:rsidR="00802E28" w:rsidRPr="0058349E">
        <w:rPr>
          <w:rFonts w:ascii="Times New Roman" w:hAnsi="Times New Roman" w:cs="Times New Roman"/>
          <w:b/>
          <w:sz w:val="20"/>
          <w:szCs w:val="20"/>
          <w:u w:val="single"/>
        </w:rPr>
        <w:t xml:space="preserve"> 2013,</w:t>
      </w:r>
      <w:r w:rsidR="000370C9" w:rsidRPr="0058349E">
        <w:rPr>
          <w:rFonts w:ascii="Times New Roman" w:hAnsi="Times New Roman" w:cs="Times New Roman"/>
          <w:b/>
          <w:sz w:val="20"/>
          <w:szCs w:val="20"/>
          <w:u w:val="single"/>
        </w:rPr>
        <w:t xml:space="preserve"> </w:t>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0370C9" w:rsidRPr="0058349E">
        <w:rPr>
          <w:rFonts w:ascii="Times New Roman" w:hAnsi="Times New Roman" w:cs="Times New Roman"/>
          <w:b/>
          <w:sz w:val="20"/>
          <w:szCs w:val="20"/>
          <w:u w:val="single"/>
        </w:rPr>
        <w:tab/>
      </w:r>
      <w:r w:rsidR="002950D7" w:rsidRPr="0058349E">
        <w:rPr>
          <w:rFonts w:ascii="Times New Roman" w:hAnsi="Times New Roman" w:cs="Times New Roman"/>
          <w:b/>
          <w:sz w:val="20"/>
          <w:szCs w:val="20"/>
          <w:u w:val="single"/>
        </w:rPr>
        <w:tab/>
      </w:r>
      <w:r w:rsidR="00BF2F3F" w:rsidRPr="0058349E">
        <w:rPr>
          <w:rFonts w:ascii="Times New Roman" w:hAnsi="Times New Roman" w:cs="Times New Roman"/>
          <w:b/>
          <w:sz w:val="20"/>
          <w:szCs w:val="20"/>
          <w:u w:val="single"/>
        </w:rPr>
        <w:tab/>
        <w:t xml:space="preserve">           </w:t>
      </w:r>
      <w:r w:rsidR="00C64C84" w:rsidRPr="0058349E">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28761</w:t>
      </w:r>
      <w:proofErr w:type="gramEnd"/>
    </w:p>
    <w:p w:rsidR="001443CC" w:rsidRDefault="001443CC" w:rsidP="00663356">
      <w:pPr>
        <w:pStyle w:val="1-Baslk"/>
        <w:spacing w:line="300" w:lineRule="atLeast"/>
        <w:ind w:firstLine="566"/>
        <w:rPr>
          <w:rFonts w:eastAsiaTheme="minorHAnsi" w:hAnsi="Times New Roman"/>
          <w:sz w:val="20"/>
          <w:u w:val="none"/>
        </w:rPr>
      </w:pPr>
    </w:p>
    <w:p w:rsidR="00EE20EB" w:rsidRDefault="00EE20EB" w:rsidP="00EE20EB">
      <w:pPr>
        <w:pStyle w:val="1-Baslk"/>
        <w:spacing w:line="240" w:lineRule="exact"/>
        <w:ind w:firstLine="566"/>
        <w:rPr>
          <w:rFonts w:hAnsi="Times New Roman"/>
          <w:b/>
          <w:sz w:val="18"/>
          <w:szCs w:val="18"/>
          <w:u w:val="none"/>
        </w:rPr>
      </w:pPr>
      <w:r w:rsidRPr="00EE20EB">
        <w:rPr>
          <w:rFonts w:hAnsi="Times New Roman"/>
          <w:b/>
          <w:sz w:val="18"/>
          <w:szCs w:val="18"/>
          <w:u w:val="none"/>
        </w:rPr>
        <w:t>Sermaye Piyasası Kurulundan:</w:t>
      </w:r>
    </w:p>
    <w:p w:rsidR="00EE20EB" w:rsidRPr="00EE20EB" w:rsidRDefault="00EE20EB" w:rsidP="00EE20EB">
      <w:pPr>
        <w:pStyle w:val="1-Baslk"/>
        <w:spacing w:line="240" w:lineRule="exact"/>
        <w:ind w:firstLine="566"/>
        <w:rPr>
          <w:rFonts w:hAnsi="Times New Roman"/>
          <w:b/>
          <w:sz w:val="18"/>
          <w:szCs w:val="18"/>
          <w:u w:val="none"/>
        </w:rPr>
      </w:pPr>
    </w:p>
    <w:p w:rsidR="00EE20EB" w:rsidRDefault="00EE20EB" w:rsidP="00EE20EB">
      <w:pPr>
        <w:pStyle w:val="2-OrtaBaslk"/>
        <w:spacing w:line="240" w:lineRule="exact"/>
        <w:rPr>
          <w:rFonts w:hAnsi="Times New Roman"/>
          <w:sz w:val="18"/>
          <w:szCs w:val="18"/>
        </w:rPr>
      </w:pPr>
      <w:r>
        <w:rPr>
          <w:rFonts w:hAnsi="Times New Roman"/>
          <w:sz w:val="18"/>
          <w:szCs w:val="18"/>
        </w:rPr>
        <w:t>VARANTLAR VE YATIRIM KURULUŞU SERTİFİKALARI</w:t>
      </w:r>
    </w:p>
    <w:p w:rsidR="00EE20EB" w:rsidRDefault="00EE20EB" w:rsidP="00EE20EB">
      <w:pPr>
        <w:pStyle w:val="2-OrtaBaslk"/>
        <w:spacing w:line="240" w:lineRule="exact"/>
        <w:rPr>
          <w:rFonts w:hAnsi="Times New Roman"/>
          <w:sz w:val="18"/>
          <w:szCs w:val="18"/>
        </w:rPr>
      </w:pPr>
      <w:r>
        <w:rPr>
          <w:rFonts w:hAnsi="Times New Roman"/>
          <w:sz w:val="18"/>
          <w:szCs w:val="18"/>
        </w:rPr>
        <w:t>TEBLİĞİ</w:t>
      </w:r>
    </w:p>
    <w:p w:rsidR="00EE20EB" w:rsidRDefault="00EE20EB" w:rsidP="00EE20EB">
      <w:pPr>
        <w:pStyle w:val="2-OrtaBaslk"/>
        <w:spacing w:line="240" w:lineRule="exact"/>
        <w:rPr>
          <w:rFonts w:hAnsi="Times New Roman"/>
          <w:sz w:val="18"/>
          <w:szCs w:val="18"/>
        </w:rPr>
      </w:pPr>
      <w:r>
        <w:rPr>
          <w:rFonts w:hAnsi="Times New Roman"/>
          <w:sz w:val="18"/>
          <w:szCs w:val="18"/>
        </w:rPr>
        <w:t>(VII-</w:t>
      </w:r>
      <w:proofErr w:type="gramStart"/>
      <w:r>
        <w:rPr>
          <w:rFonts w:hAnsi="Times New Roman"/>
          <w:sz w:val="18"/>
          <w:szCs w:val="18"/>
        </w:rPr>
        <w:t>128.3</w:t>
      </w:r>
      <w:proofErr w:type="gramEnd"/>
      <w:r>
        <w:rPr>
          <w:rFonts w:hAnsi="Times New Roman"/>
          <w:sz w:val="18"/>
          <w:szCs w:val="18"/>
        </w:rPr>
        <w:t>)</w:t>
      </w:r>
    </w:p>
    <w:p w:rsidR="00EE20EB" w:rsidRDefault="00EE20EB" w:rsidP="00EE20EB">
      <w:pPr>
        <w:pStyle w:val="2-OrtaBaslk"/>
        <w:spacing w:line="240" w:lineRule="exact"/>
        <w:rPr>
          <w:rFonts w:hAnsi="Times New Roman"/>
          <w:sz w:val="18"/>
          <w:szCs w:val="18"/>
        </w:rPr>
      </w:pPr>
      <w:r>
        <w:rPr>
          <w:rFonts w:hAnsi="Times New Roman"/>
          <w:sz w:val="18"/>
          <w:szCs w:val="18"/>
        </w:rPr>
        <w:t>BİRİNCİ BÖLÜM</w:t>
      </w:r>
    </w:p>
    <w:p w:rsidR="00EE20EB" w:rsidRDefault="00EE20EB" w:rsidP="00EE20EB">
      <w:pPr>
        <w:pStyle w:val="2-OrtaBaslk"/>
        <w:spacing w:line="240" w:lineRule="exact"/>
        <w:rPr>
          <w:rFonts w:hAnsi="Times New Roman"/>
          <w:sz w:val="18"/>
          <w:szCs w:val="18"/>
        </w:rPr>
      </w:pPr>
      <w:r>
        <w:rPr>
          <w:rFonts w:hAnsi="Times New Roman"/>
          <w:sz w:val="18"/>
          <w:szCs w:val="18"/>
        </w:rPr>
        <w:t>Amaç, Kapsam, Dayanak, Tanımlar ve Kısaltmalar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Amaç ve kapsam</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Tebliğin amacı, borsada işlem görecek yatırım kuruluşu </w:t>
      </w:r>
      <w:proofErr w:type="spellStart"/>
      <w:r>
        <w:rPr>
          <w:rFonts w:hAnsi="Times New Roman"/>
          <w:sz w:val="18"/>
          <w:szCs w:val="18"/>
        </w:rPr>
        <w:t>varantları</w:t>
      </w:r>
      <w:proofErr w:type="spellEnd"/>
      <w:r>
        <w:rPr>
          <w:rFonts w:hAnsi="Times New Roman"/>
          <w:sz w:val="18"/>
          <w:szCs w:val="18"/>
        </w:rPr>
        <w:t xml:space="preserve"> ile sertifikalarının ve ortaklık </w:t>
      </w:r>
      <w:proofErr w:type="spellStart"/>
      <w:r>
        <w:rPr>
          <w:rFonts w:hAnsi="Times New Roman"/>
          <w:sz w:val="18"/>
          <w:szCs w:val="18"/>
        </w:rPr>
        <w:t>varantlarının</w:t>
      </w:r>
      <w:proofErr w:type="spellEnd"/>
      <w:r>
        <w:rPr>
          <w:rFonts w:hAnsi="Times New Roman"/>
          <w:sz w:val="18"/>
          <w:szCs w:val="18"/>
        </w:rPr>
        <w:t xml:space="preserve"> ihracına ilişkin esaslar ile bunların niteliklerini ve borsa düzenlemeleri saklı kalmak kaydıyla alım satım işlemlerine ilişkin esasları düzenlemektir.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Dayanak</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Tebliğ, </w:t>
      </w:r>
      <w:proofErr w:type="gramStart"/>
      <w:r>
        <w:rPr>
          <w:rFonts w:hAnsi="Times New Roman"/>
          <w:sz w:val="18"/>
          <w:szCs w:val="18"/>
        </w:rPr>
        <w:t>6/12/2012</w:t>
      </w:r>
      <w:proofErr w:type="gramEnd"/>
      <w:r>
        <w:rPr>
          <w:rFonts w:hAnsi="Times New Roman"/>
          <w:sz w:val="18"/>
          <w:szCs w:val="18"/>
        </w:rPr>
        <w:t xml:space="preserve"> tarihli ve 6362 sayılı Sermaye Piyasası Kanununun 5 inci maddesi ve 128 inci maddesinin birinci fıkrasının (e) bendi ile 130 uncu maddesinin üçüncü fıkrasına dayanılarak hazırlanmıştır.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Tanımlar ve kısaltmalar</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Tebliğde geçen;</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a) Artık değer: Yatırım kuruluşu </w:t>
      </w:r>
      <w:proofErr w:type="spellStart"/>
      <w:r>
        <w:rPr>
          <w:rFonts w:hAnsi="Times New Roman"/>
          <w:sz w:val="18"/>
          <w:szCs w:val="18"/>
        </w:rPr>
        <w:t>varantları</w:t>
      </w:r>
      <w:proofErr w:type="spellEnd"/>
      <w:r>
        <w:rPr>
          <w:rFonts w:hAnsi="Times New Roman"/>
          <w:sz w:val="18"/>
          <w:szCs w:val="18"/>
        </w:rPr>
        <w:t xml:space="preserve"> veya sertifikalarının nakavt olması durumunda ve </w:t>
      </w:r>
      <w:proofErr w:type="spellStart"/>
      <w:r>
        <w:rPr>
          <w:rFonts w:hAnsi="Times New Roman"/>
          <w:sz w:val="18"/>
          <w:szCs w:val="18"/>
        </w:rPr>
        <w:t>izahnamede</w:t>
      </w:r>
      <w:proofErr w:type="spellEnd"/>
      <w:r>
        <w:rPr>
          <w:rFonts w:hAnsi="Times New Roman"/>
          <w:sz w:val="18"/>
          <w:szCs w:val="18"/>
        </w:rPr>
        <w:t xml:space="preserve"> ya da ihraç belgesinde belirtilmesi kaydıyla, ihraççı tarafından hesaplanan ve yatırım kuruluşu </w:t>
      </w:r>
      <w:proofErr w:type="spellStart"/>
      <w:r>
        <w:rPr>
          <w:rFonts w:hAnsi="Times New Roman"/>
          <w:sz w:val="18"/>
          <w:szCs w:val="18"/>
        </w:rPr>
        <w:t>varantı</w:t>
      </w:r>
      <w:proofErr w:type="spellEnd"/>
      <w:r>
        <w:rPr>
          <w:rFonts w:hAnsi="Times New Roman"/>
          <w:sz w:val="18"/>
          <w:szCs w:val="18"/>
        </w:rPr>
        <w:t xml:space="preserve"> veya sertifikası sahibine ödenecek tutarı,</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b) Bariyer: Nakavt özellikli yatırım kuruluşu </w:t>
      </w:r>
      <w:proofErr w:type="spellStart"/>
      <w:r>
        <w:rPr>
          <w:rFonts w:hAnsi="Times New Roman"/>
          <w:sz w:val="18"/>
          <w:szCs w:val="18"/>
        </w:rPr>
        <w:t>varantları</w:t>
      </w:r>
      <w:proofErr w:type="spellEnd"/>
      <w:r>
        <w:rPr>
          <w:rFonts w:hAnsi="Times New Roman"/>
          <w:sz w:val="18"/>
          <w:szCs w:val="18"/>
        </w:rPr>
        <w:t xml:space="preserve"> veya sertifikalarında, ihraççı tarafından dayanak varlık veya dayanak gösterge için belirlenmiş olan ve yatırım kuruluşu </w:t>
      </w:r>
      <w:proofErr w:type="spellStart"/>
      <w:r>
        <w:rPr>
          <w:rFonts w:hAnsi="Times New Roman"/>
          <w:sz w:val="18"/>
          <w:szCs w:val="18"/>
        </w:rPr>
        <w:t>varantlarının</w:t>
      </w:r>
      <w:proofErr w:type="spellEnd"/>
      <w:r>
        <w:rPr>
          <w:rFonts w:hAnsi="Times New Roman"/>
          <w:sz w:val="18"/>
          <w:szCs w:val="18"/>
        </w:rPr>
        <w:t xml:space="preserve"> veya sertifikalarının geçersiz hale geleceği veya ihraççı tarafından </w:t>
      </w:r>
      <w:proofErr w:type="spellStart"/>
      <w:r>
        <w:rPr>
          <w:rFonts w:hAnsi="Times New Roman"/>
          <w:sz w:val="18"/>
          <w:szCs w:val="18"/>
        </w:rPr>
        <w:t>izahnamede</w:t>
      </w:r>
      <w:proofErr w:type="spellEnd"/>
      <w:r>
        <w:rPr>
          <w:rFonts w:hAnsi="Times New Roman"/>
          <w:sz w:val="18"/>
          <w:szCs w:val="18"/>
        </w:rPr>
        <w:t xml:space="preserve"> ya da ihraç belgesinde açıklanmak şartıyla daha farklı bir amaçla kullanılabilecek olan fiyat veya değer seviyesini,</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c) Borsa: Kanunun 3 üncü maddesinin birinci fıkrasının (ç) bendinde tanımlanan borsayı,</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ç) Dayanak gösterge: Borsa tarafından oluşturulmuş pay endeksleri ile 4 üncü maddenin dokuzuncu fıkrasında belirtilen göstergeleri,</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d) Dayanak varlık: BIST-30 endeksinde yer alan payı ve/veya BIST-30 endeksi kapsamında yer alan birden fazla paydan oluşan sepeti </w:t>
      </w:r>
      <w:proofErr w:type="gramStart"/>
      <w:r>
        <w:rPr>
          <w:rFonts w:hAnsi="Times New Roman"/>
          <w:sz w:val="18"/>
          <w:szCs w:val="18"/>
        </w:rPr>
        <w:t>ile  4</w:t>
      </w:r>
      <w:proofErr w:type="gramEnd"/>
      <w:r>
        <w:rPr>
          <w:rFonts w:hAnsi="Times New Roman"/>
          <w:sz w:val="18"/>
          <w:szCs w:val="18"/>
        </w:rPr>
        <w:t xml:space="preserve"> üncü maddenin dokuzuncu fıkrasında belirtilen varlıkları,</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e) Derecelendirme kuruluşu: Türkiye'de kurulan ve Kurulun sermaye piyasasında derecelendirme faaliyeti ve derecelendirme kuruluşlarına ilişkin düzenlemeleri çerçevesinde derecelendirme faaliyetinde bulunmak üzere Kurulca yetkilendirilen derecelendirme kuruluşları ile Türkiye’de derecelendirme faaliyetlerinde bulunması Kurulca kabul edilen uluslararası derecelendirme kuruluşlarını,</w:t>
      </w:r>
    </w:p>
    <w:p w:rsidR="00EE20EB" w:rsidRDefault="00EE20EB" w:rsidP="00EE20EB">
      <w:pPr>
        <w:pStyle w:val="3-NormalYaz"/>
        <w:spacing w:line="240" w:lineRule="exact"/>
        <w:ind w:firstLine="566"/>
        <w:rPr>
          <w:rFonts w:hAnsi="Times New Roman"/>
          <w:sz w:val="18"/>
          <w:szCs w:val="18"/>
        </w:rPr>
      </w:pPr>
      <w:proofErr w:type="gramStart"/>
      <w:r>
        <w:rPr>
          <w:rFonts w:hAnsi="Times New Roman"/>
          <w:sz w:val="18"/>
          <w:szCs w:val="18"/>
        </w:rPr>
        <w:t xml:space="preserve">f) İhraççı: Yatırım kuruluşu </w:t>
      </w:r>
      <w:proofErr w:type="spellStart"/>
      <w:r>
        <w:rPr>
          <w:rFonts w:hAnsi="Times New Roman"/>
          <w:sz w:val="18"/>
          <w:szCs w:val="18"/>
        </w:rPr>
        <w:t>varantları</w:t>
      </w:r>
      <w:proofErr w:type="spellEnd"/>
      <w:r>
        <w:rPr>
          <w:rFonts w:hAnsi="Times New Roman"/>
          <w:sz w:val="18"/>
          <w:szCs w:val="18"/>
        </w:rPr>
        <w:t xml:space="preserve"> ve sertifikaları için derecelendirme kuruluşlarından talebe bağlı olarak, notlandırma ölçeğine göre yatırım yapılabilir seviyenin en yüksek ilk üç kademesine denk gelen uzun vadeli derecelendirme notu alan Türkiye’de veyahut yurt dışında yerleşik bankalar ve aracı kurumlar ile 4 üncü maddenin üçüncü ve dördüncü fıkralarında yazılı kuruluşları; ortaklık </w:t>
      </w:r>
      <w:proofErr w:type="spellStart"/>
      <w:r>
        <w:rPr>
          <w:rFonts w:hAnsi="Times New Roman"/>
          <w:sz w:val="18"/>
          <w:szCs w:val="18"/>
        </w:rPr>
        <w:t>varantları</w:t>
      </w:r>
      <w:proofErr w:type="spellEnd"/>
      <w:r>
        <w:rPr>
          <w:rFonts w:hAnsi="Times New Roman"/>
          <w:sz w:val="18"/>
          <w:szCs w:val="18"/>
        </w:rPr>
        <w:t xml:space="preserve"> için payları borsada işlem gören ya da işlem görmek üzere borsaya başvuruda bulunan ortaklıkları,</w:t>
      </w:r>
      <w:proofErr w:type="gramEnd"/>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g) İlgili sermaye piyasası aracı: Ortaklık </w:t>
      </w:r>
      <w:proofErr w:type="spellStart"/>
      <w:r>
        <w:rPr>
          <w:rFonts w:hAnsi="Times New Roman"/>
          <w:sz w:val="18"/>
          <w:szCs w:val="18"/>
        </w:rPr>
        <w:t>varantının</w:t>
      </w:r>
      <w:proofErr w:type="spellEnd"/>
      <w:r>
        <w:rPr>
          <w:rFonts w:hAnsi="Times New Roman"/>
          <w:sz w:val="18"/>
          <w:szCs w:val="18"/>
        </w:rPr>
        <w:t xml:space="preserve"> ihracı ile eş zamanlı olarak ihraççı tarafından halka arz edilmek suretiyle ihraç edilen sermaye piyasası aracını,</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ğ) </w:t>
      </w:r>
      <w:proofErr w:type="spellStart"/>
      <w:r>
        <w:rPr>
          <w:rFonts w:hAnsi="Times New Roman"/>
          <w:sz w:val="18"/>
          <w:szCs w:val="18"/>
        </w:rPr>
        <w:t>İskontolu</w:t>
      </w:r>
      <w:proofErr w:type="spellEnd"/>
      <w:r>
        <w:rPr>
          <w:rFonts w:hAnsi="Times New Roman"/>
          <w:sz w:val="18"/>
          <w:szCs w:val="18"/>
        </w:rPr>
        <w:t xml:space="preserve"> yatırım kuruluşu sertifikası: Sahibine, vade tarihine kadar ya da vade tarihinde belirli bir dayanak varlığa ya da göstergeye piyasa değeri üzerinden belirli bir </w:t>
      </w:r>
      <w:proofErr w:type="spellStart"/>
      <w:r>
        <w:rPr>
          <w:rFonts w:hAnsi="Times New Roman"/>
          <w:sz w:val="18"/>
          <w:szCs w:val="18"/>
        </w:rPr>
        <w:t>iskonto</w:t>
      </w:r>
      <w:proofErr w:type="spellEnd"/>
      <w:r>
        <w:rPr>
          <w:rFonts w:hAnsi="Times New Roman"/>
          <w:sz w:val="18"/>
          <w:szCs w:val="18"/>
        </w:rPr>
        <w:t xml:space="preserve"> ile yatırım yapma </w:t>
      </w:r>
      <w:proofErr w:type="gramStart"/>
      <w:r>
        <w:rPr>
          <w:rFonts w:hAnsi="Times New Roman"/>
          <w:sz w:val="18"/>
          <w:szCs w:val="18"/>
        </w:rPr>
        <w:t>imkanı</w:t>
      </w:r>
      <w:proofErr w:type="gramEnd"/>
      <w:r>
        <w:rPr>
          <w:rFonts w:hAnsi="Times New Roman"/>
          <w:sz w:val="18"/>
          <w:szCs w:val="18"/>
        </w:rPr>
        <w:t xml:space="preserve"> sağlayan ve bu </w:t>
      </w:r>
      <w:proofErr w:type="spellStart"/>
      <w:r>
        <w:rPr>
          <w:rFonts w:hAnsi="Times New Roman"/>
          <w:sz w:val="18"/>
          <w:szCs w:val="18"/>
        </w:rPr>
        <w:t>iskonto</w:t>
      </w:r>
      <w:proofErr w:type="spellEnd"/>
      <w:r>
        <w:rPr>
          <w:rFonts w:hAnsi="Times New Roman"/>
          <w:sz w:val="18"/>
          <w:szCs w:val="18"/>
        </w:rPr>
        <w:t xml:space="preserve"> karşılığında yatırımcının dayanak varlığın ya da göstergenin yukarı yöndeki performansının önceden tanımlanmış azami bir fiyatı ya da değeri aşan kısmından feragat ettiği sermaye piyasası aracını,</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h) Kanun: </w:t>
      </w:r>
      <w:proofErr w:type="gramStart"/>
      <w:r>
        <w:rPr>
          <w:rFonts w:hAnsi="Times New Roman"/>
          <w:sz w:val="18"/>
          <w:szCs w:val="18"/>
        </w:rPr>
        <w:t>6/12/2012</w:t>
      </w:r>
      <w:proofErr w:type="gramEnd"/>
      <w:r>
        <w:rPr>
          <w:rFonts w:hAnsi="Times New Roman"/>
          <w:sz w:val="18"/>
          <w:szCs w:val="18"/>
        </w:rPr>
        <w:t xml:space="preserve"> tarihli ve 6362 sayılı Sermaye Piyasası Kanununu,</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ı) Kurul: Sermaye Piyasası Kurulunu,</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i) MKK: Merkezi Kayıt Kuruluşu Anonim Şirketini,</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j) Nakavt: Bazı yatırım kuruluşu </w:t>
      </w:r>
      <w:proofErr w:type="spellStart"/>
      <w:r>
        <w:rPr>
          <w:rFonts w:hAnsi="Times New Roman"/>
          <w:sz w:val="18"/>
          <w:szCs w:val="18"/>
        </w:rPr>
        <w:t>varantı</w:t>
      </w:r>
      <w:proofErr w:type="spellEnd"/>
      <w:r>
        <w:rPr>
          <w:rFonts w:hAnsi="Times New Roman"/>
          <w:sz w:val="18"/>
          <w:szCs w:val="18"/>
        </w:rPr>
        <w:t xml:space="preserve"> ya da sertifikası türlerinde dayanak varlığın fiyatının veya dayanak göstergenin değerinin ihraççı tarafından önceden belirlenmiş olan seviyeye (bariyer) ulaşması, bu seviyeyi aşması veya bu seviyenin altında kalması durumunda yatırım kuruluşu </w:t>
      </w:r>
      <w:proofErr w:type="spellStart"/>
      <w:r>
        <w:rPr>
          <w:rFonts w:hAnsi="Times New Roman"/>
          <w:sz w:val="18"/>
          <w:szCs w:val="18"/>
        </w:rPr>
        <w:t>varantının</w:t>
      </w:r>
      <w:proofErr w:type="spellEnd"/>
      <w:r>
        <w:rPr>
          <w:rFonts w:hAnsi="Times New Roman"/>
          <w:sz w:val="18"/>
          <w:szCs w:val="18"/>
        </w:rPr>
        <w:t xml:space="preserve"> ya da sertifikasının değerini yitirip geçersiz olma durumunu,</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k) Ortaklık: Anonim ortaklığı,</w:t>
      </w:r>
    </w:p>
    <w:p w:rsidR="00EE20EB" w:rsidRDefault="00EE20EB" w:rsidP="00EE20EB">
      <w:pPr>
        <w:pStyle w:val="3-NormalYaz"/>
        <w:spacing w:line="240" w:lineRule="exact"/>
        <w:ind w:firstLine="566"/>
        <w:rPr>
          <w:rFonts w:hAnsi="Times New Roman"/>
          <w:sz w:val="18"/>
          <w:szCs w:val="18"/>
        </w:rPr>
      </w:pPr>
      <w:proofErr w:type="gramStart"/>
      <w:r>
        <w:rPr>
          <w:rFonts w:hAnsi="Times New Roman"/>
          <w:sz w:val="18"/>
          <w:szCs w:val="18"/>
        </w:rPr>
        <w:t xml:space="preserve">l) Ortaklık </w:t>
      </w:r>
      <w:proofErr w:type="spellStart"/>
      <w:r>
        <w:rPr>
          <w:rFonts w:hAnsi="Times New Roman"/>
          <w:sz w:val="18"/>
          <w:szCs w:val="18"/>
        </w:rPr>
        <w:t>varantı</w:t>
      </w:r>
      <w:proofErr w:type="spellEnd"/>
      <w:r>
        <w:rPr>
          <w:rFonts w:hAnsi="Times New Roman"/>
          <w:sz w:val="18"/>
          <w:szCs w:val="18"/>
        </w:rPr>
        <w:t xml:space="preserve">: Sahibine, vade tarihine kadar ya da vade tarihinde payları borsada işlem gören veya görecek olan kayıtlı sermaye sistemine tabi ihraççı paylarına veyahut payları borsada işlem gören herhangi bir ortaklığın paylarına ilişkin olarak bu 17 </w:t>
      </w:r>
      <w:proofErr w:type="spellStart"/>
      <w:r>
        <w:rPr>
          <w:rFonts w:hAnsi="Times New Roman"/>
          <w:sz w:val="18"/>
          <w:szCs w:val="18"/>
        </w:rPr>
        <w:t>nci</w:t>
      </w:r>
      <w:proofErr w:type="spellEnd"/>
      <w:r>
        <w:rPr>
          <w:rFonts w:hAnsi="Times New Roman"/>
          <w:sz w:val="18"/>
          <w:szCs w:val="18"/>
        </w:rPr>
        <w:t xml:space="preserve"> maddede belirlenen uzlaşı yöntemlerinden birini talep etme hakkı veren ve ihraççılarca ilgili sermaye piyasası aracının halka arzı sırasında ihraç edilen sermaye piyasası aracını,</w:t>
      </w:r>
      <w:proofErr w:type="gramEnd"/>
    </w:p>
    <w:p w:rsidR="00EE20EB" w:rsidRDefault="00EE20EB" w:rsidP="00EE20EB">
      <w:pPr>
        <w:pStyle w:val="3-NormalYaz"/>
        <w:spacing w:line="240" w:lineRule="exact"/>
        <w:ind w:firstLine="566"/>
        <w:rPr>
          <w:rFonts w:hAnsi="Times New Roman"/>
          <w:sz w:val="18"/>
          <w:szCs w:val="18"/>
        </w:rPr>
      </w:pPr>
      <w:r>
        <w:rPr>
          <w:rFonts w:hAnsi="Times New Roman"/>
          <w:sz w:val="18"/>
          <w:szCs w:val="18"/>
        </w:rPr>
        <w:lastRenderedPageBreak/>
        <w:t xml:space="preserve">m) Piyasa yapıcı: Sorumlu olduğu yatırım kuruluşu </w:t>
      </w:r>
      <w:proofErr w:type="spellStart"/>
      <w:r>
        <w:rPr>
          <w:rFonts w:hAnsi="Times New Roman"/>
          <w:sz w:val="18"/>
          <w:szCs w:val="18"/>
        </w:rPr>
        <w:t>varantlarında</w:t>
      </w:r>
      <w:proofErr w:type="spellEnd"/>
      <w:r>
        <w:rPr>
          <w:rFonts w:hAnsi="Times New Roman"/>
          <w:sz w:val="18"/>
          <w:szCs w:val="18"/>
        </w:rPr>
        <w:t xml:space="preserve"> ve sertifikalarında piyasanın dürüst, düzenli ve etkin çalışmasını sağlamak ile </w:t>
      </w:r>
      <w:proofErr w:type="gramStart"/>
      <w:r>
        <w:rPr>
          <w:rFonts w:hAnsi="Times New Roman"/>
          <w:sz w:val="18"/>
          <w:szCs w:val="18"/>
        </w:rPr>
        <w:t>likit</w:t>
      </w:r>
      <w:proofErr w:type="gramEnd"/>
      <w:r>
        <w:rPr>
          <w:rFonts w:hAnsi="Times New Roman"/>
          <w:sz w:val="18"/>
          <w:szCs w:val="18"/>
        </w:rPr>
        <w:t xml:space="preserve"> ve sürekli bir piyasanın oluşmasına katkıda bulunmak amacıyla faaliyette bulunmak üzere, kotasyon vermekle yükümlü olan ve borsa tarafından yetkilendirilmiş borsa üyesi aracı kurumu,</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n) TTK: </w:t>
      </w:r>
      <w:proofErr w:type="gramStart"/>
      <w:r>
        <w:rPr>
          <w:rFonts w:hAnsi="Times New Roman"/>
          <w:sz w:val="18"/>
          <w:szCs w:val="18"/>
        </w:rPr>
        <w:t>13/1/2011</w:t>
      </w:r>
      <w:proofErr w:type="gramEnd"/>
      <w:r>
        <w:rPr>
          <w:rFonts w:hAnsi="Times New Roman"/>
          <w:sz w:val="18"/>
          <w:szCs w:val="18"/>
        </w:rPr>
        <w:t xml:space="preserve"> tarihli ve 6102 sayılı Türk Ticaret Kanununu,</w:t>
      </w:r>
    </w:p>
    <w:p w:rsidR="00EE20EB" w:rsidRDefault="00EE20EB" w:rsidP="00EE20EB">
      <w:pPr>
        <w:pStyle w:val="3-NormalYaz"/>
        <w:spacing w:line="240" w:lineRule="exact"/>
        <w:ind w:firstLine="566"/>
        <w:rPr>
          <w:rFonts w:hAnsi="Times New Roman"/>
          <w:sz w:val="18"/>
          <w:szCs w:val="18"/>
        </w:rPr>
      </w:pPr>
      <w:proofErr w:type="gramStart"/>
      <w:r>
        <w:rPr>
          <w:rFonts w:hAnsi="Times New Roman"/>
          <w:sz w:val="18"/>
          <w:szCs w:val="18"/>
        </w:rPr>
        <w:t>o) Turbo yatırım kuruluşu sertifikası: Dayanak varlığın fiyatına ya da dayanak göstergenin değerine bağlı olan ve sahibine vade tarihine kadar veyahut vade tarihinde dayanak varlığın ya da göstergenin nihai değeri ile daha önceden kamuya açıklanmış kullanım fiyatı arasındaki fark üzerinden hesaplanan tutarda bir geri ödeme hakkı sağlayan sermaye piyasası aracını,</w:t>
      </w:r>
      <w:proofErr w:type="gramEnd"/>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ö) </w:t>
      </w:r>
      <w:proofErr w:type="spellStart"/>
      <w:r>
        <w:rPr>
          <w:rFonts w:hAnsi="Times New Roman"/>
          <w:sz w:val="18"/>
          <w:szCs w:val="18"/>
        </w:rPr>
        <w:t>Varant</w:t>
      </w:r>
      <w:proofErr w:type="spellEnd"/>
      <w:r>
        <w:rPr>
          <w:rFonts w:hAnsi="Times New Roman"/>
          <w:sz w:val="18"/>
          <w:szCs w:val="18"/>
        </w:rPr>
        <w:t xml:space="preserve">: Yatırım kuruluşu </w:t>
      </w:r>
      <w:proofErr w:type="spellStart"/>
      <w:r>
        <w:rPr>
          <w:rFonts w:hAnsi="Times New Roman"/>
          <w:sz w:val="18"/>
          <w:szCs w:val="18"/>
        </w:rPr>
        <w:t>varantı</w:t>
      </w:r>
      <w:proofErr w:type="spellEnd"/>
      <w:r>
        <w:rPr>
          <w:rFonts w:hAnsi="Times New Roman"/>
          <w:sz w:val="18"/>
          <w:szCs w:val="18"/>
        </w:rPr>
        <w:t xml:space="preserve"> ile ortaklık </w:t>
      </w:r>
      <w:proofErr w:type="spellStart"/>
      <w:r>
        <w:rPr>
          <w:rFonts w:hAnsi="Times New Roman"/>
          <w:sz w:val="18"/>
          <w:szCs w:val="18"/>
        </w:rPr>
        <w:t>varantını</w:t>
      </w:r>
      <w:proofErr w:type="spellEnd"/>
      <w:r>
        <w:rPr>
          <w:rFonts w:hAnsi="Times New Roman"/>
          <w:sz w:val="18"/>
          <w:szCs w:val="18"/>
        </w:rPr>
        <w:t>,</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p) Yatırım kuruluşu sertifikası: Turbo yatırım kuruluşu sertifikaları ve </w:t>
      </w:r>
      <w:proofErr w:type="spellStart"/>
      <w:r>
        <w:rPr>
          <w:rFonts w:hAnsi="Times New Roman"/>
          <w:sz w:val="18"/>
          <w:szCs w:val="18"/>
        </w:rPr>
        <w:t>iskontolu</w:t>
      </w:r>
      <w:proofErr w:type="spellEnd"/>
      <w:r>
        <w:rPr>
          <w:rFonts w:hAnsi="Times New Roman"/>
          <w:sz w:val="18"/>
          <w:szCs w:val="18"/>
        </w:rPr>
        <w:t xml:space="preserve"> yatırım kuruluşu sertifikaları ile Kurul tarafından ihracı uygun görülen diğer yatırım kuruluşu sertifikası türlerini,</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r) Yatırım kuruluşu </w:t>
      </w:r>
      <w:proofErr w:type="spellStart"/>
      <w:r>
        <w:rPr>
          <w:rFonts w:hAnsi="Times New Roman"/>
          <w:sz w:val="18"/>
          <w:szCs w:val="18"/>
        </w:rPr>
        <w:t>varantı</w:t>
      </w:r>
      <w:proofErr w:type="spellEnd"/>
      <w:r>
        <w:rPr>
          <w:rFonts w:hAnsi="Times New Roman"/>
          <w:sz w:val="18"/>
          <w:szCs w:val="18"/>
        </w:rPr>
        <w:t xml:space="preserve">: Sahibine, dayanak varlığı ya da göstergeyi önceden belirlenen bir fiyattan belirli bir tarihte veya belirli bir tarihe kadar alma veya satma hakkı veren ve bu hakkın </w:t>
      </w:r>
      <w:proofErr w:type="spellStart"/>
      <w:r>
        <w:rPr>
          <w:rFonts w:hAnsi="Times New Roman"/>
          <w:sz w:val="18"/>
          <w:szCs w:val="18"/>
        </w:rPr>
        <w:t>kaydi</w:t>
      </w:r>
      <w:proofErr w:type="spellEnd"/>
      <w:r>
        <w:rPr>
          <w:rFonts w:hAnsi="Times New Roman"/>
          <w:sz w:val="18"/>
          <w:szCs w:val="18"/>
        </w:rPr>
        <w:t xml:space="preserve"> teslimat ya da nakdi uzlaşı ile kullanıldığı sermaye piyasası aracını,</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s) Yetkili kuruluş: Kurulca sermaye piyasası araçlarının halka arzında satışa aracılık etmek üzere yetkilendirilmiş aracı kurumlar ile yatırım ve kalkınma bankalarını,</w:t>
      </w:r>
    </w:p>
    <w:p w:rsidR="00EE20EB" w:rsidRDefault="00EE20EB" w:rsidP="00EE20EB">
      <w:pPr>
        <w:pStyle w:val="3-NormalYaz"/>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EE20EB" w:rsidRDefault="00EE20EB" w:rsidP="00EE20EB">
      <w:pPr>
        <w:pStyle w:val="2-OrtaBaslk"/>
        <w:spacing w:line="240" w:lineRule="exact"/>
        <w:rPr>
          <w:rFonts w:hAnsi="Times New Roman"/>
          <w:sz w:val="18"/>
          <w:szCs w:val="18"/>
        </w:rPr>
      </w:pPr>
      <w:r>
        <w:rPr>
          <w:rFonts w:hAnsi="Times New Roman"/>
          <w:sz w:val="18"/>
          <w:szCs w:val="18"/>
        </w:rPr>
        <w:t>İKİNCİ BÖLÜM</w:t>
      </w:r>
    </w:p>
    <w:p w:rsidR="00EE20EB" w:rsidRDefault="00EE20EB" w:rsidP="00EE20EB">
      <w:pPr>
        <w:pStyle w:val="2-OrtaBaslk"/>
        <w:spacing w:line="240" w:lineRule="exact"/>
        <w:rPr>
          <w:rFonts w:hAnsi="Times New Roman"/>
          <w:sz w:val="18"/>
          <w:szCs w:val="18"/>
        </w:rPr>
      </w:pPr>
      <w:proofErr w:type="spellStart"/>
      <w:r>
        <w:rPr>
          <w:rFonts w:hAnsi="Times New Roman"/>
          <w:sz w:val="18"/>
          <w:szCs w:val="18"/>
        </w:rPr>
        <w:t>Varantlara</w:t>
      </w:r>
      <w:proofErr w:type="spellEnd"/>
      <w:r>
        <w:rPr>
          <w:rFonts w:hAnsi="Times New Roman"/>
          <w:sz w:val="18"/>
          <w:szCs w:val="18"/>
        </w:rPr>
        <w:t xml:space="preserve"> ve Yatırım Kuruluşu Sertifikalarına İlişkin Genel Hükümler ile</w:t>
      </w:r>
    </w:p>
    <w:p w:rsidR="00EE20EB" w:rsidRDefault="00EE20EB" w:rsidP="00EE20EB">
      <w:pPr>
        <w:pStyle w:val="2-OrtaBaslk"/>
        <w:spacing w:line="240" w:lineRule="exact"/>
        <w:rPr>
          <w:rFonts w:hAnsi="Times New Roman"/>
          <w:sz w:val="18"/>
          <w:szCs w:val="18"/>
        </w:rPr>
      </w:pPr>
      <w:r>
        <w:rPr>
          <w:rFonts w:hAnsi="Times New Roman"/>
          <w:sz w:val="18"/>
          <w:szCs w:val="18"/>
        </w:rPr>
        <w:t>İhraca İlişkin Esaslar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 xml:space="preserve">Yatırım kuruluşu </w:t>
      </w:r>
      <w:proofErr w:type="spellStart"/>
      <w:r>
        <w:rPr>
          <w:rFonts w:hAnsi="Times New Roman"/>
          <w:b/>
          <w:sz w:val="18"/>
          <w:szCs w:val="18"/>
        </w:rPr>
        <w:t>varantı</w:t>
      </w:r>
      <w:proofErr w:type="spellEnd"/>
      <w:r>
        <w:rPr>
          <w:rFonts w:hAnsi="Times New Roman"/>
          <w:b/>
          <w:sz w:val="18"/>
          <w:szCs w:val="18"/>
        </w:rPr>
        <w:t xml:space="preserve"> ve sertifikası ihracına ilişkin esaslar</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Yatırım kuruluşu </w:t>
      </w:r>
      <w:proofErr w:type="spellStart"/>
      <w:r>
        <w:rPr>
          <w:rFonts w:hAnsi="Times New Roman"/>
          <w:sz w:val="18"/>
          <w:szCs w:val="18"/>
        </w:rPr>
        <w:t>varantları</w:t>
      </w:r>
      <w:proofErr w:type="spellEnd"/>
      <w:r>
        <w:rPr>
          <w:rFonts w:hAnsi="Times New Roman"/>
          <w:sz w:val="18"/>
          <w:szCs w:val="18"/>
        </w:rPr>
        <w:t xml:space="preserve"> ve sertifikaları halka arz edilerek veya halka arz edilmeksizin satılmak üzere ihraç edilebilir. Ancak, yatırım kuruluşu </w:t>
      </w:r>
      <w:proofErr w:type="spellStart"/>
      <w:r>
        <w:rPr>
          <w:rFonts w:hAnsi="Times New Roman"/>
          <w:sz w:val="18"/>
          <w:szCs w:val="18"/>
        </w:rPr>
        <w:t>varantları</w:t>
      </w:r>
      <w:proofErr w:type="spellEnd"/>
      <w:r>
        <w:rPr>
          <w:rFonts w:hAnsi="Times New Roman"/>
          <w:sz w:val="18"/>
          <w:szCs w:val="18"/>
        </w:rPr>
        <w:t xml:space="preserve"> ve sertifikaları yurt içinde tahsisli olarak satılamaz.</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(2) Yatırım kuruluşu </w:t>
      </w:r>
      <w:proofErr w:type="spellStart"/>
      <w:r>
        <w:rPr>
          <w:rFonts w:hAnsi="Times New Roman"/>
          <w:sz w:val="18"/>
          <w:szCs w:val="18"/>
        </w:rPr>
        <w:t>varantları</w:t>
      </w:r>
      <w:proofErr w:type="spellEnd"/>
      <w:r>
        <w:rPr>
          <w:rFonts w:hAnsi="Times New Roman"/>
          <w:sz w:val="18"/>
          <w:szCs w:val="18"/>
        </w:rPr>
        <w:t xml:space="preserve"> ve sertifikaları, derecelendirme kuruluşlarından talebe bağlı olarak, notlandırma ölçeğine göre yatırım yapılabilir seviyenin en yüksek ilk üç kademesine denk gelen uzun vadeli derecelendirme notu alan Türkiye’de veyahut yurt dışında yerleşik banka ya da aracı kurumlar tarafından ihraç edilebilir.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(3) İkinci fıkrada belirtilen uzun vadeli derecelendirme notu bulunmayan Türkiye’de yerleşik banka ya da aracı kurumlar, bu şartı sağlayan banka ya da aracı kurumlar tarafından ihraçtan doğan yükümlülüklerin garanti edilmesi koşuluyla yatırım kuruluşu </w:t>
      </w:r>
      <w:proofErr w:type="spellStart"/>
      <w:r>
        <w:rPr>
          <w:rFonts w:hAnsi="Times New Roman"/>
          <w:sz w:val="18"/>
          <w:szCs w:val="18"/>
        </w:rPr>
        <w:t>varantı</w:t>
      </w:r>
      <w:proofErr w:type="spellEnd"/>
      <w:r>
        <w:rPr>
          <w:rFonts w:hAnsi="Times New Roman"/>
          <w:sz w:val="18"/>
          <w:szCs w:val="18"/>
        </w:rPr>
        <w:t xml:space="preserve"> ya da sertifikası ihraç edebilir.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(4) Yatırım kuruluşu </w:t>
      </w:r>
      <w:proofErr w:type="spellStart"/>
      <w:r>
        <w:rPr>
          <w:rFonts w:hAnsi="Times New Roman"/>
          <w:sz w:val="18"/>
          <w:szCs w:val="18"/>
        </w:rPr>
        <w:t>varantı</w:t>
      </w:r>
      <w:proofErr w:type="spellEnd"/>
      <w:r>
        <w:rPr>
          <w:rFonts w:hAnsi="Times New Roman"/>
          <w:sz w:val="18"/>
          <w:szCs w:val="18"/>
        </w:rPr>
        <w:t xml:space="preserve"> ya da sertifikası ihracı, derecelendirme kuruluşlarından talebe bağlı olarak, notlandırma ölçeğine göre yatırım yapılabilir seviyenin en yüksek ilk üç kademesine denk gelen uzun vadeli derecelendirme notuna sahip Türkiye’de veyahut yurt dışında yerleşik banka ya da aracı kurum yerine, bu banka ya da aracı kurumun </w:t>
      </w:r>
      <w:proofErr w:type="gramStart"/>
      <w:r>
        <w:rPr>
          <w:rFonts w:hAnsi="Times New Roman"/>
          <w:sz w:val="18"/>
          <w:szCs w:val="18"/>
        </w:rPr>
        <w:t>dahil</w:t>
      </w:r>
      <w:proofErr w:type="gramEnd"/>
      <w:r>
        <w:rPr>
          <w:rFonts w:hAnsi="Times New Roman"/>
          <w:sz w:val="18"/>
          <w:szCs w:val="18"/>
        </w:rPr>
        <w:t xml:space="preserve"> olduğu ve </w:t>
      </w:r>
      <w:proofErr w:type="spellStart"/>
      <w:r>
        <w:rPr>
          <w:rFonts w:hAnsi="Times New Roman"/>
          <w:sz w:val="18"/>
          <w:szCs w:val="18"/>
        </w:rPr>
        <w:t>TTK’da</w:t>
      </w:r>
      <w:proofErr w:type="spellEnd"/>
      <w:r>
        <w:rPr>
          <w:rFonts w:hAnsi="Times New Roman"/>
          <w:sz w:val="18"/>
          <w:szCs w:val="18"/>
        </w:rPr>
        <w:t xml:space="preserve"> tanımlanan şirketler topluluğu bünyesinde faaliyet gösteren ancak banka ya da aracı kurum sıfatını taşımayan başka bir kuruluş tarafından da gerçekleştirilebilir. Bu durumda, talebe bağlı olarak, notlandırma ölçeğine göre yatırım yapılabilir seviyenin en yüksek ilk üç kademesine denk gelen uzun vadeli derecelendirme notu alan banka ya da aracı kurum tarafından ihraçtan doğan yükümlülüklerin garanti edilmesi zorunludur.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(5) Üçüncü ve dördüncü fıkralar çerçevesinde gerçekleştirilecek yatırım kuruluşu </w:t>
      </w:r>
      <w:proofErr w:type="spellStart"/>
      <w:r>
        <w:rPr>
          <w:rFonts w:hAnsi="Times New Roman"/>
          <w:sz w:val="18"/>
          <w:szCs w:val="18"/>
        </w:rPr>
        <w:t>varantı</w:t>
      </w:r>
      <w:proofErr w:type="spellEnd"/>
      <w:r>
        <w:rPr>
          <w:rFonts w:hAnsi="Times New Roman"/>
          <w:sz w:val="18"/>
          <w:szCs w:val="18"/>
        </w:rPr>
        <w:t xml:space="preserve"> ya da sertifikası ihraçlarında, ihraçtan doğan yükümlülüklerin yerine getirilmesi hususunda ihraççı ve garantör kuruluş </w:t>
      </w:r>
      <w:proofErr w:type="spellStart"/>
      <w:r>
        <w:rPr>
          <w:rFonts w:hAnsi="Times New Roman"/>
          <w:sz w:val="18"/>
          <w:szCs w:val="18"/>
        </w:rPr>
        <w:t>müteselsilen</w:t>
      </w:r>
      <w:proofErr w:type="spellEnd"/>
      <w:r>
        <w:rPr>
          <w:rFonts w:hAnsi="Times New Roman"/>
          <w:sz w:val="18"/>
          <w:szCs w:val="18"/>
        </w:rPr>
        <w:t xml:space="preserve"> sorumludur. İhraççı ve garantör kuruluşun bu amaçla Kurula yazılı taahhüt vermeleri zorunludur.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(6) Yurt dışında yerleşik kuruluşların ihraç başvuruları, ihraççı ve/veya garantör kuruluşun merkezinin bulunduğu ülkenin yetkili otoritesi ile Kurul arasında yeterli bilgi akışı sağlanması hususu dikkate alınarak değerlendirilir.</w:t>
      </w:r>
    </w:p>
    <w:p w:rsidR="00EE20EB" w:rsidRDefault="00EE20EB" w:rsidP="00EE20EB">
      <w:pPr>
        <w:pStyle w:val="3-NormalYaz"/>
        <w:spacing w:line="240" w:lineRule="exact"/>
        <w:ind w:firstLine="566"/>
        <w:rPr>
          <w:rFonts w:hAnsi="Times New Roman"/>
          <w:sz w:val="18"/>
          <w:szCs w:val="18"/>
        </w:rPr>
      </w:pPr>
      <w:proofErr w:type="gramStart"/>
      <w:r>
        <w:rPr>
          <w:rFonts w:hAnsi="Times New Roman"/>
          <w:sz w:val="18"/>
          <w:szCs w:val="18"/>
        </w:rPr>
        <w:t xml:space="preserve">(7) İhraç başvurusu sırasında derecelendirme notunun güncel olduğunu tevsik edici belgelerin ihraççı tarafından Kurula sunulması ve derecelendirme kuruluşunun derecelendirme notuna esas teşkil eden bilgileri yatırım kuruluşu </w:t>
      </w:r>
      <w:proofErr w:type="spellStart"/>
      <w:r>
        <w:rPr>
          <w:rFonts w:hAnsi="Times New Roman"/>
          <w:sz w:val="18"/>
          <w:szCs w:val="18"/>
        </w:rPr>
        <w:t>varantı</w:t>
      </w:r>
      <w:proofErr w:type="spellEnd"/>
      <w:r>
        <w:rPr>
          <w:rFonts w:hAnsi="Times New Roman"/>
          <w:sz w:val="18"/>
          <w:szCs w:val="18"/>
        </w:rPr>
        <w:t xml:space="preserve"> ve sertifikasının vadesi boyunca yılda en az bir sefer olmak üzere ve Kurulun sermaye piyasasında derecelendirme faaliyeti ve derecelendirme kuruluşlarına ilişkin düzenlemeleri çerçevesinde notun güncellenmesini gerektiren durumlarda düzenli olarak gözden geçirmesi zorunludur.</w:t>
      </w:r>
      <w:proofErr w:type="gramEnd"/>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(8) Yatırım kuruluşu </w:t>
      </w:r>
      <w:proofErr w:type="spellStart"/>
      <w:r>
        <w:rPr>
          <w:rFonts w:hAnsi="Times New Roman"/>
          <w:sz w:val="18"/>
          <w:szCs w:val="18"/>
        </w:rPr>
        <w:t>varantlarının</w:t>
      </w:r>
      <w:proofErr w:type="spellEnd"/>
      <w:r>
        <w:rPr>
          <w:rFonts w:hAnsi="Times New Roman"/>
          <w:sz w:val="18"/>
          <w:szCs w:val="18"/>
        </w:rPr>
        <w:t xml:space="preserve"> ya da sertifikalarının satışı sırasında, ihraççı veya garantör kuruluşun derecelendirme notunun bu maddede belirtilen notun altına düşmesi durumunda, yatırım kuruluşu </w:t>
      </w:r>
      <w:proofErr w:type="spellStart"/>
      <w:r>
        <w:rPr>
          <w:rFonts w:hAnsi="Times New Roman"/>
          <w:sz w:val="18"/>
          <w:szCs w:val="18"/>
        </w:rPr>
        <w:t>varantı</w:t>
      </w:r>
      <w:proofErr w:type="spellEnd"/>
      <w:r>
        <w:rPr>
          <w:rFonts w:hAnsi="Times New Roman"/>
          <w:sz w:val="18"/>
          <w:szCs w:val="18"/>
        </w:rPr>
        <w:t xml:space="preserve"> ve sertifikası ihraçları ihraççı tarafından durdurulur. İhraççının ihracı durdurmaması ya da durdurmakta gecikmesi halinde, söz konusu ihraçlar Kurul tarafından durdurulur ve yeni yatırım kuruluşu </w:t>
      </w:r>
      <w:proofErr w:type="spellStart"/>
      <w:r>
        <w:rPr>
          <w:rFonts w:hAnsi="Times New Roman"/>
          <w:sz w:val="18"/>
          <w:szCs w:val="18"/>
        </w:rPr>
        <w:t>varantı</w:t>
      </w:r>
      <w:proofErr w:type="spellEnd"/>
      <w:r>
        <w:rPr>
          <w:rFonts w:hAnsi="Times New Roman"/>
          <w:sz w:val="18"/>
          <w:szCs w:val="18"/>
        </w:rPr>
        <w:t xml:space="preserve"> ve sertifikası ihracına Kurulca izin verilmez. İhraç edilmiş ve işlem görmekte olan yatırım kuruluşu </w:t>
      </w:r>
      <w:proofErr w:type="spellStart"/>
      <w:r>
        <w:rPr>
          <w:rFonts w:hAnsi="Times New Roman"/>
          <w:sz w:val="18"/>
          <w:szCs w:val="18"/>
        </w:rPr>
        <w:t>varantları</w:t>
      </w:r>
      <w:proofErr w:type="spellEnd"/>
      <w:r>
        <w:rPr>
          <w:rFonts w:hAnsi="Times New Roman"/>
          <w:sz w:val="18"/>
          <w:szCs w:val="18"/>
        </w:rPr>
        <w:t xml:space="preserve"> ve sertifikaları ise işlem görmeye devam eder.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(9) Kurulca uygun görülmesi durumunda, 3 üncü maddede tanımlanan dayanak varlık ve göstergeler dışında kalan Hazine Müsteşarlığı tarafından ihraç edilen ve borsada işlem gören devlet iç borçlanma senetleri, </w:t>
      </w:r>
      <w:proofErr w:type="gramStart"/>
      <w:r>
        <w:rPr>
          <w:rFonts w:hAnsi="Times New Roman"/>
          <w:sz w:val="18"/>
          <w:szCs w:val="18"/>
        </w:rPr>
        <w:t>konvertibl</w:t>
      </w:r>
      <w:proofErr w:type="gramEnd"/>
      <w:r>
        <w:rPr>
          <w:rFonts w:hAnsi="Times New Roman"/>
          <w:sz w:val="18"/>
          <w:szCs w:val="18"/>
        </w:rPr>
        <w:t xml:space="preserve"> döviz, kıymetli maden, emtia, geçerliliği uluslararası alanda genel kabul görmüş endeksler gibi diğer varlık ve göstergeler de yatırım kuruluşu </w:t>
      </w:r>
      <w:proofErr w:type="spellStart"/>
      <w:r>
        <w:rPr>
          <w:rFonts w:hAnsi="Times New Roman"/>
          <w:sz w:val="18"/>
          <w:szCs w:val="18"/>
        </w:rPr>
        <w:t>varantına</w:t>
      </w:r>
      <w:proofErr w:type="spellEnd"/>
      <w:r>
        <w:rPr>
          <w:rFonts w:hAnsi="Times New Roman"/>
          <w:sz w:val="18"/>
          <w:szCs w:val="18"/>
        </w:rPr>
        <w:t xml:space="preserve"> ya da sertifikasına dayanak teşkil edebilirler.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(10) Yatırım kuruluşu </w:t>
      </w:r>
      <w:proofErr w:type="spellStart"/>
      <w:r>
        <w:rPr>
          <w:rFonts w:hAnsi="Times New Roman"/>
          <w:sz w:val="18"/>
          <w:szCs w:val="18"/>
        </w:rPr>
        <w:t>varantı</w:t>
      </w:r>
      <w:proofErr w:type="spellEnd"/>
      <w:r>
        <w:rPr>
          <w:rFonts w:hAnsi="Times New Roman"/>
          <w:sz w:val="18"/>
          <w:szCs w:val="18"/>
        </w:rPr>
        <w:t xml:space="preserve"> ya da sertifikası ihracında kullanılacak </w:t>
      </w:r>
      <w:proofErr w:type="spellStart"/>
      <w:r>
        <w:rPr>
          <w:rFonts w:hAnsi="Times New Roman"/>
          <w:sz w:val="18"/>
          <w:szCs w:val="18"/>
        </w:rPr>
        <w:t>izahnamenin</w:t>
      </w:r>
      <w:proofErr w:type="spellEnd"/>
      <w:r>
        <w:rPr>
          <w:rFonts w:hAnsi="Times New Roman"/>
          <w:sz w:val="18"/>
          <w:szCs w:val="18"/>
        </w:rPr>
        <w:t xml:space="preserve"> birden fazla belgeden oluşacak şekilde hazırlanması zorunludur. Kurulun </w:t>
      </w:r>
      <w:proofErr w:type="spellStart"/>
      <w:r>
        <w:rPr>
          <w:rFonts w:hAnsi="Times New Roman"/>
          <w:sz w:val="18"/>
          <w:szCs w:val="18"/>
        </w:rPr>
        <w:t>izahname</w:t>
      </w:r>
      <w:proofErr w:type="spellEnd"/>
      <w:r>
        <w:rPr>
          <w:rFonts w:hAnsi="Times New Roman"/>
          <w:sz w:val="18"/>
          <w:szCs w:val="18"/>
        </w:rPr>
        <w:t xml:space="preserve"> hazırlanmasına ilişkin düzenlemeleri çerçevesinde birden fazla belge </w:t>
      </w:r>
      <w:r>
        <w:rPr>
          <w:rFonts w:hAnsi="Times New Roman"/>
          <w:sz w:val="18"/>
          <w:szCs w:val="18"/>
        </w:rPr>
        <w:lastRenderedPageBreak/>
        <w:t xml:space="preserve">şeklinde düzenlenerek Kurula sunulacak </w:t>
      </w:r>
      <w:proofErr w:type="spellStart"/>
      <w:r>
        <w:rPr>
          <w:rFonts w:hAnsi="Times New Roman"/>
          <w:sz w:val="18"/>
          <w:szCs w:val="18"/>
        </w:rPr>
        <w:t>izahnameye</w:t>
      </w:r>
      <w:proofErr w:type="spellEnd"/>
      <w:r>
        <w:rPr>
          <w:rFonts w:hAnsi="Times New Roman"/>
          <w:sz w:val="18"/>
          <w:szCs w:val="18"/>
        </w:rPr>
        <w:t xml:space="preserve"> ilişkin olarak bu Tebliğde yer alan atıflarda, </w:t>
      </w:r>
      <w:proofErr w:type="spellStart"/>
      <w:r>
        <w:rPr>
          <w:rFonts w:hAnsi="Times New Roman"/>
          <w:sz w:val="18"/>
          <w:szCs w:val="18"/>
        </w:rPr>
        <w:t>izahnamenin</w:t>
      </w:r>
      <w:proofErr w:type="spellEnd"/>
      <w:r>
        <w:rPr>
          <w:rFonts w:hAnsi="Times New Roman"/>
          <w:sz w:val="18"/>
          <w:szCs w:val="18"/>
        </w:rPr>
        <w:t xml:space="preserve"> birden fazla belge şeklinde düzenlendiği hususu dikkate alınarak ilgili belge kapsamında işlem yapılır.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 xml:space="preserve">Ortaklık </w:t>
      </w:r>
      <w:proofErr w:type="spellStart"/>
      <w:r>
        <w:rPr>
          <w:rFonts w:hAnsi="Times New Roman"/>
          <w:b/>
          <w:sz w:val="18"/>
          <w:szCs w:val="18"/>
        </w:rPr>
        <w:t>varantı</w:t>
      </w:r>
      <w:proofErr w:type="spellEnd"/>
      <w:r>
        <w:rPr>
          <w:rFonts w:hAnsi="Times New Roman"/>
          <w:b/>
          <w:sz w:val="18"/>
          <w:szCs w:val="18"/>
        </w:rPr>
        <w:t xml:space="preserve"> ihracına ilişkin esaslar</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Ortaklık </w:t>
      </w:r>
      <w:proofErr w:type="spellStart"/>
      <w:r>
        <w:rPr>
          <w:rFonts w:hAnsi="Times New Roman"/>
          <w:sz w:val="18"/>
          <w:szCs w:val="18"/>
        </w:rPr>
        <w:t>varantı</w:t>
      </w:r>
      <w:proofErr w:type="spellEnd"/>
      <w:r>
        <w:rPr>
          <w:rFonts w:hAnsi="Times New Roman"/>
          <w:sz w:val="18"/>
          <w:szCs w:val="18"/>
        </w:rPr>
        <w:t xml:space="preserve"> ihracı için ihraççıların esas sözleşmelerinde buna yetki veren hüküm bulunması ve bu konuda genel kurulca karar alınmış olması zorunludur. Genel kurul kararının, esas sözleşmede açıkça oran belirtilmek suretiyle daha ağır nisaplar öngörülmemişse </w:t>
      </w:r>
      <w:proofErr w:type="spellStart"/>
      <w:r>
        <w:rPr>
          <w:rFonts w:hAnsi="Times New Roman"/>
          <w:sz w:val="18"/>
          <w:szCs w:val="18"/>
        </w:rPr>
        <w:t>TTK’nın</w:t>
      </w:r>
      <w:proofErr w:type="spellEnd"/>
      <w:r>
        <w:rPr>
          <w:rFonts w:hAnsi="Times New Roman"/>
          <w:sz w:val="18"/>
          <w:szCs w:val="18"/>
        </w:rPr>
        <w:t xml:space="preserve"> 418 inci maddesi hükümlerine uygun olarak alınmış olması gereklidir. Ortaklık </w:t>
      </w:r>
      <w:proofErr w:type="spellStart"/>
      <w:r>
        <w:rPr>
          <w:rFonts w:hAnsi="Times New Roman"/>
          <w:sz w:val="18"/>
          <w:szCs w:val="18"/>
        </w:rPr>
        <w:t>varantı</w:t>
      </w:r>
      <w:proofErr w:type="spellEnd"/>
      <w:r>
        <w:rPr>
          <w:rFonts w:hAnsi="Times New Roman"/>
          <w:sz w:val="18"/>
          <w:szCs w:val="18"/>
        </w:rPr>
        <w:t xml:space="preserve"> ihraç yetkisi, esas sözleşme ile yönetim kuruluna devredilebilir. Ortaklık </w:t>
      </w:r>
      <w:proofErr w:type="spellStart"/>
      <w:r>
        <w:rPr>
          <w:rFonts w:hAnsi="Times New Roman"/>
          <w:sz w:val="18"/>
          <w:szCs w:val="18"/>
        </w:rPr>
        <w:t>varantlarının</w:t>
      </w:r>
      <w:proofErr w:type="spellEnd"/>
      <w:r>
        <w:rPr>
          <w:rFonts w:hAnsi="Times New Roman"/>
          <w:sz w:val="18"/>
          <w:szCs w:val="18"/>
        </w:rPr>
        <w:t xml:space="preserve"> ihraççının kendi payları üzerine yazılı olarak ihraç edilebilmesi için, ihraççının kayıtlı sermaye sisteminde bulunması zorunludur.</w:t>
      </w:r>
    </w:p>
    <w:p w:rsidR="00EE20EB" w:rsidRDefault="00EE20EB" w:rsidP="00EE20EB">
      <w:pPr>
        <w:pStyle w:val="3-NormalYaz"/>
        <w:spacing w:line="240" w:lineRule="exact"/>
        <w:ind w:firstLine="566"/>
        <w:rPr>
          <w:rFonts w:hAnsi="Times New Roman"/>
          <w:sz w:val="18"/>
          <w:szCs w:val="18"/>
        </w:rPr>
      </w:pPr>
      <w:proofErr w:type="gramStart"/>
      <w:r>
        <w:rPr>
          <w:rFonts w:hAnsi="Times New Roman"/>
          <w:sz w:val="18"/>
          <w:szCs w:val="18"/>
        </w:rPr>
        <w:t xml:space="preserve">(2) Ortaklık </w:t>
      </w:r>
      <w:proofErr w:type="spellStart"/>
      <w:r>
        <w:rPr>
          <w:rFonts w:hAnsi="Times New Roman"/>
          <w:sz w:val="18"/>
          <w:szCs w:val="18"/>
        </w:rPr>
        <w:t>varantları</w:t>
      </w:r>
      <w:proofErr w:type="spellEnd"/>
      <w:r>
        <w:rPr>
          <w:rFonts w:hAnsi="Times New Roman"/>
          <w:sz w:val="18"/>
          <w:szCs w:val="18"/>
        </w:rPr>
        <w:t xml:space="preserve">, payları borsada işlem gören ya da görecek olan ortaklıklar tarafından sermaye piyasası araçlarının halka arzı sırasında, ihraççının kendi payları veyahut payları borsada işlem gören başka bir ortaklığın payları üzerine yazılı olarak, söz konusu sermaye piyasası araçlarını satın alan yatırımcılara bedelli ya da bedelsiz olarak verilmek üzere ihraç edilebilirler. </w:t>
      </w:r>
      <w:proofErr w:type="gramEnd"/>
      <w:r>
        <w:rPr>
          <w:rFonts w:hAnsi="Times New Roman"/>
          <w:sz w:val="18"/>
          <w:szCs w:val="18"/>
        </w:rPr>
        <w:t xml:space="preserve">Ancak </w:t>
      </w:r>
      <w:proofErr w:type="spellStart"/>
      <w:r>
        <w:rPr>
          <w:rFonts w:hAnsi="Times New Roman"/>
          <w:sz w:val="18"/>
          <w:szCs w:val="18"/>
        </w:rPr>
        <w:t>izahnamede</w:t>
      </w:r>
      <w:proofErr w:type="spellEnd"/>
      <w:r>
        <w:rPr>
          <w:rFonts w:hAnsi="Times New Roman"/>
          <w:sz w:val="18"/>
          <w:szCs w:val="18"/>
        </w:rPr>
        <w:t xml:space="preserve"> bilgi vermek koşuluyla, bedel karşılığı satılmak üzere ihraç edilecek ortaklık </w:t>
      </w:r>
      <w:proofErr w:type="spellStart"/>
      <w:r>
        <w:rPr>
          <w:rFonts w:hAnsi="Times New Roman"/>
          <w:sz w:val="18"/>
          <w:szCs w:val="18"/>
        </w:rPr>
        <w:t>varantlarının</w:t>
      </w:r>
      <w:proofErr w:type="spellEnd"/>
      <w:r>
        <w:rPr>
          <w:rFonts w:hAnsi="Times New Roman"/>
          <w:sz w:val="18"/>
          <w:szCs w:val="18"/>
        </w:rPr>
        <w:t xml:space="preserve"> toplam </w:t>
      </w:r>
      <w:proofErr w:type="gramStart"/>
      <w:r>
        <w:rPr>
          <w:rFonts w:hAnsi="Times New Roman"/>
          <w:sz w:val="18"/>
          <w:szCs w:val="18"/>
        </w:rPr>
        <w:t>nominal</w:t>
      </w:r>
      <w:proofErr w:type="gramEnd"/>
      <w:r>
        <w:rPr>
          <w:rFonts w:hAnsi="Times New Roman"/>
          <w:sz w:val="18"/>
          <w:szCs w:val="18"/>
        </w:rPr>
        <w:t xml:space="preserve"> değerinin yüzde yirmi beşi, halka arz edilmeksizin satışa sunulabilir. Bu durumda </w:t>
      </w:r>
      <w:proofErr w:type="spellStart"/>
      <w:r>
        <w:rPr>
          <w:rFonts w:hAnsi="Times New Roman"/>
          <w:sz w:val="18"/>
          <w:szCs w:val="18"/>
        </w:rPr>
        <w:t>izahnamenin</w:t>
      </w:r>
      <w:proofErr w:type="spellEnd"/>
      <w:r>
        <w:rPr>
          <w:rFonts w:hAnsi="Times New Roman"/>
          <w:sz w:val="18"/>
          <w:szCs w:val="18"/>
        </w:rPr>
        <w:t xml:space="preserve"> yanında ayrıca ihraç belgesi verilmez. Halka arz edilmeksizin satışa sunulacak ortaklık </w:t>
      </w:r>
      <w:proofErr w:type="spellStart"/>
      <w:r>
        <w:rPr>
          <w:rFonts w:hAnsi="Times New Roman"/>
          <w:sz w:val="18"/>
          <w:szCs w:val="18"/>
        </w:rPr>
        <w:t>varantlarını</w:t>
      </w:r>
      <w:proofErr w:type="spellEnd"/>
      <w:r>
        <w:rPr>
          <w:rFonts w:hAnsi="Times New Roman"/>
          <w:sz w:val="18"/>
          <w:szCs w:val="18"/>
        </w:rPr>
        <w:t xml:space="preserve"> satın alacak yatırımcıların ilgili sermaye piyasası aracını satın alma zorunluluğu bulunmaz. Halka arz edilmeksizin satışa sunulan ortaklık </w:t>
      </w:r>
      <w:proofErr w:type="spellStart"/>
      <w:r>
        <w:rPr>
          <w:rFonts w:hAnsi="Times New Roman"/>
          <w:sz w:val="18"/>
          <w:szCs w:val="18"/>
        </w:rPr>
        <w:t>varantlarının</w:t>
      </w:r>
      <w:proofErr w:type="spellEnd"/>
      <w:r>
        <w:rPr>
          <w:rFonts w:hAnsi="Times New Roman"/>
          <w:sz w:val="18"/>
          <w:szCs w:val="18"/>
        </w:rPr>
        <w:t xml:space="preserve"> vadesi bir yıldan az olamaz.</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(3) Ortaklık </w:t>
      </w:r>
      <w:proofErr w:type="spellStart"/>
      <w:r>
        <w:rPr>
          <w:rFonts w:hAnsi="Times New Roman"/>
          <w:sz w:val="18"/>
          <w:szCs w:val="18"/>
        </w:rPr>
        <w:t>varantlarının</w:t>
      </w:r>
      <w:proofErr w:type="spellEnd"/>
      <w:r>
        <w:rPr>
          <w:rFonts w:hAnsi="Times New Roman"/>
          <w:sz w:val="18"/>
          <w:szCs w:val="18"/>
        </w:rPr>
        <w:t xml:space="preserve"> bedelsiz olarak verilmek üzere ihraç edilmesi durumunda, bunların ilgili sermaye piyasası aracını satın alan yatırımcılara satın aldıkları sermaye piyasası aracı ile orantılı olarak verilmesi zorunludur.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(4) Ortaklık </w:t>
      </w:r>
      <w:proofErr w:type="spellStart"/>
      <w:r>
        <w:rPr>
          <w:rFonts w:hAnsi="Times New Roman"/>
          <w:sz w:val="18"/>
          <w:szCs w:val="18"/>
        </w:rPr>
        <w:t>varantlarının</w:t>
      </w:r>
      <w:proofErr w:type="spellEnd"/>
      <w:r>
        <w:rPr>
          <w:rFonts w:hAnsi="Times New Roman"/>
          <w:sz w:val="18"/>
          <w:szCs w:val="18"/>
        </w:rPr>
        <w:t xml:space="preserve"> ilgili sermaye piyasası aracının yanında bedel karşılığı ihraç edilmeleri halinde; ilgili sermaye piyasası aracının yatırımcı tarafından satın alınması, söz konusu ortaklık </w:t>
      </w:r>
      <w:proofErr w:type="spellStart"/>
      <w:r>
        <w:rPr>
          <w:rFonts w:hAnsi="Times New Roman"/>
          <w:sz w:val="18"/>
          <w:szCs w:val="18"/>
        </w:rPr>
        <w:t>varantının</w:t>
      </w:r>
      <w:proofErr w:type="spellEnd"/>
      <w:r>
        <w:rPr>
          <w:rFonts w:hAnsi="Times New Roman"/>
          <w:sz w:val="18"/>
          <w:szCs w:val="18"/>
        </w:rPr>
        <w:t xml:space="preserve"> da satın alınmasını gerektirmez. Bu durumda ilgili sermaye piyasası aracının satış süresi içerisinde satılamayan ortaklık </w:t>
      </w:r>
      <w:proofErr w:type="spellStart"/>
      <w:r>
        <w:rPr>
          <w:rFonts w:hAnsi="Times New Roman"/>
          <w:sz w:val="18"/>
          <w:szCs w:val="18"/>
        </w:rPr>
        <w:t>varantları</w:t>
      </w:r>
      <w:proofErr w:type="spellEnd"/>
      <w:r>
        <w:rPr>
          <w:rFonts w:hAnsi="Times New Roman"/>
          <w:sz w:val="18"/>
          <w:szCs w:val="18"/>
        </w:rPr>
        <w:t xml:space="preserve"> iptal edilir.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(5) </w:t>
      </w:r>
      <w:proofErr w:type="spellStart"/>
      <w:r>
        <w:rPr>
          <w:rFonts w:hAnsi="Times New Roman"/>
          <w:sz w:val="18"/>
          <w:szCs w:val="18"/>
        </w:rPr>
        <w:t>İzahnamede</w:t>
      </w:r>
      <w:proofErr w:type="spellEnd"/>
      <w:r>
        <w:rPr>
          <w:rFonts w:hAnsi="Times New Roman"/>
          <w:sz w:val="18"/>
          <w:szCs w:val="18"/>
        </w:rPr>
        <w:t xml:space="preserve"> belirtilmesi kaydıyla ortaklık </w:t>
      </w:r>
      <w:proofErr w:type="spellStart"/>
      <w:r>
        <w:rPr>
          <w:rFonts w:hAnsi="Times New Roman"/>
          <w:sz w:val="18"/>
          <w:szCs w:val="18"/>
        </w:rPr>
        <w:t>varantları</w:t>
      </w:r>
      <w:proofErr w:type="spellEnd"/>
      <w:r>
        <w:rPr>
          <w:rFonts w:hAnsi="Times New Roman"/>
          <w:sz w:val="18"/>
          <w:szCs w:val="18"/>
        </w:rPr>
        <w:t xml:space="preserve">, ihraççının talebine bağlı olarak erken itfaya tabi tutulabilir. Bu durumda, </w:t>
      </w:r>
      <w:proofErr w:type="spellStart"/>
      <w:r>
        <w:rPr>
          <w:rFonts w:hAnsi="Times New Roman"/>
          <w:sz w:val="18"/>
          <w:szCs w:val="18"/>
        </w:rPr>
        <w:t>izahnamede</w:t>
      </w:r>
      <w:proofErr w:type="spellEnd"/>
      <w:r>
        <w:rPr>
          <w:rFonts w:hAnsi="Times New Roman"/>
          <w:sz w:val="18"/>
          <w:szCs w:val="18"/>
        </w:rPr>
        <w:t xml:space="preserve"> erken itfaya ilişkin koşullar ile ortaklık </w:t>
      </w:r>
      <w:proofErr w:type="spellStart"/>
      <w:r>
        <w:rPr>
          <w:rFonts w:hAnsi="Times New Roman"/>
          <w:sz w:val="18"/>
          <w:szCs w:val="18"/>
        </w:rPr>
        <w:t>varantlarından</w:t>
      </w:r>
      <w:proofErr w:type="spellEnd"/>
      <w:r>
        <w:rPr>
          <w:rFonts w:hAnsi="Times New Roman"/>
          <w:sz w:val="18"/>
          <w:szCs w:val="18"/>
        </w:rPr>
        <w:t xml:space="preserve"> kaynaklanan yükümlülüklerin ne şekilde yerine getirileceğinin belirtilmesi zorunludur.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(6) Paylarını ilk defa halka arz edecek ihraççılar, sadece kendi payları üzerine yazılı ortaklık </w:t>
      </w:r>
      <w:proofErr w:type="spellStart"/>
      <w:r>
        <w:rPr>
          <w:rFonts w:hAnsi="Times New Roman"/>
          <w:sz w:val="18"/>
          <w:szCs w:val="18"/>
        </w:rPr>
        <w:t>varantı</w:t>
      </w:r>
      <w:proofErr w:type="spellEnd"/>
      <w:r>
        <w:rPr>
          <w:rFonts w:hAnsi="Times New Roman"/>
          <w:sz w:val="18"/>
          <w:szCs w:val="18"/>
        </w:rPr>
        <w:t xml:space="preserve"> ihraç edebilir.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(7) İlgili sermaye piyasası aracının pay olması durumunda, bu payların sermaye artırımı suretiyle ihraç edilmesi zorunludur.</w:t>
      </w:r>
    </w:p>
    <w:p w:rsidR="00EE20EB" w:rsidRDefault="00EE20EB" w:rsidP="00EE20EB">
      <w:pPr>
        <w:pStyle w:val="3-NormalYaz"/>
        <w:spacing w:line="240" w:lineRule="exact"/>
        <w:ind w:firstLine="566"/>
        <w:rPr>
          <w:rFonts w:hAnsi="Times New Roman"/>
          <w:b/>
          <w:sz w:val="18"/>
          <w:szCs w:val="18"/>
        </w:rPr>
      </w:pPr>
      <w:proofErr w:type="spellStart"/>
      <w:r>
        <w:rPr>
          <w:rFonts w:hAnsi="Times New Roman"/>
          <w:b/>
          <w:sz w:val="18"/>
          <w:szCs w:val="18"/>
        </w:rPr>
        <w:t>Varantlara</w:t>
      </w:r>
      <w:proofErr w:type="spellEnd"/>
      <w:r>
        <w:rPr>
          <w:rFonts w:hAnsi="Times New Roman"/>
          <w:b/>
          <w:sz w:val="18"/>
          <w:szCs w:val="18"/>
        </w:rPr>
        <w:t xml:space="preserve"> ve yatırım kuruluşu sertifikalarına ilişkin genel esaslar</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Nitelikli yatırımcılara satılacak yatırım kuruluşu </w:t>
      </w:r>
      <w:proofErr w:type="spellStart"/>
      <w:r>
        <w:rPr>
          <w:rFonts w:hAnsi="Times New Roman"/>
          <w:sz w:val="18"/>
          <w:szCs w:val="18"/>
        </w:rPr>
        <w:t>varantları</w:t>
      </w:r>
      <w:proofErr w:type="spellEnd"/>
      <w:r>
        <w:rPr>
          <w:rFonts w:hAnsi="Times New Roman"/>
          <w:sz w:val="18"/>
          <w:szCs w:val="18"/>
        </w:rPr>
        <w:t xml:space="preserve"> ve sertifikaları da </w:t>
      </w:r>
      <w:proofErr w:type="gramStart"/>
      <w:r>
        <w:rPr>
          <w:rFonts w:hAnsi="Times New Roman"/>
          <w:sz w:val="18"/>
          <w:szCs w:val="18"/>
        </w:rPr>
        <w:t>dahil</w:t>
      </w:r>
      <w:proofErr w:type="gramEnd"/>
      <w:r>
        <w:rPr>
          <w:rFonts w:hAnsi="Times New Roman"/>
          <w:sz w:val="18"/>
          <w:szCs w:val="18"/>
        </w:rPr>
        <w:t xml:space="preserve"> olmak üzere, </w:t>
      </w:r>
      <w:proofErr w:type="spellStart"/>
      <w:r>
        <w:rPr>
          <w:rFonts w:hAnsi="Times New Roman"/>
          <w:sz w:val="18"/>
          <w:szCs w:val="18"/>
        </w:rPr>
        <w:t>varantların</w:t>
      </w:r>
      <w:proofErr w:type="spellEnd"/>
      <w:r>
        <w:rPr>
          <w:rFonts w:hAnsi="Times New Roman"/>
          <w:sz w:val="18"/>
          <w:szCs w:val="18"/>
        </w:rPr>
        <w:t xml:space="preserve"> ve yatırım kuruluşu sertifikalarının yetkili kuruluşlar vasıtasıyla satışı ve bunların borsada işlem görmeleri zorunludur. Yatırım kuruluşu </w:t>
      </w:r>
      <w:proofErr w:type="spellStart"/>
      <w:r>
        <w:rPr>
          <w:rFonts w:hAnsi="Times New Roman"/>
          <w:sz w:val="18"/>
          <w:szCs w:val="18"/>
        </w:rPr>
        <w:t>varantı</w:t>
      </w:r>
      <w:proofErr w:type="spellEnd"/>
      <w:r>
        <w:rPr>
          <w:rFonts w:hAnsi="Times New Roman"/>
          <w:sz w:val="18"/>
          <w:szCs w:val="18"/>
        </w:rPr>
        <w:t xml:space="preserve"> ve sertifikaları borsada piyasa yapıcılık esasına dayalı olarak işlem görür. Ortaklık </w:t>
      </w:r>
      <w:proofErr w:type="spellStart"/>
      <w:r>
        <w:rPr>
          <w:rFonts w:hAnsi="Times New Roman"/>
          <w:sz w:val="18"/>
          <w:szCs w:val="18"/>
        </w:rPr>
        <w:t>varantlarının</w:t>
      </w:r>
      <w:proofErr w:type="spellEnd"/>
      <w:r>
        <w:rPr>
          <w:rFonts w:hAnsi="Times New Roman"/>
          <w:sz w:val="18"/>
          <w:szCs w:val="18"/>
        </w:rPr>
        <w:t xml:space="preserve"> satışı, ilgili sermaye piyasası aracının halka arzına aracılık eden yetkili kuruluş vasıtasıyla yapılır.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(2) İhraç edilecek </w:t>
      </w:r>
      <w:proofErr w:type="spellStart"/>
      <w:r>
        <w:rPr>
          <w:rFonts w:hAnsi="Times New Roman"/>
          <w:sz w:val="18"/>
          <w:szCs w:val="18"/>
        </w:rPr>
        <w:t>varantların</w:t>
      </w:r>
      <w:proofErr w:type="spellEnd"/>
      <w:r>
        <w:rPr>
          <w:rFonts w:hAnsi="Times New Roman"/>
          <w:sz w:val="18"/>
          <w:szCs w:val="18"/>
        </w:rPr>
        <w:t xml:space="preserve"> ve yatırım kuruluşu sertifikalarının vadesi iki aydan az, beş yıldan fazla olamaz.  5 inci maddenin ikinci fıkrası hükmü saklıdır.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(3) Yatırım kuruluşu </w:t>
      </w:r>
      <w:proofErr w:type="spellStart"/>
      <w:r>
        <w:rPr>
          <w:rFonts w:hAnsi="Times New Roman"/>
          <w:sz w:val="18"/>
          <w:szCs w:val="18"/>
        </w:rPr>
        <w:t>varantlarının</w:t>
      </w:r>
      <w:proofErr w:type="spellEnd"/>
      <w:r>
        <w:rPr>
          <w:rFonts w:hAnsi="Times New Roman"/>
          <w:sz w:val="18"/>
          <w:szCs w:val="18"/>
        </w:rPr>
        <w:t xml:space="preserve"> ve sertifikalarının satış süresi, vadeyi geçmemek üzere ihraççı tarafından serbestçe belirlenir. Ortaklık </w:t>
      </w:r>
      <w:proofErr w:type="spellStart"/>
      <w:r>
        <w:rPr>
          <w:rFonts w:hAnsi="Times New Roman"/>
          <w:sz w:val="18"/>
          <w:szCs w:val="18"/>
        </w:rPr>
        <w:t>varantları</w:t>
      </w:r>
      <w:proofErr w:type="spellEnd"/>
      <w:r>
        <w:rPr>
          <w:rFonts w:hAnsi="Times New Roman"/>
          <w:sz w:val="18"/>
          <w:szCs w:val="18"/>
        </w:rPr>
        <w:t xml:space="preserve"> ise, ilgili sermaye piyasası aracının satış süresi boyunca satılabilir.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(4) Yatırım kuruluşu </w:t>
      </w:r>
      <w:proofErr w:type="spellStart"/>
      <w:r>
        <w:rPr>
          <w:rFonts w:hAnsi="Times New Roman"/>
          <w:sz w:val="18"/>
          <w:szCs w:val="18"/>
        </w:rPr>
        <w:t>varantlarının</w:t>
      </w:r>
      <w:proofErr w:type="spellEnd"/>
      <w:r>
        <w:rPr>
          <w:rFonts w:hAnsi="Times New Roman"/>
          <w:sz w:val="18"/>
          <w:szCs w:val="18"/>
        </w:rPr>
        <w:t xml:space="preserve"> ve sertifikalarının satışa sunulduğu ilk gün, ortaklık </w:t>
      </w:r>
      <w:proofErr w:type="spellStart"/>
      <w:r>
        <w:rPr>
          <w:rFonts w:hAnsi="Times New Roman"/>
          <w:sz w:val="18"/>
          <w:szCs w:val="18"/>
        </w:rPr>
        <w:t>varantlarında</w:t>
      </w:r>
      <w:proofErr w:type="spellEnd"/>
      <w:r>
        <w:rPr>
          <w:rFonts w:hAnsi="Times New Roman"/>
          <w:sz w:val="18"/>
          <w:szCs w:val="18"/>
        </w:rPr>
        <w:t xml:space="preserve"> ise ilgili sermaye piyasası aracının satışa sunulduğu ilk gün vade başlangıç tarihi olarak kabul edilir.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(5) </w:t>
      </w:r>
      <w:proofErr w:type="spellStart"/>
      <w:r>
        <w:rPr>
          <w:rFonts w:hAnsi="Times New Roman"/>
          <w:sz w:val="18"/>
          <w:szCs w:val="18"/>
        </w:rPr>
        <w:t>Varantların</w:t>
      </w:r>
      <w:proofErr w:type="spellEnd"/>
      <w:r>
        <w:rPr>
          <w:rFonts w:hAnsi="Times New Roman"/>
          <w:sz w:val="18"/>
          <w:szCs w:val="18"/>
        </w:rPr>
        <w:t xml:space="preserve"> ve yatırım kuruluşu sertifikalarının </w:t>
      </w:r>
      <w:proofErr w:type="gramStart"/>
      <w:r>
        <w:rPr>
          <w:rFonts w:hAnsi="Times New Roman"/>
          <w:sz w:val="18"/>
          <w:szCs w:val="18"/>
        </w:rPr>
        <w:t>nominal</w:t>
      </w:r>
      <w:proofErr w:type="gramEnd"/>
      <w:r>
        <w:rPr>
          <w:rFonts w:hAnsi="Times New Roman"/>
          <w:sz w:val="18"/>
          <w:szCs w:val="18"/>
        </w:rPr>
        <w:t xml:space="preserve"> değeri bir kuruştan aşağı olamaz.</w:t>
      </w:r>
    </w:p>
    <w:p w:rsidR="00EE20EB" w:rsidRDefault="00EE20EB" w:rsidP="00EE20EB">
      <w:pPr>
        <w:pStyle w:val="3-NormalYaz"/>
        <w:spacing w:line="240" w:lineRule="exact"/>
        <w:ind w:firstLine="566"/>
        <w:rPr>
          <w:rFonts w:hAnsi="Times New Roman"/>
          <w:sz w:val="18"/>
          <w:szCs w:val="18"/>
        </w:rPr>
      </w:pPr>
      <w:proofErr w:type="gramStart"/>
      <w:r>
        <w:rPr>
          <w:rFonts w:hAnsi="Times New Roman"/>
          <w:sz w:val="18"/>
          <w:szCs w:val="18"/>
        </w:rPr>
        <w:t xml:space="preserve">(6) Dayanak varlığı BIST-30 endeksinde yer alan pay veya BIST-30 endeksi kapsamında yer alan birden fazla paydan oluşan sepetin olduğu ve uzlaşı biçiminin </w:t>
      </w:r>
      <w:proofErr w:type="spellStart"/>
      <w:r>
        <w:rPr>
          <w:rFonts w:hAnsi="Times New Roman"/>
          <w:sz w:val="18"/>
          <w:szCs w:val="18"/>
        </w:rPr>
        <w:t>kaydi</w:t>
      </w:r>
      <w:proofErr w:type="spellEnd"/>
      <w:r>
        <w:rPr>
          <w:rFonts w:hAnsi="Times New Roman"/>
          <w:sz w:val="18"/>
          <w:szCs w:val="18"/>
        </w:rPr>
        <w:t xml:space="preserve"> teslimat olarak belirlendiği yatırım kuruluşu </w:t>
      </w:r>
      <w:proofErr w:type="spellStart"/>
      <w:r>
        <w:rPr>
          <w:rFonts w:hAnsi="Times New Roman"/>
          <w:sz w:val="18"/>
          <w:szCs w:val="18"/>
        </w:rPr>
        <w:t>varantı</w:t>
      </w:r>
      <w:proofErr w:type="spellEnd"/>
      <w:r>
        <w:rPr>
          <w:rFonts w:hAnsi="Times New Roman"/>
          <w:sz w:val="18"/>
          <w:szCs w:val="18"/>
        </w:rPr>
        <w:t xml:space="preserve"> veya sertifikası ihraçlarında, ihraç edilecek yatırım kuruluşu </w:t>
      </w:r>
      <w:proofErr w:type="spellStart"/>
      <w:r>
        <w:rPr>
          <w:rFonts w:hAnsi="Times New Roman"/>
          <w:sz w:val="18"/>
          <w:szCs w:val="18"/>
        </w:rPr>
        <w:t>varantları</w:t>
      </w:r>
      <w:proofErr w:type="spellEnd"/>
      <w:r>
        <w:rPr>
          <w:rFonts w:hAnsi="Times New Roman"/>
          <w:sz w:val="18"/>
          <w:szCs w:val="18"/>
        </w:rPr>
        <w:t xml:space="preserve"> ya da sertifikaları karşılığında işleme konu olacak paylar, ilgili ortaklığın fiili dolaşımdaki pay oranının yüzde yirmisinden fazla olamaz. </w:t>
      </w:r>
      <w:proofErr w:type="gramEnd"/>
      <w:r>
        <w:rPr>
          <w:rFonts w:hAnsi="Times New Roman"/>
          <w:sz w:val="18"/>
          <w:szCs w:val="18"/>
        </w:rPr>
        <w:t xml:space="preserve">Uzlaşı biçiminin nakit olarak belirlendiği yatırım kuruluşu </w:t>
      </w:r>
      <w:proofErr w:type="spellStart"/>
      <w:r>
        <w:rPr>
          <w:rFonts w:hAnsi="Times New Roman"/>
          <w:sz w:val="18"/>
          <w:szCs w:val="18"/>
        </w:rPr>
        <w:t>varantı</w:t>
      </w:r>
      <w:proofErr w:type="spellEnd"/>
      <w:r>
        <w:rPr>
          <w:rFonts w:hAnsi="Times New Roman"/>
          <w:sz w:val="18"/>
          <w:szCs w:val="18"/>
        </w:rPr>
        <w:t xml:space="preserve"> veya sertifikası ihraçlarında söz konusu limit uygulanmaz.</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(7) Dayanak varlık ya da göstergesi, BIST-30 endeksinde yer alan pay veya BIST-30 endeksi kapsamında yer alan birden fazla paydan oluşan sepet dışındaki varlık ya da göstergeler olan yatırım kuruluşu </w:t>
      </w:r>
      <w:proofErr w:type="spellStart"/>
      <w:r>
        <w:rPr>
          <w:rFonts w:hAnsi="Times New Roman"/>
          <w:sz w:val="18"/>
          <w:szCs w:val="18"/>
        </w:rPr>
        <w:t>varantlarında</w:t>
      </w:r>
      <w:proofErr w:type="spellEnd"/>
      <w:r>
        <w:rPr>
          <w:rFonts w:hAnsi="Times New Roman"/>
          <w:sz w:val="18"/>
          <w:szCs w:val="18"/>
        </w:rPr>
        <w:t xml:space="preserve"> ve sertifikalarında, nakdi uzlaşı esaslarının uygulanması zorunludur.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(8) Yatırım kuruluşu </w:t>
      </w:r>
      <w:proofErr w:type="spellStart"/>
      <w:r>
        <w:rPr>
          <w:rFonts w:hAnsi="Times New Roman"/>
          <w:sz w:val="18"/>
          <w:szCs w:val="18"/>
        </w:rPr>
        <w:t>varantı</w:t>
      </w:r>
      <w:proofErr w:type="spellEnd"/>
      <w:r>
        <w:rPr>
          <w:rFonts w:hAnsi="Times New Roman"/>
          <w:sz w:val="18"/>
          <w:szCs w:val="18"/>
        </w:rPr>
        <w:t xml:space="preserve"> ve sertifikası ihracında ihraççılar, kendi sermayelerini temsil eden payları dayanak varlık olarak kullanamazlar.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(9) Kurul </w:t>
      </w:r>
      <w:proofErr w:type="spellStart"/>
      <w:r>
        <w:rPr>
          <w:rFonts w:hAnsi="Times New Roman"/>
          <w:sz w:val="18"/>
          <w:szCs w:val="18"/>
        </w:rPr>
        <w:t>varantlara</w:t>
      </w:r>
      <w:proofErr w:type="spellEnd"/>
      <w:r>
        <w:rPr>
          <w:rFonts w:hAnsi="Times New Roman"/>
          <w:sz w:val="18"/>
          <w:szCs w:val="18"/>
        </w:rPr>
        <w:t xml:space="preserve"> ve yatırım kuruluşu sertifikalarına ilişkin genel ihraç limiti belirleyebilir. Bu durumda ihraççı için belirlenen ihraç limitleri, garantör kuruluş için de geçerlidir.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(10) </w:t>
      </w:r>
      <w:proofErr w:type="spellStart"/>
      <w:r>
        <w:rPr>
          <w:rFonts w:hAnsi="Times New Roman"/>
          <w:sz w:val="18"/>
          <w:szCs w:val="18"/>
        </w:rPr>
        <w:t>Varant</w:t>
      </w:r>
      <w:proofErr w:type="spellEnd"/>
      <w:r>
        <w:rPr>
          <w:rFonts w:hAnsi="Times New Roman"/>
          <w:sz w:val="18"/>
          <w:szCs w:val="18"/>
        </w:rPr>
        <w:t xml:space="preserve"> ya da yatırım kuruluşu sertifikası ihraççısının yurt dışında yerleşik olması durumunda, Kurula yapılan başvurunun değerlendirilmesinde Kurulun yabancı sermaye piyasası araçlarına ilişkin düzenlemeleri de uygulanır.</w:t>
      </w:r>
    </w:p>
    <w:p w:rsidR="00EE20EB" w:rsidRDefault="00EE20EB" w:rsidP="00EE20EB">
      <w:pPr>
        <w:pStyle w:val="3-NormalYaz"/>
        <w:spacing w:line="240" w:lineRule="exact"/>
        <w:ind w:firstLine="566"/>
        <w:rPr>
          <w:rFonts w:hAnsi="Times New Roman"/>
          <w:b/>
          <w:sz w:val="18"/>
          <w:szCs w:val="18"/>
        </w:rPr>
      </w:pPr>
      <w:proofErr w:type="spellStart"/>
      <w:r>
        <w:rPr>
          <w:rFonts w:hAnsi="Times New Roman"/>
          <w:b/>
          <w:sz w:val="18"/>
          <w:szCs w:val="18"/>
        </w:rPr>
        <w:t>İzahnamenin</w:t>
      </w:r>
      <w:proofErr w:type="spellEnd"/>
      <w:r>
        <w:rPr>
          <w:rFonts w:hAnsi="Times New Roman"/>
          <w:b/>
          <w:sz w:val="18"/>
          <w:szCs w:val="18"/>
        </w:rPr>
        <w:t xml:space="preserve"> ya da ihraç belgesinin Kurulca onaylanması ile bunların düzenlenmesinde uyulacak esaslar</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Yatırım kuruluşu </w:t>
      </w:r>
      <w:proofErr w:type="spellStart"/>
      <w:r>
        <w:rPr>
          <w:rFonts w:hAnsi="Times New Roman"/>
          <w:sz w:val="18"/>
          <w:szCs w:val="18"/>
        </w:rPr>
        <w:t>varantlarına</w:t>
      </w:r>
      <w:proofErr w:type="spellEnd"/>
      <w:r>
        <w:rPr>
          <w:rFonts w:hAnsi="Times New Roman"/>
          <w:sz w:val="18"/>
          <w:szCs w:val="18"/>
        </w:rPr>
        <w:t xml:space="preserve"> ya da sertifikalarına ilişkin </w:t>
      </w:r>
      <w:proofErr w:type="spellStart"/>
      <w:r>
        <w:rPr>
          <w:rFonts w:hAnsi="Times New Roman"/>
          <w:sz w:val="18"/>
          <w:szCs w:val="18"/>
        </w:rPr>
        <w:t>izahnamenin</w:t>
      </w:r>
      <w:proofErr w:type="spellEnd"/>
      <w:r>
        <w:rPr>
          <w:rFonts w:hAnsi="Times New Roman"/>
          <w:sz w:val="18"/>
          <w:szCs w:val="18"/>
        </w:rPr>
        <w:t xml:space="preserve"> ya da ihraç belgesinin veyahut ilgili sermaye piyasası aracına ilişkin </w:t>
      </w:r>
      <w:proofErr w:type="spellStart"/>
      <w:r>
        <w:rPr>
          <w:rFonts w:hAnsi="Times New Roman"/>
          <w:sz w:val="18"/>
          <w:szCs w:val="18"/>
        </w:rPr>
        <w:t>izahnamenin</w:t>
      </w:r>
      <w:proofErr w:type="spellEnd"/>
      <w:r>
        <w:rPr>
          <w:rFonts w:hAnsi="Times New Roman"/>
          <w:sz w:val="18"/>
          <w:szCs w:val="18"/>
        </w:rPr>
        <w:t xml:space="preserve"> Kurulun ilgili düzenlemeleri çerçevesinde hazırlanarak Kurulun onayına sunulması zorunludur. Ortaklık </w:t>
      </w:r>
      <w:proofErr w:type="spellStart"/>
      <w:r>
        <w:rPr>
          <w:rFonts w:hAnsi="Times New Roman"/>
          <w:sz w:val="18"/>
          <w:szCs w:val="18"/>
        </w:rPr>
        <w:t>varantlarının</w:t>
      </w:r>
      <w:proofErr w:type="spellEnd"/>
      <w:r>
        <w:rPr>
          <w:rFonts w:hAnsi="Times New Roman"/>
          <w:sz w:val="18"/>
          <w:szCs w:val="18"/>
        </w:rPr>
        <w:t xml:space="preserve"> ihracında, bunlara münhasır olarak ayrı bir </w:t>
      </w:r>
      <w:proofErr w:type="spellStart"/>
      <w:r>
        <w:rPr>
          <w:rFonts w:hAnsi="Times New Roman"/>
          <w:sz w:val="18"/>
          <w:szCs w:val="18"/>
        </w:rPr>
        <w:t>izahname</w:t>
      </w:r>
      <w:proofErr w:type="spellEnd"/>
      <w:r>
        <w:rPr>
          <w:rFonts w:hAnsi="Times New Roman"/>
          <w:sz w:val="18"/>
          <w:szCs w:val="18"/>
        </w:rPr>
        <w:t xml:space="preserve"> düzenlenmez. İlgili sermaye piyasası aracına ilişkin olarak hazırlanan </w:t>
      </w:r>
      <w:proofErr w:type="spellStart"/>
      <w:r>
        <w:rPr>
          <w:rFonts w:hAnsi="Times New Roman"/>
          <w:sz w:val="18"/>
          <w:szCs w:val="18"/>
        </w:rPr>
        <w:t>izahnamede</w:t>
      </w:r>
      <w:proofErr w:type="spellEnd"/>
      <w:r>
        <w:rPr>
          <w:rFonts w:hAnsi="Times New Roman"/>
          <w:sz w:val="18"/>
          <w:szCs w:val="18"/>
        </w:rPr>
        <w:t xml:space="preserve"> ortaklık </w:t>
      </w:r>
      <w:proofErr w:type="spellStart"/>
      <w:r>
        <w:rPr>
          <w:rFonts w:hAnsi="Times New Roman"/>
          <w:sz w:val="18"/>
          <w:szCs w:val="18"/>
        </w:rPr>
        <w:t>varantlarına</w:t>
      </w:r>
      <w:proofErr w:type="spellEnd"/>
      <w:r>
        <w:rPr>
          <w:rFonts w:hAnsi="Times New Roman"/>
          <w:sz w:val="18"/>
          <w:szCs w:val="18"/>
        </w:rPr>
        <w:t xml:space="preserve"> ilişkin gerekli bilgilere yer verilir.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lastRenderedPageBreak/>
        <w:t xml:space="preserve">(2) Yatırım kuruluşu </w:t>
      </w:r>
      <w:proofErr w:type="spellStart"/>
      <w:r>
        <w:rPr>
          <w:rFonts w:hAnsi="Times New Roman"/>
          <w:sz w:val="18"/>
          <w:szCs w:val="18"/>
        </w:rPr>
        <w:t>varantlarına</w:t>
      </w:r>
      <w:proofErr w:type="spellEnd"/>
      <w:r>
        <w:rPr>
          <w:rFonts w:hAnsi="Times New Roman"/>
          <w:sz w:val="18"/>
          <w:szCs w:val="18"/>
        </w:rPr>
        <w:t xml:space="preserve"> ya da sertifikalarına ilişkin </w:t>
      </w:r>
      <w:proofErr w:type="spellStart"/>
      <w:r>
        <w:rPr>
          <w:rFonts w:hAnsi="Times New Roman"/>
          <w:sz w:val="18"/>
          <w:szCs w:val="18"/>
        </w:rPr>
        <w:t>izahname</w:t>
      </w:r>
      <w:proofErr w:type="spellEnd"/>
      <w:r>
        <w:rPr>
          <w:rFonts w:hAnsi="Times New Roman"/>
          <w:sz w:val="18"/>
          <w:szCs w:val="18"/>
        </w:rPr>
        <w:t xml:space="preserve"> ya da ihraç belgesi veyahut ortaklık </w:t>
      </w:r>
      <w:proofErr w:type="spellStart"/>
      <w:r>
        <w:rPr>
          <w:rFonts w:hAnsi="Times New Roman"/>
          <w:sz w:val="18"/>
          <w:szCs w:val="18"/>
        </w:rPr>
        <w:t>varantlarına</w:t>
      </w:r>
      <w:proofErr w:type="spellEnd"/>
      <w:r>
        <w:rPr>
          <w:rFonts w:hAnsi="Times New Roman"/>
          <w:sz w:val="18"/>
          <w:szCs w:val="18"/>
        </w:rPr>
        <w:t xml:space="preserve"> ilişkin hususları da içeren ilgili sermaye piyasası aracına ilişkin </w:t>
      </w:r>
      <w:proofErr w:type="spellStart"/>
      <w:r>
        <w:rPr>
          <w:rFonts w:hAnsi="Times New Roman"/>
          <w:sz w:val="18"/>
          <w:szCs w:val="18"/>
        </w:rPr>
        <w:t>izahnamenin</w:t>
      </w:r>
      <w:proofErr w:type="spellEnd"/>
      <w:r>
        <w:rPr>
          <w:rFonts w:hAnsi="Times New Roman"/>
          <w:sz w:val="18"/>
          <w:szCs w:val="18"/>
        </w:rPr>
        <w:t xml:space="preserve"> onaylanması amacıyla Kurula yapılacak başvurunun yetkili organ kararının alındığı tarihten itibaren üç ay içerisinde yapılması zorunludur.</w:t>
      </w:r>
    </w:p>
    <w:p w:rsidR="00EE20EB" w:rsidRDefault="00EE20EB" w:rsidP="00EE20EB">
      <w:pPr>
        <w:pStyle w:val="3-NormalYaz"/>
        <w:spacing w:line="240" w:lineRule="exact"/>
        <w:ind w:firstLine="566"/>
        <w:rPr>
          <w:rFonts w:hAnsi="Times New Roman"/>
          <w:sz w:val="18"/>
          <w:szCs w:val="18"/>
        </w:rPr>
      </w:pPr>
      <w:proofErr w:type="gramStart"/>
      <w:r>
        <w:rPr>
          <w:rFonts w:hAnsi="Times New Roman"/>
          <w:sz w:val="18"/>
          <w:szCs w:val="18"/>
        </w:rPr>
        <w:t xml:space="preserve">(3) İlgili sermaye piyasası aracına ilişkin olarak hazırlanan </w:t>
      </w:r>
      <w:proofErr w:type="spellStart"/>
      <w:r>
        <w:rPr>
          <w:rFonts w:hAnsi="Times New Roman"/>
          <w:sz w:val="18"/>
          <w:szCs w:val="18"/>
        </w:rPr>
        <w:t>izahnamenin</w:t>
      </w:r>
      <w:proofErr w:type="spellEnd"/>
      <w:r>
        <w:rPr>
          <w:rFonts w:hAnsi="Times New Roman"/>
          <w:sz w:val="18"/>
          <w:szCs w:val="18"/>
        </w:rPr>
        <w:t xml:space="preserve"> ilgili sermaye piyasası aracına ilişkin bilgilerin yanı sıra, ihraç edilecek ortaklık </w:t>
      </w:r>
      <w:proofErr w:type="spellStart"/>
      <w:r>
        <w:rPr>
          <w:rFonts w:hAnsi="Times New Roman"/>
          <w:sz w:val="18"/>
          <w:szCs w:val="18"/>
        </w:rPr>
        <w:t>varantlarının</w:t>
      </w:r>
      <w:proofErr w:type="spellEnd"/>
      <w:r>
        <w:rPr>
          <w:rFonts w:hAnsi="Times New Roman"/>
          <w:sz w:val="18"/>
          <w:szCs w:val="18"/>
        </w:rPr>
        <w:t xml:space="preserve"> özelliklerini ve riskleri, kullanım süresine ilişkin bilgiyi, ihraç esaslarını, yatırımcılara sağladığı hakları ve bu hakların kullanılmasına ilişkin esas ve usulleri, ortaklık </w:t>
      </w:r>
      <w:proofErr w:type="spellStart"/>
      <w:r>
        <w:rPr>
          <w:rFonts w:hAnsi="Times New Roman"/>
          <w:sz w:val="18"/>
          <w:szCs w:val="18"/>
        </w:rPr>
        <w:t>varantının</w:t>
      </w:r>
      <w:proofErr w:type="spellEnd"/>
      <w:r>
        <w:rPr>
          <w:rFonts w:hAnsi="Times New Roman"/>
          <w:sz w:val="18"/>
          <w:szCs w:val="18"/>
        </w:rPr>
        <w:t xml:space="preserve"> üzerine yazılı olduğu payda meydana gelen değişikliklerde uygulanacak işlemleri içermesi zorunludur.</w:t>
      </w:r>
      <w:proofErr w:type="gramEnd"/>
    </w:p>
    <w:p w:rsidR="00EE20EB" w:rsidRDefault="00EE20EB" w:rsidP="00EE20EB">
      <w:pPr>
        <w:pStyle w:val="3-NormalYaz"/>
        <w:spacing w:line="240" w:lineRule="exact"/>
        <w:ind w:firstLine="566"/>
        <w:rPr>
          <w:rFonts w:hAnsi="Times New Roman"/>
          <w:sz w:val="18"/>
          <w:szCs w:val="18"/>
        </w:rPr>
      </w:pPr>
      <w:proofErr w:type="gramStart"/>
      <w:r>
        <w:rPr>
          <w:rFonts w:hAnsi="Times New Roman"/>
          <w:sz w:val="18"/>
          <w:szCs w:val="18"/>
        </w:rPr>
        <w:t xml:space="preserve">(4) Yatırım kuruluşu </w:t>
      </w:r>
      <w:proofErr w:type="spellStart"/>
      <w:r>
        <w:rPr>
          <w:rFonts w:hAnsi="Times New Roman"/>
          <w:sz w:val="18"/>
          <w:szCs w:val="18"/>
        </w:rPr>
        <w:t>varantına</w:t>
      </w:r>
      <w:proofErr w:type="spellEnd"/>
      <w:r>
        <w:rPr>
          <w:rFonts w:hAnsi="Times New Roman"/>
          <w:sz w:val="18"/>
          <w:szCs w:val="18"/>
        </w:rPr>
        <w:t xml:space="preserve"> ya da sertifikasına ilişkin </w:t>
      </w:r>
      <w:proofErr w:type="spellStart"/>
      <w:r>
        <w:rPr>
          <w:rFonts w:hAnsi="Times New Roman"/>
          <w:sz w:val="18"/>
          <w:szCs w:val="18"/>
        </w:rPr>
        <w:t>izahnamenin</w:t>
      </w:r>
      <w:proofErr w:type="spellEnd"/>
      <w:r>
        <w:rPr>
          <w:rFonts w:hAnsi="Times New Roman"/>
          <w:sz w:val="18"/>
          <w:szCs w:val="18"/>
        </w:rPr>
        <w:t xml:space="preserve"> ise ihraççının ve varsa garantör kuruluşun mali durumunu, faaliyet kapsam ve sonuçlarını, yatırım kuruluşu </w:t>
      </w:r>
      <w:proofErr w:type="spellStart"/>
      <w:r>
        <w:rPr>
          <w:rFonts w:hAnsi="Times New Roman"/>
          <w:sz w:val="18"/>
          <w:szCs w:val="18"/>
        </w:rPr>
        <w:t>varantı</w:t>
      </w:r>
      <w:proofErr w:type="spellEnd"/>
      <w:r>
        <w:rPr>
          <w:rFonts w:hAnsi="Times New Roman"/>
          <w:sz w:val="18"/>
          <w:szCs w:val="18"/>
        </w:rPr>
        <w:t xml:space="preserve"> ya da sertifikası ihracı nedeniyle ihraççının maruz kaldığı risklere ilişkin risk yönetim politikasını, varsa garantörlük esaslarını, ihraç edilen yatırım kuruluşu </w:t>
      </w:r>
      <w:proofErr w:type="spellStart"/>
      <w:r>
        <w:rPr>
          <w:rFonts w:hAnsi="Times New Roman"/>
          <w:sz w:val="18"/>
          <w:szCs w:val="18"/>
        </w:rPr>
        <w:t>varant</w:t>
      </w:r>
      <w:proofErr w:type="spellEnd"/>
      <w:r>
        <w:rPr>
          <w:rFonts w:hAnsi="Times New Roman"/>
          <w:sz w:val="18"/>
          <w:szCs w:val="18"/>
        </w:rPr>
        <w:t xml:space="preserve"> ve sertifikalarının riskleri ve özellikleri ile satış esaslarını, dayanak varlık ve/veya göstergede meydana gelen değişikliklerde uygulanacak işlemleri, dayanak varlık ve/veya göstergenin piyasa fiyatının vade boyunca kamuya açıklanmasına ilişkin esasları, nakavt özellikli yatırım kuruluşu </w:t>
      </w:r>
      <w:proofErr w:type="spellStart"/>
      <w:r>
        <w:rPr>
          <w:rFonts w:hAnsi="Times New Roman"/>
          <w:sz w:val="18"/>
          <w:szCs w:val="18"/>
        </w:rPr>
        <w:t>varantları</w:t>
      </w:r>
      <w:proofErr w:type="spellEnd"/>
      <w:r>
        <w:rPr>
          <w:rFonts w:hAnsi="Times New Roman"/>
          <w:sz w:val="18"/>
          <w:szCs w:val="18"/>
        </w:rPr>
        <w:t xml:space="preserve"> veya sertifikalarında bariyerde meydana gelecek değişikliklerde yapılacak işlemleri ve nakavt durumu ile artık değer ödemesine ilişkin hususları, </w:t>
      </w:r>
      <w:proofErr w:type="spellStart"/>
      <w:r>
        <w:rPr>
          <w:rFonts w:hAnsi="Times New Roman"/>
          <w:sz w:val="18"/>
          <w:szCs w:val="18"/>
        </w:rPr>
        <w:t>iskontolu</w:t>
      </w:r>
      <w:proofErr w:type="spellEnd"/>
      <w:r>
        <w:rPr>
          <w:rFonts w:hAnsi="Times New Roman"/>
          <w:sz w:val="18"/>
          <w:szCs w:val="18"/>
        </w:rPr>
        <w:t xml:space="preserve"> yatırım kuruluşu sertifikalarında dayanak varlığın ya da göstergenin azami fiyatı ya da değerine ilişkin hususları, piyasa yapıcılığı ve uzlaşı biçimine ilişkin esasları içermesi zorunludur.</w:t>
      </w:r>
      <w:proofErr w:type="gramEnd"/>
    </w:p>
    <w:p w:rsidR="00EE20EB" w:rsidRDefault="00EE20EB" w:rsidP="00EE20EB">
      <w:pPr>
        <w:pStyle w:val="3-NormalYaz"/>
        <w:spacing w:line="240" w:lineRule="exact"/>
        <w:ind w:firstLine="566"/>
        <w:rPr>
          <w:rFonts w:hAnsi="Times New Roman"/>
          <w:b/>
          <w:sz w:val="18"/>
          <w:szCs w:val="18"/>
        </w:rPr>
      </w:pPr>
      <w:proofErr w:type="spellStart"/>
      <w:r>
        <w:rPr>
          <w:rFonts w:hAnsi="Times New Roman"/>
          <w:b/>
          <w:sz w:val="18"/>
          <w:szCs w:val="18"/>
        </w:rPr>
        <w:t>Varant</w:t>
      </w:r>
      <w:proofErr w:type="spellEnd"/>
      <w:r>
        <w:rPr>
          <w:rFonts w:hAnsi="Times New Roman"/>
          <w:b/>
          <w:sz w:val="18"/>
          <w:szCs w:val="18"/>
        </w:rPr>
        <w:t xml:space="preserve"> ve yatırım kuruluşu sertifikası ihracı için Kurula başvuru ve gerekli belgeler</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 xml:space="preserve">(1) İhraççılar, esas sözleşmeleri veya varsa kendi özel mevzuatları uyarınca </w:t>
      </w:r>
      <w:proofErr w:type="spellStart"/>
      <w:r>
        <w:rPr>
          <w:rFonts w:hAnsi="Times New Roman"/>
          <w:sz w:val="18"/>
          <w:szCs w:val="18"/>
        </w:rPr>
        <w:t>varant</w:t>
      </w:r>
      <w:proofErr w:type="spellEnd"/>
      <w:r>
        <w:rPr>
          <w:rFonts w:hAnsi="Times New Roman"/>
          <w:sz w:val="18"/>
          <w:szCs w:val="18"/>
        </w:rPr>
        <w:t xml:space="preserve"> ya da yatırım kuruluşu sertifikası ihracına ilişkin yetkili organ kararının alınmasından sonra;</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a) Yatırım kuruluşu </w:t>
      </w:r>
      <w:proofErr w:type="spellStart"/>
      <w:r>
        <w:rPr>
          <w:rFonts w:hAnsi="Times New Roman"/>
          <w:sz w:val="18"/>
          <w:szCs w:val="18"/>
        </w:rPr>
        <w:t>varantlarına</w:t>
      </w:r>
      <w:proofErr w:type="spellEnd"/>
      <w:r>
        <w:rPr>
          <w:rFonts w:hAnsi="Times New Roman"/>
          <w:sz w:val="18"/>
          <w:szCs w:val="18"/>
        </w:rPr>
        <w:t xml:space="preserve"> ya da sertifikalarına ilişkin </w:t>
      </w:r>
      <w:proofErr w:type="spellStart"/>
      <w:r>
        <w:rPr>
          <w:rFonts w:hAnsi="Times New Roman"/>
          <w:sz w:val="18"/>
          <w:szCs w:val="18"/>
        </w:rPr>
        <w:t>izahnamenin</w:t>
      </w:r>
      <w:proofErr w:type="spellEnd"/>
      <w:r>
        <w:rPr>
          <w:rFonts w:hAnsi="Times New Roman"/>
          <w:sz w:val="18"/>
          <w:szCs w:val="18"/>
        </w:rPr>
        <w:t xml:space="preserve"> ya da ihraç belgesinin onaylanması için EK/1’de,</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b) Ortaklık </w:t>
      </w:r>
      <w:proofErr w:type="spellStart"/>
      <w:r>
        <w:rPr>
          <w:rFonts w:hAnsi="Times New Roman"/>
          <w:sz w:val="18"/>
          <w:szCs w:val="18"/>
        </w:rPr>
        <w:t>varantlarına</w:t>
      </w:r>
      <w:proofErr w:type="spellEnd"/>
      <w:r>
        <w:rPr>
          <w:rFonts w:hAnsi="Times New Roman"/>
          <w:sz w:val="18"/>
          <w:szCs w:val="18"/>
        </w:rPr>
        <w:t xml:space="preserve"> ilişkin hususları da içeren ilgili sermaye piyasası aracına ilişkin </w:t>
      </w:r>
      <w:proofErr w:type="spellStart"/>
      <w:r>
        <w:rPr>
          <w:rFonts w:hAnsi="Times New Roman"/>
          <w:sz w:val="18"/>
          <w:szCs w:val="18"/>
        </w:rPr>
        <w:t>izahnamenin</w:t>
      </w:r>
      <w:proofErr w:type="spellEnd"/>
      <w:r>
        <w:rPr>
          <w:rFonts w:hAnsi="Times New Roman"/>
          <w:sz w:val="18"/>
          <w:szCs w:val="18"/>
        </w:rPr>
        <w:t xml:space="preserve"> onaylanması için EK/2’de,</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c) Yurt içinde yerleşik olmaları durumunda, yurt dışında satışı gerçekleştirilecek yatırım kuruluşu </w:t>
      </w:r>
      <w:proofErr w:type="spellStart"/>
      <w:r>
        <w:rPr>
          <w:rFonts w:hAnsi="Times New Roman"/>
          <w:sz w:val="18"/>
          <w:szCs w:val="18"/>
        </w:rPr>
        <w:t>varantı</w:t>
      </w:r>
      <w:proofErr w:type="spellEnd"/>
      <w:r>
        <w:rPr>
          <w:rFonts w:hAnsi="Times New Roman"/>
          <w:sz w:val="18"/>
          <w:szCs w:val="18"/>
        </w:rPr>
        <w:t xml:space="preserve"> ya da sertifikası ihracına ilişkin ihraç belgesinin onaylanması için ise EK/3’te,</w:t>
      </w:r>
    </w:p>
    <w:p w:rsidR="00EE20EB" w:rsidRDefault="00EE20EB" w:rsidP="00EE20EB">
      <w:pPr>
        <w:pStyle w:val="3-NormalYaz"/>
        <w:spacing w:line="240" w:lineRule="exact"/>
        <w:ind w:firstLine="566"/>
        <w:rPr>
          <w:rFonts w:hAnsi="Times New Roman"/>
          <w:sz w:val="18"/>
          <w:szCs w:val="18"/>
        </w:rPr>
      </w:pPr>
      <w:proofErr w:type="gramStart"/>
      <w:r>
        <w:rPr>
          <w:rFonts w:hAnsi="Times New Roman"/>
          <w:sz w:val="18"/>
          <w:szCs w:val="18"/>
        </w:rPr>
        <w:t>yer</w:t>
      </w:r>
      <w:proofErr w:type="gramEnd"/>
      <w:r>
        <w:rPr>
          <w:rFonts w:hAnsi="Times New Roman"/>
          <w:sz w:val="18"/>
          <w:szCs w:val="18"/>
        </w:rPr>
        <w:t xml:space="preserve"> alan belgelerle birlikte Kurula başvuruda bulunurlar.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(2) İlgili sermaye piyasası aracına ilişkin </w:t>
      </w:r>
      <w:proofErr w:type="spellStart"/>
      <w:r>
        <w:rPr>
          <w:rFonts w:hAnsi="Times New Roman"/>
          <w:sz w:val="18"/>
          <w:szCs w:val="18"/>
        </w:rPr>
        <w:t>izahnamenin</w:t>
      </w:r>
      <w:proofErr w:type="spellEnd"/>
      <w:r>
        <w:rPr>
          <w:rFonts w:hAnsi="Times New Roman"/>
          <w:sz w:val="18"/>
          <w:szCs w:val="18"/>
        </w:rPr>
        <w:t xml:space="preserve"> Kurulca onaylanması amacıyla Kurula gönderilmesi gereken bilgi ve belgelerin Kurulun ilgili düzenlemeleri çerçevesinde hazırlanması zorunludur.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(3) İhraççıların </w:t>
      </w:r>
      <w:proofErr w:type="spellStart"/>
      <w:r>
        <w:rPr>
          <w:rFonts w:hAnsi="Times New Roman"/>
          <w:sz w:val="18"/>
          <w:szCs w:val="18"/>
        </w:rPr>
        <w:t>varant</w:t>
      </w:r>
      <w:proofErr w:type="spellEnd"/>
      <w:r>
        <w:rPr>
          <w:rFonts w:hAnsi="Times New Roman"/>
          <w:sz w:val="18"/>
          <w:szCs w:val="18"/>
        </w:rPr>
        <w:t xml:space="preserve"> ya da yatırım kuruluşu sertifikası ihraçları için kendi özel mevzuatları uyarınca başka bir makam veya organın karar veya onayı gerekiyorsa, başvuru esnasında bu karar veya onayın bulunması şarttır.</w:t>
      </w:r>
    </w:p>
    <w:p w:rsidR="00EE20EB" w:rsidRDefault="00EE20EB" w:rsidP="00EE20EB">
      <w:pPr>
        <w:pStyle w:val="3-NormalYaz"/>
        <w:spacing w:line="240" w:lineRule="exact"/>
        <w:ind w:firstLine="566"/>
        <w:rPr>
          <w:rFonts w:hAnsi="Times New Roman"/>
          <w:sz w:val="18"/>
          <w:szCs w:val="18"/>
        </w:rPr>
      </w:pPr>
      <w:proofErr w:type="gramStart"/>
      <w:r>
        <w:rPr>
          <w:rFonts w:hAnsi="Times New Roman"/>
          <w:sz w:val="18"/>
          <w:szCs w:val="18"/>
        </w:rPr>
        <w:t xml:space="preserve">(4) Yatırım kuruluşu </w:t>
      </w:r>
      <w:proofErr w:type="spellStart"/>
      <w:r>
        <w:rPr>
          <w:rFonts w:hAnsi="Times New Roman"/>
          <w:sz w:val="18"/>
          <w:szCs w:val="18"/>
        </w:rPr>
        <w:t>varantları</w:t>
      </w:r>
      <w:proofErr w:type="spellEnd"/>
      <w:r>
        <w:rPr>
          <w:rFonts w:hAnsi="Times New Roman"/>
          <w:sz w:val="18"/>
          <w:szCs w:val="18"/>
        </w:rPr>
        <w:t xml:space="preserve"> ya da sertifikalarına ilişkin </w:t>
      </w:r>
      <w:proofErr w:type="spellStart"/>
      <w:r>
        <w:rPr>
          <w:rFonts w:hAnsi="Times New Roman"/>
          <w:sz w:val="18"/>
          <w:szCs w:val="18"/>
        </w:rPr>
        <w:t>izahnamenin</w:t>
      </w:r>
      <w:proofErr w:type="spellEnd"/>
      <w:r>
        <w:rPr>
          <w:rFonts w:hAnsi="Times New Roman"/>
          <w:sz w:val="18"/>
          <w:szCs w:val="18"/>
        </w:rPr>
        <w:t xml:space="preserve"> geçerlilik süresi boyunca yapılacak halka arzlarda, ihraççılar ihraç tavanı içinde kalmak kaydıyla her tertibin satışı için planlanan satış tarihinden en az beş iş günü önce EK/4’te yer alan belgelerle birlikte sermaye piyasası aracı notunun ya da arz programı sirkülerinin onaylanması amacıyla Kurula başvurur.</w:t>
      </w:r>
      <w:proofErr w:type="gramEnd"/>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(5) Yatırım kuruluşu </w:t>
      </w:r>
      <w:proofErr w:type="spellStart"/>
      <w:r>
        <w:rPr>
          <w:rFonts w:hAnsi="Times New Roman"/>
          <w:sz w:val="18"/>
          <w:szCs w:val="18"/>
        </w:rPr>
        <w:t>varantları</w:t>
      </w:r>
      <w:proofErr w:type="spellEnd"/>
      <w:r>
        <w:rPr>
          <w:rFonts w:hAnsi="Times New Roman"/>
          <w:sz w:val="18"/>
          <w:szCs w:val="18"/>
        </w:rPr>
        <w:t xml:space="preserve"> ya da sertifikalarının yurt içinde nitelikli yatırımcılara satışında veyahut yurt dışında yapılacak ihraçlarda, Kurulca onaylanmış ihraç belgesinin ihraççıya verilmesini takiben ihraççılar, Kurulca verilen ihraç tavanı içinde kalmak kaydıyla her tertibin satışı için tertip ihraç belgesinin onaylaması amacıyla Kurula başvurur.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(6) </w:t>
      </w:r>
      <w:proofErr w:type="spellStart"/>
      <w:r>
        <w:rPr>
          <w:rFonts w:hAnsi="Times New Roman"/>
          <w:sz w:val="18"/>
          <w:szCs w:val="18"/>
        </w:rPr>
        <w:t>İzahnamesi</w:t>
      </w:r>
      <w:proofErr w:type="spellEnd"/>
      <w:r>
        <w:rPr>
          <w:rFonts w:hAnsi="Times New Roman"/>
          <w:sz w:val="18"/>
          <w:szCs w:val="18"/>
        </w:rPr>
        <w:t xml:space="preserve"> ya da ihraç belgesi onaylanan yatırım kuruluşu </w:t>
      </w:r>
      <w:proofErr w:type="spellStart"/>
      <w:r>
        <w:rPr>
          <w:rFonts w:hAnsi="Times New Roman"/>
          <w:sz w:val="18"/>
          <w:szCs w:val="18"/>
        </w:rPr>
        <w:t>varantlarının</w:t>
      </w:r>
      <w:proofErr w:type="spellEnd"/>
      <w:r>
        <w:rPr>
          <w:rFonts w:hAnsi="Times New Roman"/>
          <w:sz w:val="18"/>
          <w:szCs w:val="18"/>
        </w:rPr>
        <w:t xml:space="preserve">, sertifikalarının veya </w:t>
      </w:r>
      <w:proofErr w:type="spellStart"/>
      <w:r>
        <w:rPr>
          <w:rFonts w:hAnsi="Times New Roman"/>
          <w:sz w:val="18"/>
          <w:szCs w:val="18"/>
        </w:rPr>
        <w:t>izahnamesi</w:t>
      </w:r>
      <w:proofErr w:type="spellEnd"/>
      <w:r>
        <w:rPr>
          <w:rFonts w:hAnsi="Times New Roman"/>
          <w:sz w:val="18"/>
          <w:szCs w:val="18"/>
        </w:rPr>
        <w:t xml:space="preserve"> onaylanan ilgili sermaye piyasası aracının satışından vazgeçilmesi halinde, bu durum derhal Kurula bildirilir.</w:t>
      </w:r>
    </w:p>
    <w:p w:rsidR="00EE20EB" w:rsidRDefault="00EE20EB" w:rsidP="00EE20EB">
      <w:pPr>
        <w:pStyle w:val="3-NormalYaz"/>
        <w:spacing w:line="240" w:lineRule="exact"/>
        <w:ind w:firstLine="566"/>
        <w:rPr>
          <w:rFonts w:hAnsi="Times New Roman"/>
          <w:b/>
          <w:sz w:val="18"/>
          <w:szCs w:val="18"/>
        </w:rPr>
      </w:pPr>
      <w:proofErr w:type="spellStart"/>
      <w:r>
        <w:rPr>
          <w:rFonts w:hAnsi="Times New Roman"/>
          <w:b/>
          <w:sz w:val="18"/>
          <w:szCs w:val="18"/>
        </w:rPr>
        <w:t>Varantların</w:t>
      </w:r>
      <w:proofErr w:type="spellEnd"/>
      <w:r>
        <w:rPr>
          <w:rFonts w:hAnsi="Times New Roman"/>
          <w:b/>
          <w:sz w:val="18"/>
          <w:szCs w:val="18"/>
        </w:rPr>
        <w:t xml:space="preserve"> ve yatırım kuruluşu sertifikalarının borsada alım satımı ile aracılık faaliyetine ilişkin esaslar</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Nitelikli yatırımcılara satılan yatırım kuruluşu </w:t>
      </w:r>
      <w:proofErr w:type="spellStart"/>
      <w:r>
        <w:rPr>
          <w:rFonts w:hAnsi="Times New Roman"/>
          <w:sz w:val="18"/>
          <w:szCs w:val="18"/>
        </w:rPr>
        <w:t>varantları</w:t>
      </w:r>
      <w:proofErr w:type="spellEnd"/>
      <w:r>
        <w:rPr>
          <w:rFonts w:hAnsi="Times New Roman"/>
          <w:sz w:val="18"/>
          <w:szCs w:val="18"/>
        </w:rPr>
        <w:t xml:space="preserve"> ve sertifikaları da </w:t>
      </w:r>
      <w:proofErr w:type="gramStart"/>
      <w:r>
        <w:rPr>
          <w:rFonts w:hAnsi="Times New Roman"/>
          <w:sz w:val="18"/>
          <w:szCs w:val="18"/>
        </w:rPr>
        <w:t>dahil</w:t>
      </w:r>
      <w:proofErr w:type="gramEnd"/>
      <w:r>
        <w:rPr>
          <w:rFonts w:hAnsi="Times New Roman"/>
          <w:sz w:val="18"/>
          <w:szCs w:val="18"/>
        </w:rPr>
        <w:t xml:space="preserve"> olmak üzere, </w:t>
      </w:r>
      <w:proofErr w:type="spellStart"/>
      <w:r>
        <w:rPr>
          <w:rFonts w:hAnsi="Times New Roman"/>
          <w:sz w:val="18"/>
          <w:szCs w:val="18"/>
        </w:rPr>
        <w:t>varant</w:t>
      </w:r>
      <w:proofErr w:type="spellEnd"/>
      <w:r>
        <w:rPr>
          <w:rFonts w:hAnsi="Times New Roman"/>
          <w:sz w:val="18"/>
          <w:szCs w:val="18"/>
        </w:rPr>
        <w:t xml:space="preserve"> ve yatırım kuruluşu sertifikalarının alım satımı, Kurulun onayı üzerine borsa mevzuatı çerçevesinde belirlenecek işlem esasları kapsamında borsanın uygun göreceği ilgili pazarda yapılır. İhraç edilecek </w:t>
      </w:r>
      <w:proofErr w:type="spellStart"/>
      <w:r>
        <w:rPr>
          <w:rFonts w:hAnsi="Times New Roman"/>
          <w:sz w:val="18"/>
          <w:szCs w:val="18"/>
        </w:rPr>
        <w:t>varantların</w:t>
      </w:r>
      <w:proofErr w:type="spellEnd"/>
      <w:r>
        <w:rPr>
          <w:rFonts w:hAnsi="Times New Roman"/>
          <w:sz w:val="18"/>
          <w:szCs w:val="18"/>
        </w:rPr>
        <w:t xml:space="preserve"> ve yatırım kuruluşu sertifikalarının borsada işlem görmesi için ihraççı tarafından borsaya başvuruda bulunulur.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(2) İhraç edilen ortaklık </w:t>
      </w:r>
      <w:proofErr w:type="spellStart"/>
      <w:r>
        <w:rPr>
          <w:rFonts w:hAnsi="Times New Roman"/>
          <w:sz w:val="18"/>
          <w:szCs w:val="18"/>
        </w:rPr>
        <w:t>varantlarının</w:t>
      </w:r>
      <w:proofErr w:type="spellEnd"/>
      <w:r>
        <w:rPr>
          <w:rFonts w:hAnsi="Times New Roman"/>
          <w:sz w:val="18"/>
          <w:szCs w:val="18"/>
        </w:rPr>
        <w:t xml:space="preserve"> bir kısmının halka arz edilmeksizin satılması durumunda, söz konusu ortaklık </w:t>
      </w:r>
      <w:proofErr w:type="spellStart"/>
      <w:r>
        <w:rPr>
          <w:rFonts w:hAnsi="Times New Roman"/>
          <w:sz w:val="18"/>
          <w:szCs w:val="18"/>
        </w:rPr>
        <w:t>varantları</w:t>
      </w:r>
      <w:proofErr w:type="spellEnd"/>
      <w:r>
        <w:rPr>
          <w:rFonts w:hAnsi="Times New Roman"/>
          <w:sz w:val="18"/>
          <w:szCs w:val="18"/>
        </w:rPr>
        <w:t xml:space="preserve"> da yatırımcı sayısı yönünden sermaye piyasası araçlarının satışına ilişkin Kurul düzenlemelerinde sayı yönünden yer alan sınırlamalara tabi olmaksızın borsada işlem görebilir.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(3) </w:t>
      </w:r>
      <w:proofErr w:type="spellStart"/>
      <w:r>
        <w:rPr>
          <w:rFonts w:hAnsi="Times New Roman"/>
          <w:sz w:val="18"/>
          <w:szCs w:val="18"/>
        </w:rPr>
        <w:t>Varantların</w:t>
      </w:r>
      <w:proofErr w:type="spellEnd"/>
      <w:r>
        <w:rPr>
          <w:rFonts w:hAnsi="Times New Roman"/>
          <w:sz w:val="18"/>
          <w:szCs w:val="18"/>
        </w:rPr>
        <w:t xml:space="preserve"> ve yatırım kuruluşu sertifikalarının alım satımına aracılık, işlem aracılığı faaliyet iznine sahip aracı kurumlar tarafından Kurulun yatırım hizmetleri ve faaliyetleri ile yetkili kuruluşlara ilişkin düzenlemeleri çerçevesinde yürütülür. </w:t>
      </w:r>
      <w:proofErr w:type="gramStart"/>
      <w:r>
        <w:rPr>
          <w:rFonts w:hAnsi="Times New Roman"/>
          <w:sz w:val="18"/>
          <w:szCs w:val="18"/>
        </w:rPr>
        <w:t xml:space="preserve">Aracı kurumların müşterileriyle </w:t>
      </w:r>
      <w:proofErr w:type="spellStart"/>
      <w:r>
        <w:rPr>
          <w:rFonts w:hAnsi="Times New Roman"/>
          <w:sz w:val="18"/>
          <w:szCs w:val="18"/>
        </w:rPr>
        <w:t>varantlara</w:t>
      </w:r>
      <w:proofErr w:type="spellEnd"/>
      <w:r>
        <w:rPr>
          <w:rFonts w:hAnsi="Times New Roman"/>
          <w:sz w:val="18"/>
          <w:szCs w:val="18"/>
        </w:rPr>
        <w:t xml:space="preserve"> ya da yatırım kuruluşu sertifikalarına ilişkin herhangi bir işlem gerçekleştirmeden ve sözleşme yapmadan önce </w:t>
      </w:r>
      <w:proofErr w:type="spellStart"/>
      <w:r>
        <w:rPr>
          <w:rFonts w:hAnsi="Times New Roman"/>
          <w:sz w:val="18"/>
          <w:szCs w:val="18"/>
        </w:rPr>
        <w:t>varantların</w:t>
      </w:r>
      <w:proofErr w:type="spellEnd"/>
      <w:r>
        <w:rPr>
          <w:rFonts w:hAnsi="Times New Roman"/>
          <w:sz w:val="18"/>
          <w:szCs w:val="18"/>
        </w:rPr>
        <w:t xml:space="preserve"> ya da yatırım kuruluşu sertifikalarının işleyiş esaslarını ve getirdiği hak ve yükümlülükleri ve söz konusu işlemlerin risklerini açıklayan ve içeriği Türkiye Sermaye Piyasaları Birliğince belirlenen </w:t>
      </w:r>
      <w:proofErr w:type="spellStart"/>
      <w:r>
        <w:rPr>
          <w:rFonts w:hAnsi="Times New Roman"/>
          <w:sz w:val="18"/>
          <w:szCs w:val="18"/>
        </w:rPr>
        <w:t>varantlara</w:t>
      </w:r>
      <w:proofErr w:type="spellEnd"/>
      <w:r>
        <w:rPr>
          <w:rFonts w:hAnsi="Times New Roman"/>
          <w:sz w:val="18"/>
          <w:szCs w:val="18"/>
        </w:rPr>
        <w:t>/yatırım kuruluşu sertifikalarına ilişkin risk bildirim formunu kullanmaları ve bu formun bir örneğini müşterilerine vermeleri zorunludur.</w:t>
      </w:r>
      <w:proofErr w:type="gramEnd"/>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(4) Borsada işlem gören </w:t>
      </w:r>
      <w:proofErr w:type="spellStart"/>
      <w:r>
        <w:rPr>
          <w:rFonts w:hAnsi="Times New Roman"/>
          <w:sz w:val="18"/>
          <w:szCs w:val="18"/>
        </w:rPr>
        <w:t>varantların</w:t>
      </w:r>
      <w:proofErr w:type="spellEnd"/>
      <w:r>
        <w:rPr>
          <w:rFonts w:hAnsi="Times New Roman"/>
          <w:sz w:val="18"/>
          <w:szCs w:val="18"/>
        </w:rPr>
        <w:t xml:space="preserve"> ve yatırım kuruluşu sertifikalarının işlem sırasının kapatılmasına ilişkin esaslar borsa tarafından belirlenir.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(5) Ortaklık </w:t>
      </w:r>
      <w:proofErr w:type="spellStart"/>
      <w:r>
        <w:rPr>
          <w:rFonts w:hAnsi="Times New Roman"/>
          <w:sz w:val="18"/>
          <w:szCs w:val="18"/>
        </w:rPr>
        <w:t>varantlarının</w:t>
      </w:r>
      <w:proofErr w:type="spellEnd"/>
      <w:r>
        <w:rPr>
          <w:rFonts w:hAnsi="Times New Roman"/>
          <w:sz w:val="18"/>
          <w:szCs w:val="18"/>
        </w:rPr>
        <w:t xml:space="preserve"> bedelsiz olarak ihraç edilmesi durumunda ortaklık </w:t>
      </w:r>
      <w:proofErr w:type="spellStart"/>
      <w:r>
        <w:rPr>
          <w:rFonts w:hAnsi="Times New Roman"/>
          <w:sz w:val="18"/>
          <w:szCs w:val="18"/>
        </w:rPr>
        <w:t>varantlarının</w:t>
      </w:r>
      <w:proofErr w:type="spellEnd"/>
      <w:r>
        <w:rPr>
          <w:rFonts w:hAnsi="Times New Roman"/>
          <w:sz w:val="18"/>
          <w:szCs w:val="18"/>
        </w:rPr>
        <w:t xml:space="preserve"> borsada alım satıma konu olacağı ilk güne ilişkin </w:t>
      </w:r>
      <w:proofErr w:type="gramStart"/>
      <w:r>
        <w:rPr>
          <w:rFonts w:hAnsi="Times New Roman"/>
          <w:sz w:val="18"/>
          <w:szCs w:val="18"/>
        </w:rPr>
        <w:t>baz</w:t>
      </w:r>
      <w:proofErr w:type="gramEnd"/>
      <w:r>
        <w:rPr>
          <w:rFonts w:hAnsi="Times New Roman"/>
          <w:sz w:val="18"/>
          <w:szCs w:val="18"/>
        </w:rPr>
        <w:t xml:space="preserve"> fiyat, ilgili borsa düzenlemeleri çerçevesinde belirlenir.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lastRenderedPageBreak/>
        <w:t>Kamuyu aydınlatma</w:t>
      </w:r>
    </w:p>
    <w:p w:rsidR="00EE20EB" w:rsidRDefault="00EE20EB" w:rsidP="00EE20EB">
      <w:pPr>
        <w:pStyle w:val="3-NormalYaz"/>
        <w:spacing w:line="240" w:lineRule="exact"/>
        <w:ind w:firstLine="566"/>
        <w:rPr>
          <w:rFonts w:hAnsi="Times New Roman"/>
          <w:sz w:val="18"/>
          <w:szCs w:val="18"/>
        </w:rPr>
      </w:pPr>
      <w:proofErr w:type="gramStart"/>
      <w:r>
        <w:rPr>
          <w:rFonts w:hAnsi="Times New Roman"/>
          <w:b/>
          <w:sz w:val="18"/>
          <w:szCs w:val="18"/>
        </w:rPr>
        <w:t>MADDE 10 –</w:t>
      </w:r>
      <w:r>
        <w:rPr>
          <w:rFonts w:hAnsi="Times New Roman"/>
          <w:sz w:val="18"/>
          <w:szCs w:val="18"/>
        </w:rPr>
        <w:t xml:space="preserve"> (1) Halka arz edilmek suretiyle ihraç edilen </w:t>
      </w:r>
      <w:proofErr w:type="spellStart"/>
      <w:r>
        <w:rPr>
          <w:rFonts w:hAnsi="Times New Roman"/>
          <w:sz w:val="18"/>
          <w:szCs w:val="18"/>
        </w:rPr>
        <w:t>varant</w:t>
      </w:r>
      <w:proofErr w:type="spellEnd"/>
      <w:r>
        <w:rPr>
          <w:rFonts w:hAnsi="Times New Roman"/>
          <w:sz w:val="18"/>
          <w:szCs w:val="18"/>
        </w:rPr>
        <w:t xml:space="preserve"> ve yatırım kuruluşu sertifikalarına ilişkin olarak sermaye artırımı, temettü ödemesi ve benzeri nedenlerle üzerine ortaklık </w:t>
      </w:r>
      <w:proofErr w:type="spellStart"/>
      <w:r>
        <w:rPr>
          <w:rFonts w:hAnsi="Times New Roman"/>
          <w:sz w:val="18"/>
          <w:szCs w:val="18"/>
        </w:rPr>
        <w:t>varantı</w:t>
      </w:r>
      <w:proofErr w:type="spellEnd"/>
      <w:r>
        <w:rPr>
          <w:rFonts w:hAnsi="Times New Roman"/>
          <w:sz w:val="18"/>
          <w:szCs w:val="18"/>
        </w:rPr>
        <w:t xml:space="preserve"> yazılı olan payda veya dayanak varlık ve/veya göstergede meydana gelen değişiklik nedeniyle yatırım kuruluşu </w:t>
      </w:r>
      <w:proofErr w:type="spellStart"/>
      <w:r>
        <w:rPr>
          <w:rFonts w:hAnsi="Times New Roman"/>
          <w:sz w:val="18"/>
          <w:szCs w:val="18"/>
        </w:rPr>
        <w:t>varantlarının</w:t>
      </w:r>
      <w:proofErr w:type="spellEnd"/>
      <w:r>
        <w:rPr>
          <w:rFonts w:hAnsi="Times New Roman"/>
          <w:sz w:val="18"/>
          <w:szCs w:val="18"/>
        </w:rPr>
        <w:t xml:space="preserve"> ya da sertifikalarının temsil ettiği haklarda ve nakavt özellikli yatırım kuruluşu </w:t>
      </w:r>
      <w:proofErr w:type="spellStart"/>
      <w:r>
        <w:rPr>
          <w:rFonts w:hAnsi="Times New Roman"/>
          <w:sz w:val="18"/>
          <w:szCs w:val="18"/>
        </w:rPr>
        <w:t>varantları</w:t>
      </w:r>
      <w:proofErr w:type="spellEnd"/>
      <w:r>
        <w:rPr>
          <w:rFonts w:hAnsi="Times New Roman"/>
          <w:sz w:val="18"/>
          <w:szCs w:val="18"/>
        </w:rPr>
        <w:t xml:space="preserve"> veya sertifikalarında bariyer seviyesinde herhangi bir değişikliğin meydana gelmesi veyahut nakavt durumunun gerçekleşmesi halinde, bu hususların Kurulun özel durumların kamuya açıklanmasına ilişkin düzenlemeleri çerçevesinde ihraççı tarafından kamuya açıklanması zorunludur.</w:t>
      </w:r>
      <w:proofErr w:type="gramEnd"/>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(2) Bu madde kapsamındaki kamuyu aydınlatma yükümlülüklerinin Kurul düzenlemeleri çerçevesinde yerine getirilmesinden ihraççılar sorumludur. Ancak yatırım kuruluşu </w:t>
      </w:r>
      <w:proofErr w:type="spellStart"/>
      <w:r>
        <w:rPr>
          <w:rFonts w:hAnsi="Times New Roman"/>
          <w:sz w:val="18"/>
          <w:szCs w:val="18"/>
        </w:rPr>
        <w:t>varantı</w:t>
      </w:r>
      <w:proofErr w:type="spellEnd"/>
      <w:r>
        <w:rPr>
          <w:rFonts w:hAnsi="Times New Roman"/>
          <w:sz w:val="18"/>
          <w:szCs w:val="18"/>
        </w:rPr>
        <w:t xml:space="preserve"> ya da sertifikası ihraççısının yurt dışında yerleşik olması durumunda, bu madde kapsamında ortaya çıkan özel durumlar, piyasa yapıcı aracılığıyla Kurulun özel durumların kamuya açıklanmasına ilişkin düzenlemeleri çerçevesinde kamuya açıklanır. Piyasa yapıcı aracılığıyla yapılan özel durum açıklamaları iki iş günü içinde ihraççının internet sitesinde de yayımlanır.</w:t>
      </w:r>
    </w:p>
    <w:p w:rsidR="00EE20EB" w:rsidRDefault="00EE20EB" w:rsidP="00EE20EB">
      <w:pPr>
        <w:pStyle w:val="3-NormalYaz"/>
        <w:spacing w:line="240" w:lineRule="exact"/>
        <w:ind w:firstLine="566"/>
        <w:rPr>
          <w:rFonts w:hAnsi="Times New Roman"/>
          <w:b/>
          <w:sz w:val="18"/>
          <w:szCs w:val="18"/>
        </w:rPr>
      </w:pPr>
      <w:proofErr w:type="spellStart"/>
      <w:r>
        <w:rPr>
          <w:rFonts w:hAnsi="Times New Roman"/>
          <w:b/>
          <w:sz w:val="18"/>
          <w:szCs w:val="18"/>
        </w:rPr>
        <w:t>Kaydi</w:t>
      </w:r>
      <w:proofErr w:type="spellEnd"/>
      <w:r>
        <w:rPr>
          <w:rFonts w:hAnsi="Times New Roman"/>
          <w:b/>
          <w:sz w:val="18"/>
          <w:szCs w:val="18"/>
        </w:rPr>
        <w:t xml:space="preserve"> ihraç ve </w:t>
      </w:r>
      <w:proofErr w:type="spellStart"/>
      <w:r>
        <w:rPr>
          <w:rFonts w:hAnsi="Times New Roman"/>
          <w:b/>
          <w:sz w:val="18"/>
          <w:szCs w:val="18"/>
        </w:rPr>
        <w:t>MKK’ya</w:t>
      </w:r>
      <w:proofErr w:type="spellEnd"/>
      <w:r>
        <w:rPr>
          <w:rFonts w:hAnsi="Times New Roman"/>
          <w:b/>
          <w:sz w:val="18"/>
          <w:szCs w:val="18"/>
        </w:rPr>
        <w:t xml:space="preserve"> bildirim zorunluluğu</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Yurt içinde ihraç edilecek </w:t>
      </w:r>
      <w:proofErr w:type="spellStart"/>
      <w:r>
        <w:rPr>
          <w:rFonts w:hAnsi="Times New Roman"/>
          <w:sz w:val="18"/>
          <w:szCs w:val="18"/>
        </w:rPr>
        <w:t>varantlar</w:t>
      </w:r>
      <w:proofErr w:type="spellEnd"/>
      <w:r>
        <w:rPr>
          <w:rFonts w:hAnsi="Times New Roman"/>
          <w:sz w:val="18"/>
          <w:szCs w:val="18"/>
        </w:rPr>
        <w:t xml:space="preserve"> ve yatırım kuruluşu sertifikalarının MKK nezdinde elektronik ortamda </w:t>
      </w:r>
      <w:proofErr w:type="spellStart"/>
      <w:r>
        <w:rPr>
          <w:rFonts w:hAnsi="Times New Roman"/>
          <w:sz w:val="18"/>
          <w:szCs w:val="18"/>
        </w:rPr>
        <w:t>kayden</w:t>
      </w:r>
      <w:proofErr w:type="spellEnd"/>
      <w:r>
        <w:rPr>
          <w:rFonts w:hAnsi="Times New Roman"/>
          <w:sz w:val="18"/>
          <w:szCs w:val="18"/>
        </w:rPr>
        <w:t xml:space="preserve"> ihracı ve bunlara ilişkin hakların hak sahipleri bazında izlenmesi zorunludur.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(2) Yurt dışında ihraç edilecek yatırım kuruluşu </w:t>
      </w:r>
      <w:proofErr w:type="spellStart"/>
      <w:r>
        <w:rPr>
          <w:rFonts w:hAnsi="Times New Roman"/>
          <w:sz w:val="18"/>
          <w:szCs w:val="18"/>
        </w:rPr>
        <w:t>varantları</w:t>
      </w:r>
      <w:proofErr w:type="spellEnd"/>
      <w:r>
        <w:rPr>
          <w:rFonts w:hAnsi="Times New Roman"/>
          <w:sz w:val="18"/>
          <w:szCs w:val="18"/>
        </w:rPr>
        <w:t xml:space="preserve"> ve sertifikalarının MKK nezdinde elektronik ortamda </w:t>
      </w:r>
      <w:proofErr w:type="spellStart"/>
      <w:r>
        <w:rPr>
          <w:rFonts w:hAnsi="Times New Roman"/>
          <w:sz w:val="18"/>
          <w:szCs w:val="18"/>
        </w:rPr>
        <w:t>kayden</w:t>
      </w:r>
      <w:proofErr w:type="spellEnd"/>
      <w:r>
        <w:rPr>
          <w:rFonts w:hAnsi="Times New Roman"/>
          <w:sz w:val="18"/>
          <w:szCs w:val="18"/>
        </w:rPr>
        <w:t xml:space="preserve"> ihracı ve bunlara ilişkin hakların izlenmesi zorunludur. Yurt dışında ihraç edilecek yatırım kuruluşu </w:t>
      </w:r>
      <w:proofErr w:type="spellStart"/>
      <w:r>
        <w:rPr>
          <w:rFonts w:hAnsi="Times New Roman"/>
          <w:sz w:val="18"/>
          <w:szCs w:val="18"/>
        </w:rPr>
        <w:t>varantları</w:t>
      </w:r>
      <w:proofErr w:type="spellEnd"/>
      <w:r>
        <w:rPr>
          <w:rFonts w:hAnsi="Times New Roman"/>
          <w:sz w:val="18"/>
          <w:szCs w:val="18"/>
        </w:rPr>
        <w:t xml:space="preserve"> ve sertifikaları, ihraççının veya MKK üyesinin niteliğine göre MKK nezdinde hak sahibi ismine hesap açılmaksızın toplu olarak tutulabilir.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(3) Kurul, ihraççının talebi üzerine yurt dışında ihraç edilecek yatırım kuruluşu </w:t>
      </w:r>
      <w:proofErr w:type="spellStart"/>
      <w:r>
        <w:rPr>
          <w:rFonts w:hAnsi="Times New Roman"/>
          <w:sz w:val="18"/>
          <w:szCs w:val="18"/>
        </w:rPr>
        <w:t>varantları</w:t>
      </w:r>
      <w:proofErr w:type="spellEnd"/>
      <w:r>
        <w:rPr>
          <w:rFonts w:hAnsi="Times New Roman"/>
          <w:sz w:val="18"/>
          <w:szCs w:val="18"/>
        </w:rPr>
        <w:t xml:space="preserve"> ve sertifikalarının MKK nezdinde </w:t>
      </w:r>
      <w:proofErr w:type="spellStart"/>
      <w:r>
        <w:rPr>
          <w:rFonts w:hAnsi="Times New Roman"/>
          <w:sz w:val="18"/>
          <w:szCs w:val="18"/>
        </w:rPr>
        <w:t>kayden</w:t>
      </w:r>
      <w:proofErr w:type="spellEnd"/>
      <w:r>
        <w:rPr>
          <w:rFonts w:hAnsi="Times New Roman"/>
          <w:sz w:val="18"/>
          <w:szCs w:val="18"/>
        </w:rPr>
        <w:t xml:space="preserve"> ihraç edilmesi zorunluluğuna muafiyet verebilir.</w:t>
      </w:r>
    </w:p>
    <w:p w:rsidR="00EE20EB" w:rsidRDefault="00EE20EB" w:rsidP="00EE20EB">
      <w:pPr>
        <w:pStyle w:val="3-NormalYaz"/>
        <w:spacing w:line="240" w:lineRule="exact"/>
        <w:ind w:firstLine="566"/>
        <w:rPr>
          <w:rFonts w:hAnsi="Times New Roman"/>
          <w:sz w:val="18"/>
          <w:szCs w:val="18"/>
        </w:rPr>
      </w:pPr>
      <w:proofErr w:type="gramStart"/>
      <w:r>
        <w:rPr>
          <w:rFonts w:hAnsi="Times New Roman"/>
          <w:sz w:val="18"/>
          <w:szCs w:val="18"/>
        </w:rPr>
        <w:t xml:space="preserve">(4) Yatırım kuruluşu </w:t>
      </w:r>
      <w:proofErr w:type="spellStart"/>
      <w:r>
        <w:rPr>
          <w:rFonts w:hAnsi="Times New Roman"/>
          <w:sz w:val="18"/>
          <w:szCs w:val="18"/>
        </w:rPr>
        <w:t>varantları</w:t>
      </w:r>
      <w:proofErr w:type="spellEnd"/>
      <w:r>
        <w:rPr>
          <w:rFonts w:hAnsi="Times New Roman"/>
          <w:sz w:val="18"/>
          <w:szCs w:val="18"/>
        </w:rPr>
        <w:t xml:space="preserve"> ve sertifikalarının üçüncü fıkra kapsamında MKK nezdinde </w:t>
      </w:r>
      <w:proofErr w:type="spellStart"/>
      <w:r>
        <w:rPr>
          <w:rFonts w:hAnsi="Times New Roman"/>
          <w:sz w:val="18"/>
          <w:szCs w:val="18"/>
        </w:rPr>
        <w:t>kayden</w:t>
      </w:r>
      <w:proofErr w:type="spellEnd"/>
      <w:r>
        <w:rPr>
          <w:rFonts w:hAnsi="Times New Roman"/>
          <w:sz w:val="18"/>
          <w:szCs w:val="18"/>
        </w:rPr>
        <w:t xml:space="preserve"> ihraç edilmemiş olması durumunda, yurt dışında ihraç edilecek bu tür sermaye piyasası araçlarına ilişkin olarak ihraç tutarı, ihraç tarihi, ISIN kodu, vade başlangıç tarihi, vadesi, saklamacı kuruluş, ihracın gerçekleştirildiği döviz cinsi ve ülkeye ilişkin bilgiler ile ihraca ilişkin diğer önemli hususlar ihracın gerçekleştirilmesini takip eden üç iş günü içinde </w:t>
      </w:r>
      <w:proofErr w:type="spellStart"/>
      <w:r>
        <w:rPr>
          <w:rFonts w:hAnsi="Times New Roman"/>
          <w:sz w:val="18"/>
          <w:szCs w:val="18"/>
        </w:rPr>
        <w:t>MKK’ya</w:t>
      </w:r>
      <w:proofErr w:type="spellEnd"/>
      <w:r>
        <w:rPr>
          <w:rFonts w:hAnsi="Times New Roman"/>
          <w:sz w:val="18"/>
          <w:szCs w:val="18"/>
        </w:rPr>
        <w:t xml:space="preserve"> iletilir. </w:t>
      </w:r>
      <w:proofErr w:type="spellStart"/>
      <w:proofErr w:type="gramEnd"/>
      <w:r>
        <w:rPr>
          <w:rFonts w:hAnsi="Times New Roman"/>
          <w:sz w:val="18"/>
          <w:szCs w:val="18"/>
        </w:rPr>
        <w:t>MKK’ya</w:t>
      </w:r>
      <w:proofErr w:type="spellEnd"/>
      <w:r>
        <w:rPr>
          <w:rFonts w:hAnsi="Times New Roman"/>
          <w:sz w:val="18"/>
          <w:szCs w:val="18"/>
        </w:rPr>
        <w:t xml:space="preserve"> iletilen bu bilgilerde değişiklik olması halinde, değişikliğin yapıldığı tarihi takip eden üç iş günü içinde </w:t>
      </w:r>
      <w:proofErr w:type="spellStart"/>
      <w:r>
        <w:rPr>
          <w:rFonts w:hAnsi="Times New Roman"/>
          <w:sz w:val="18"/>
          <w:szCs w:val="18"/>
        </w:rPr>
        <w:t>MKK’ya</w:t>
      </w:r>
      <w:proofErr w:type="spellEnd"/>
      <w:r>
        <w:rPr>
          <w:rFonts w:hAnsi="Times New Roman"/>
          <w:sz w:val="18"/>
          <w:szCs w:val="18"/>
        </w:rPr>
        <w:t xml:space="preserve"> bilgi verilir.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Diğer hususlar</w:t>
      </w:r>
    </w:p>
    <w:p w:rsidR="00EE20EB" w:rsidRDefault="00EE20EB" w:rsidP="00EE20EB">
      <w:pPr>
        <w:pStyle w:val="3-NormalYaz"/>
        <w:spacing w:line="240" w:lineRule="exact"/>
        <w:ind w:firstLine="566"/>
        <w:rPr>
          <w:rFonts w:hAnsi="Times New Roman"/>
          <w:sz w:val="18"/>
          <w:szCs w:val="18"/>
        </w:rPr>
      </w:pPr>
      <w:proofErr w:type="gramStart"/>
      <w:r>
        <w:rPr>
          <w:rFonts w:hAnsi="Times New Roman"/>
          <w:b/>
          <w:sz w:val="18"/>
          <w:szCs w:val="18"/>
        </w:rPr>
        <w:t>MADDE 12 –</w:t>
      </w:r>
      <w:r>
        <w:rPr>
          <w:rFonts w:hAnsi="Times New Roman"/>
          <w:sz w:val="18"/>
          <w:szCs w:val="18"/>
        </w:rPr>
        <w:t xml:space="preserve"> (1) </w:t>
      </w:r>
      <w:proofErr w:type="spellStart"/>
      <w:r>
        <w:rPr>
          <w:rFonts w:hAnsi="Times New Roman"/>
          <w:sz w:val="18"/>
          <w:szCs w:val="18"/>
        </w:rPr>
        <w:t>İzahnamenin</w:t>
      </w:r>
      <w:proofErr w:type="spellEnd"/>
      <w:r>
        <w:rPr>
          <w:rFonts w:hAnsi="Times New Roman"/>
          <w:sz w:val="18"/>
          <w:szCs w:val="18"/>
        </w:rPr>
        <w:t xml:space="preserve"> ve ihraç belgesinin içeriğine, hazırlanmasına, onaylanmasına, yayınlanmasına, tescil ve ilanına, </w:t>
      </w:r>
      <w:proofErr w:type="spellStart"/>
      <w:r>
        <w:rPr>
          <w:rFonts w:hAnsi="Times New Roman"/>
          <w:sz w:val="18"/>
          <w:szCs w:val="18"/>
        </w:rPr>
        <w:t>izahnamede</w:t>
      </w:r>
      <w:proofErr w:type="spellEnd"/>
      <w:r>
        <w:rPr>
          <w:rFonts w:hAnsi="Times New Roman"/>
          <w:sz w:val="18"/>
          <w:szCs w:val="18"/>
        </w:rPr>
        <w:t xml:space="preserve"> yer alacak finansal tablolara, </w:t>
      </w:r>
      <w:proofErr w:type="spellStart"/>
      <w:r>
        <w:rPr>
          <w:rFonts w:hAnsi="Times New Roman"/>
          <w:sz w:val="18"/>
          <w:szCs w:val="18"/>
        </w:rPr>
        <w:t>izahnamedeki</w:t>
      </w:r>
      <w:proofErr w:type="spellEnd"/>
      <w:r>
        <w:rPr>
          <w:rFonts w:hAnsi="Times New Roman"/>
          <w:sz w:val="18"/>
          <w:szCs w:val="18"/>
        </w:rPr>
        <w:t xml:space="preserve"> değişikliklere, </w:t>
      </w:r>
      <w:proofErr w:type="spellStart"/>
      <w:r>
        <w:rPr>
          <w:rFonts w:hAnsi="Times New Roman"/>
          <w:sz w:val="18"/>
          <w:szCs w:val="18"/>
        </w:rPr>
        <w:t>izahname</w:t>
      </w:r>
      <w:proofErr w:type="spellEnd"/>
      <w:r>
        <w:rPr>
          <w:rFonts w:hAnsi="Times New Roman"/>
          <w:sz w:val="18"/>
          <w:szCs w:val="18"/>
        </w:rPr>
        <w:t xml:space="preserve"> ile ihraç belgesinden sorumluluğa ve ihraççılar tarafından yapılacak ilan ve reklamlara ilişkin hususlarda, </w:t>
      </w:r>
      <w:proofErr w:type="spellStart"/>
      <w:r>
        <w:rPr>
          <w:rFonts w:hAnsi="Times New Roman"/>
          <w:sz w:val="18"/>
          <w:szCs w:val="18"/>
        </w:rPr>
        <w:t>varantlar</w:t>
      </w:r>
      <w:proofErr w:type="spellEnd"/>
      <w:r>
        <w:rPr>
          <w:rFonts w:hAnsi="Times New Roman"/>
          <w:sz w:val="18"/>
          <w:szCs w:val="18"/>
        </w:rPr>
        <w:t xml:space="preserve"> ile yatırım kuruluşu sertifikalarının ihraç ve satış esasları ile ihraççıların finansal raporlama, bağımsız denetim ve kamuyu aydınlatma yükümlülüklerinin belirlenmesinde ve bu Tebliğde yer almayan diğer konularda Kurulun ilgili düzenlemelerine uyulur.</w:t>
      </w:r>
      <w:proofErr w:type="gramEnd"/>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(2) Yatırım kuruluşu </w:t>
      </w:r>
      <w:proofErr w:type="spellStart"/>
      <w:r>
        <w:rPr>
          <w:rFonts w:hAnsi="Times New Roman"/>
          <w:sz w:val="18"/>
          <w:szCs w:val="18"/>
        </w:rPr>
        <w:t>varantı</w:t>
      </w:r>
      <w:proofErr w:type="spellEnd"/>
      <w:r>
        <w:rPr>
          <w:rFonts w:hAnsi="Times New Roman"/>
          <w:sz w:val="18"/>
          <w:szCs w:val="18"/>
        </w:rPr>
        <w:t xml:space="preserve"> ya da sertifikası ihraççısının yurt dışında yerleşik olması durumunda, </w:t>
      </w:r>
      <w:proofErr w:type="spellStart"/>
      <w:r>
        <w:rPr>
          <w:rFonts w:hAnsi="Times New Roman"/>
          <w:sz w:val="18"/>
          <w:szCs w:val="18"/>
        </w:rPr>
        <w:t>izahnamenin</w:t>
      </w:r>
      <w:proofErr w:type="spellEnd"/>
      <w:r>
        <w:rPr>
          <w:rFonts w:hAnsi="Times New Roman"/>
          <w:sz w:val="18"/>
          <w:szCs w:val="18"/>
        </w:rPr>
        <w:t xml:space="preserve"> nerede yayımlandığı hususunun tescili piyasa yapıcının bağlı </w:t>
      </w:r>
      <w:proofErr w:type="spellStart"/>
      <w:r>
        <w:rPr>
          <w:rFonts w:hAnsi="Times New Roman"/>
          <w:sz w:val="18"/>
          <w:szCs w:val="18"/>
        </w:rPr>
        <w:t>bulunduğı</w:t>
      </w:r>
      <w:proofErr w:type="spellEnd"/>
      <w:r>
        <w:rPr>
          <w:rFonts w:hAnsi="Times New Roman"/>
          <w:sz w:val="18"/>
          <w:szCs w:val="18"/>
        </w:rPr>
        <w:t xml:space="preserve"> ticaret sicili; finansal raporlamaya ilişkin bildirim ve ilan yükümlülükleri ise piyasa yapıcı aracılığıyla yerine getirilir.</w:t>
      </w:r>
    </w:p>
    <w:p w:rsidR="00EE20EB" w:rsidRDefault="00EE20EB" w:rsidP="00EE20EB">
      <w:pPr>
        <w:pStyle w:val="2-OrtaBaslk"/>
        <w:spacing w:line="240" w:lineRule="exact"/>
        <w:rPr>
          <w:rFonts w:hAnsi="Times New Roman"/>
          <w:sz w:val="18"/>
          <w:szCs w:val="18"/>
        </w:rPr>
      </w:pPr>
      <w:r>
        <w:rPr>
          <w:rFonts w:hAnsi="Times New Roman"/>
          <w:sz w:val="18"/>
          <w:szCs w:val="18"/>
        </w:rPr>
        <w:t>ÜÇÜNCÜ BÖLÜM</w:t>
      </w:r>
    </w:p>
    <w:p w:rsidR="00EE20EB" w:rsidRDefault="00EE20EB" w:rsidP="00EE20EB">
      <w:pPr>
        <w:pStyle w:val="2-OrtaBaslk"/>
        <w:spacing w:line="240" w:lineRule="exact"/>
        <w:rPr>
          <w:rFonts w:hAnsi="Times New Roman"/>
          <w:sz w:val="18"/>
          <w:szCs w:val="18"/>
        </w:rPr>
      </w:pPr>
      <w:r>
        <w:rPr>
          <w:rFonts w:hAnsi="Times New Roman"/>
          <w:sz w:val="18"/>
          <w:szCs w:val="18"/>
        </w:rPr>
        <w:t xml:space="preserve">Yatırım Kuruluşu </w:t>
      </w:r>
      <w:proofErr w:type="spellStart"/>
      <w:r>
        <w:rPr>
          <w:rFonts w:hAnsi="Times New Roman"/>
          <w:sz w:val="18"/>
          <w:szCs w:val="18"/>
        </w:rPr>
        <w:t>Varantlarına</w:t>
      </w:r>
      <w:proofErr w:type="spellEnd"/>
      <w:r>
        <w:rPr>
          <w:rFonts w:hAnsi="Times New Roman"/>
          <w:sz w:val="18"/>
          <w:szCs w:val="18"/>
        </w:rPr>
        <w:t xml:space="preserve"> ve Sertifikalarına İlişkin Özel Hükümler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 xml:space="preserve">Yatırım kuruluşu </w:t>
      </w:r>
      <w:proofErr w:type="spellStart"/>
      <w:r>
        <w:rPr>
          <w:rFonts w:hAnsi="Times New Roman"/>
          <w:b/>
          <w:sz w:val="18"/>
          <w:szCs w:val="18"/>
        </w:rPr>
        <w:t>varantı</w:t>
      </w:r>
      <w:proofErr w:type="spellEnd"/>
      <w:r>
        <w:rPr>
          <w:rFonts w:hAnsi="Times New Roman"/>
          <w:b/>
          <w:sz w:val="18"/>
          <w:szCs w:val="18"/>
        </w:rPr>
        <w:t xml:space="preserve"> ve sertifikası ihracında piyasa yapıcılık</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Nitelikli yatırımcılara satılacak yatırım kuruluşu </w:t>
      </w:r>
      <w:proofErr w:type="spellStart"/>
      <w:r>
        <w:rPr>
          <w:rFonts w:hAnsi="Times New Roman"/>
          <w:sz w:val="18"/>
          <w:szCs w:val="18"/>
        </w:rPr>
        <w:t>varantları</w:t>
      </w:r>
      <w:proofErr w:type="spellEnd"/>
      <w:r>
        <w:rPr>
          <w:rFonts w:hAnsi="Times New Roman"/>
          <w:sz w:val="18"/>
          <w:szCs w:val="18"/>
        </w:rPr>
        <w:t xml:space="preserve"> ve sertifikaları da </w:t>
      </w:r>
      <w:proofErr w:type="gramStart"/>
      <w:r>
        <w:rPr>
          <w:rFonts w:hAnsi="Times New Roman"/>
          <w:sz w:val="18"/>
          <w:szCs w:val="18"/>
        </w:rPr>
        <w:t>dahil</w:t>
      </w:r>
      <w:proofErr w:type="gramEnd"/>
      <w:r>
        <w:rPr>
          <w:rFonts w:hAnsi="Times New Roman"/>
          <w:sz w:val="18"/>
          <w:szCs w:val="18"/>
        </w:rPr>
        <w:t xml:space="preserve"> olmak üzere, yatırım kuruluşu </w:t>
      </w:r>
      <w:proofErr w:type="spellStart"/>
      <w:r>
        <w:rPr>
          <w:rFonts w:hAnsi="Times New Roman"/>
          <w:sz w:val="18"/>
          <w:szCs w:val="18"/>
        </w:rPr>
        <w:t>varantlarına</w:t>
      </w:r>
      <w:proofErr w:type="spellEnd"/>
      <w:r>
        <w:rPr>
          <w:rFonts w:hAnsi="Times New Roman"/>
          <w:sz w:val="18"/>
          <w:szCs w:val="18"/>
        </w:rPr>
        <w:t xml:space="preserve"> ya da sertifikalarına ilişkin </w:t>
      </w:r>
      <w:proofErr w:type="spellStart"/>
      <w:r>
        <w:rPr>
          <w:rFonts w:hAnsi="Times New Roman"/>
          <w:sz w:val="18"/>
          <w:szCs w:val="18"/>
        </w:rPr>
        <w:t>izahnamenin</w:t>
      </w:r>
      <w:proofErr w:type="spellEnd"/>
      <w:r>
        <w:rPr>
          <w:rFonts w:hAnsi="Times New Roman"/>
          <w:sz w:val="18"/>
          <w:szCs w:val="18"/>
        </w:rPr>
        <w:t xml:space="preserve"> ya da ihraç belgesinin Kurulca onaylanması için yapılan başvuru sırasında ihraççı tarafından bir aracı kurum piyasa yapıcı olarak belirlenerek Kurula bildirilir.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(2) Piyasa yapıcıların bu görev süresince;</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a) Portföy aracılığı faaliyet iznine sahip olması,</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b) İç kontrol sistemlerinin işleyişi ve </w:t>
      </w:r>
      <w:proofErr w:type="gramStart"/>
      <w:r>
        <w:rPr>
          <w:rFonts w:hAnsi="Times New Roman"/>
          <w:sz w:val="18"/>
          <w:szCs w:val="18"/>
        </w:rPr>
        <w:t>prosedürlere</w:t>
      </w:r>
      <w:proofErr w:type="gramEnd"/>
      <w:r>
        <w:rPr>
          <w:rFonts w:hAnsi="Times New Roman"/>
          <w:sz w:val="18"/>
          <w:szCs w:val="18"/>
        </w:rPr>
        <w:t xml:space="preserve"> uyumu konusuyla ilgili olarak Kurulun bağımsız denetim standartlarına ilişkin düzenlemeleri çerçevesinde yıllık bazda düzenlenecek özel amaçlı bağımsız denetim raporunu Kurula ibraz etmiş olması,</w:t>
      </w:r>
    </w:p>
    <w:p w:rsidR="00EE20EB" w:rsidRDefault="00EE20EB" w:rsidP="00EE20EB">
      <w:pPr>
        <w:pStyle w:val="3-NormalYaz"/>
        <w:spacing w:line="240" w:lineRule="exact"/>
        <w:ind w:firstLine="566"/>
        <w:rPr>
          <w:rFonts w:hAnsi="Times New Roman"/>
          <w:sz w:val="18"/>
          <w:szCs w:val="18"/>
        </w:rPr>
      </w:pPr>
      <w:proofErr w:type="gramStart"/>
      <w:r>
        <w:rPr>
          <w:rFonts w:hAnsi="Times New Roman"/>
          <w:sz w:val="18"/>
          <w:szCs w:val="18"/>
        </w:rPr>
        <w:t>gerekir</w:t>
      </w:r>
      <w:proofErr w:type="gramEnd"/>
      <w:r>
        <w:rPr>
          <w:rFonts w:hAnsi="Times New Roman"/>
          <w:sz w:val="18"/>
          <w:szCs w:val="18"/>
        </w:rPr>
        <w:t xml:space="preserve">. Bu fıkrada belirtilen şartları taşıyan aracı kurumların, kendi ihraç ettikleri yatırım kuruluşu </w:t>
      </w:r>
      <w:proofErr w:type="spellStart"/>
      <w:r>
        <w:rPr>
          <w:rFonts w:hAnsi="Times New Roman"/>
          <w:sz w:val="18"/>
          <w:szCs w:val="18"/>
        </w:rPr>
        <w:t>varantlarında</w:t>
      </w:r>
      <w:proofErr w:type="spellEnd"/>
      <w:r>
        <w:rPr>
          <w:rFonts w:hAnsi="Times New Roman"/>
          <w:sz w:val="18"/>
          <w:szCs w:val="18"/>
        </w:rPr>
        <w:t xml:space="preserve"> ya da sertifikalarında piyasa yapıcı olmaları mümkündür.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(3) İhraççı ile piyasa yapıcı arasında piyasa yapıcılığının kapsamını ve şartlarını belirleyen bir sözleşme yapılır. Piyasa yapıcılığı kapsamında piyasa yapıcı likidite sağlamak üzere, ilgili piyasa düzenlemeleri çerçevesinde sürekli alım-satım kotasyonu vermek zorundadır. Alım satım kotasyonu verme zorunluluğu, borsa mevzuatında yer alan olağanüstü durumların meydana gelmesi veya mücbir nedenlerin ortaya çıkması durumunda ortadan kalkar. Piyasa yapıcı bu durumu derhal borsaya bildirir.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(4) Piyasa yapıcılığına ilişkin esaslar, borsa tarafından belirlenir.</w:t>
      </w:r>
    </w:p>
    <w:p w:rsidR="00EE20EB" w:rsidRDefault="00EE20EB" w:rsidP="00EE20EB">
      <w:pPr>
        <w:pStyle w:val="3-NormalYaz"/>
        <w:spacing w:line="240" w:lineRule="exact"/>
        <w:ind w:firstLine="566"/>
        <w:rPr>
          <w:rFonts w:hAnsi="Times New Roman"/>
          <w:sz w:val="18"/>
          <w:szCs w:val="18"/>
        </w:rPr>
      </w:pPr>
      <w:proofErr w:type="gramStart"/>
      <w:r>
        <w:rPr>
          <w:rFonts w:hAnsi="Times New Roman"/>
          <w:sz w:val="18"/>
          <w:szCs w:val="18"/>
        </w:rPr>
        <w:t xml:space="preserve">(5) Piyasa yapıcının faaliyetlerinin Kurul onayıyla geçici ya da sürekli olarak durdurulması ya da piyasa yapıcı olmaya ilişkin şartları yitirdiğinin Kurulca tespiti veya Kurul tarafından onaylanacak haklı gerekçeler nedeniyle piyasa yapıcıda değişiklik olması halinde ihraççı tarafından üç iş günü içerisinde bu maddede belirtilen şartları sağlayan bir aracı </w:t>
      </w:r>
      <w:r>
        <w:rPr>
          <w:rFonts w:hAnsi="Times New Roman"/>
          <w:sz w:val="18"/>
          <w:szCs w:val="18"/>
        </w:rPr>
        <w:lastRenderedPageBreak/>
        <w:t xml:space="preserve">kurum piyasa yapıcı olarak belirlenir ve Kurula bildirilir. </w:t>
      </w:r>
      <w:proofErr w:type="gramEnd"/>
      <w:r>
        <w:rPr>
          <w:rFonts w:hAnsi="Times New Roman"/>
          <w:sz w:val="18"/>
          <w:szCs w:val="18"/>
        </w:rPr>
        <w:t>Kurul tarafından beş iş günü içinde aksi bildirilmediği takdirde ilgili aracı kurum piyasa yapıcı olarak atanır.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 xml:space="preserve">Yatırım kuruluşu </w:t>
      </w:r>
      <w:proofErr w:type="spellStart"/>
      <w:r>
        <w:rPr>
          <w:rFonts w:hAnsi="Times New Roman"/>
          <w:b/>
          <w:sz w:val="18"/>
          <w:szCs w:val="18"/>
        </w:rPr>
        <w:t>varantı</w:t>
      </w:r>
      <w:proofErr w:type="spellEnd"/>
      <w:r>
        <w:rPr>
          <w:rFonts w:hAnsi="Times New Roman"/>
          <w:b/>
          <w:sz w:val="18"/>
          <w:szCs w:val="18"/>
        </w:rPr>
        <w:t xml:space="preserve"> ve sertifikası ihracında piyasa yapıcıların sorumluluğu</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İhraççı, piyasa yapıcı aracı kurumun belirlenmesinde azami dikkat ve özeni gösterir. Piyasa yapıcı, yatırım kuruluşu </w:t>
      </w:r>
      <w:proofErr w:type="spellStart"/>
      <w:r>
        <w:rPr>
          <w:rFonts w:hAnsi="Times New Roman"/>
          <w:sz w:val="18"/>
          <w:szCs w:val="18"/>
        </w:rPr>
        <w:t>varantlarının</w:t>
      </w:r>
      <w:proofErr w:type="spellEnd"/>
      <w:r>
        <w:rPr>
          <w:rFonts w:hAnsi="Times New Roman"/>
          <w:sz w:val="18"/>
          <w:szCs w:val="18"/>
        </w:rPr>
        <w:t xml:space="preserve"> ve sertifikalarının alım satımı kapsamında yaptığı işlemler ve bu işlemlerle ilgili olarak müşteriyle kurulan ilişkilerden sorumludur. İhraççı, piyasa yapıcının piyasa yapıcılık kapsamında yürüttüğü işlemlerde basiretli davranmasını </w:t>
      </w:r>
      <w:proofErr w:type="spellStart"/>
      <w:r>
        <w:rPr>
          <w:rFonts w:hAnsi="Times New Roman"/>
          <w:sz w:val="18"/>
          <w:szCs w:val="18"/>
        </w:rPr>
        <w:t>teminen</w:t>
      </w:r>
      <w:proofErr w:type="spellEnd"/>
      <w:r>
        <w:rPr>
          <w:rFonts w:hAnsi="Times New Roman"/>
          <w:sz w:val="18"/>
          <w:szCs w:val="18"/>
        </w:rPr>
        <w:t xml:space="preserve"> gerekli izleme ve kontrol faaliyetlerinde bulunur. İhraççı ve piyasa yapıcı, kendi aralarında veya müşterilerle yapılacak sözleşmelerde, bu fıkrada düzenlenen sorumluluğu kaldıran ya da hafifleten kayıtlar koyamaz.</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(2) İhraççının yurt dışında yerleşik olması durumunda bu Tebliğ uyarınca gerekli özel durum açıklamalarının yapılmasından, finansal tablo ve raporların bağımsız denetimi ile ilanından ve Kurula gönderilmesi gereken ya da Kurulca talep edilen bilgi ve belgelerin Kurula ya da borsaya iletilmesinden doğan sorumluluk </w:t>
      </w:r>
      <w:proofErr w:type="spellStart"/>
      <w:r>
        <w:rPr>
          <w:rFonts w:hAnsi="Times New Roman"/>
          <w:sz w:val="18"/>
          <w:szCs w:val="18"/>
        </w:rPr>
        <w:t>müteselsilen</w:t>
      </w:r>
      <w:proofErr w:type="spellEnd"/>
      <w:r>
        <w:rPr>
          <w:rFonts w:hAnsi="Times New Roman"/>
          <w:sz w:val="18"/>
          <w:szCs w:val="18"/>
        </w:rPr>
        <w:t xml:space="preserve"> ihraççı ile piyasa yapıcıya aittir.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(3) İhraççının yurt dışında yerleşik olması durumunda, Kurul tarafından ihraççıya yapılacak bildirimler piyasa yapıcı aracılığıyla da gerçekleştirilebilir.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(4) İhraççı ve piyasa yapıcı olarak belirlenen aracı kurumun mevzuat ve sözleşme gereği birbirlerine </w:t>
      </w:r>
      <w:proofErr w:type="spellStart"/>
      <w:r>
        <w:rPr>
          <w:rFonts w:hAnsi="Times New Roman"/>
          <w:sz w:val="18"/>
          <w:szCs w:val="18"/>
        </w:rPr>
        <w:t>rücu</w:t>
      </w:r>
      <w:proofErr w:type="spellEnd"/>
      <w:r>
        <w:rPr>
          <w:rFonts w:hAnsi="Times New Roman"/>
          <w:sz w:val="18"/>
          <w:szCs w:val="18"/>
        </w:rPr>
        <w:t xml:space="preserve"> hakkı saklıdır.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 xml:space="preserve">Yatırım kuruluşu </w:t>
      </w:r>
      <w:proofErr w:type="spellStart"/>
      <w:r>
        <w:rPr>
          <w:rFonts w:hAnsi="Times New Roman"/>
          <w:b/>
          <w:sz w:val="18"/>
          <w:szCs w:val="18"/>
        </w:rPr>
        <w:t>varantları</w:t>
      </w:r>
      <w:proofErr w:type="spellEnd"/>
      <w:r>
        <w:rPr>
          <w:rFonts w:hAnsi="Times New Roman"/>
          <w:b/>
          <w:sz w:val="18"/>
          <w:szCs w:val="18"/>
        </w:rPr>
        <w:t xml:space="preserve"> veya sertifikalarında nakavt durumu</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Nakavt özellikli yatırım kuruluşu </w:t>
      </w:r>
      <w:proofErr w:type="spellStart"/>
      <w:r>
        <w:rPr>
          <w:rFonts w:hAnsi="Times New Roman"/>
          <w:sz w:val="18"/>
          <w:szCs w:val="18"/>
        </w:rPr>
        <w:t>varantları</w:t>
      </w:r>
      <w:proofErr w:type="spellEnd"/>
      <w:r>
        <w:rPr>
          <w:rFonts w:hAnsi="Times New Roman"/>
          <w:sz w:val="18"/>
          <w:szCs w:val="18"/>
        </w:rPr>
        <w:t xml:space="preserve"> veya sertifikalarında, dayanak varlığın fiyatının veya göstergenin değerinin yatırım kuruluşu </w:t>
      </w:r>
      <w:proofErr w:type="spellStart"/>
      <w:r>
        <w:rPr>
          <w:rFonts w:hAnsi="Times New Roman"/>
          <w:sz w:val="18"/>
          <w:szCs w:val="18"/>
        </w:rPr>
        <w:t>varantı</w:t>
      </w:r>
      <w:proofErr w:type="spellEnd"/>
      <w:r>
        <w:rPr>
          <w:rFonts w:hAnsi="Times New Roman"/>
          <w:sz w:val="18"/>
          <w:szCs w:val="18"/>
        </w:rPr>
        <w:t xml:space="preserve"> ya </w:t>
      </w:r>
      <w:proofErr w:type="gramStart"/>
      <w:r>
        <w:rPr>
          <w:rFonts w:hAnsi="Times New Roman"/>
          <w:sz w:val="18"/>
          <w:szCs w:val="18"/>
        </w:rPr>
        <w:t>da  sertifikasının</w:t>
      </w:r>
      <w:proofErr w:type="gramEnd"/>
      <w:r>
        <w:rPr>
          <w:rFonts w:hAnsi="Times New Roman"/>
          <w:sz w:val="18"/>
          <w:szCs w:val="18"/>
        </w:rPr>
        <w:t xml:space="preserve"> vadesi içerisinde önceden belirlenmiş bariyere ulaşması ya da bariyeri aşması durumunda ilgili yatırım kuruluşu </w:t>
      </w:r>
      <w:proofErr w:type="spellStart"/>
      <w:r>
        <w:rPr>
          <w:rFonts w:hAnsi="Times New Roman"/>
          <w:sz w:val="18"/>
          <w:szCs w:val="18"/>
        </w:rPr>
        <w:t>varantı</w:t>
      </w:r>
      <w:proofErr w:type="spellEnd"/>
      <w:r>
        <w:rPr>
          <w:rFonts w:hAnsi="Times New Roman"/>
          <w:sz w:val="18"/>
          <w:szCs w:val="18"/>
        </w:rPr>
        <w:t xml:space="preserve"> ya da sertifikası geçersiz hale gelir. Bu durumda ilgili yatırım kuruluşu </w:t>
      </w:r>
      <w:proofErr w:type="spellStart"/>
      <w:r>
        <w:rPr>
          <w:rFonts w:hAnsi="Times New Roman"/>
          <w:sz w:val="18"/>
          <w:szCs w:val="18"/>
        </w:rPr>
        <w:t>varantı</w:t>
      </w:r>
      <w:proofErr w:type="spellEnd"/>
      <w:r>
        <w:rPr>
          <w:rFonts w:hAnsi="Times New Roman"/>
          <w:sz w:val="18"/>
          <w:szCs w:val="18"/>
        </w:rPr>
        <w:t xml:space="preserve"> ya da sertifikası, ihraççı tarafından herhangi bir değer ödemeden ya da sıfıra yakın bir artık değer ödemesi yapılarak sona erdirilir.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(2) Nakavt durumunun oluşması durumunda artık değer, borsa düzenlemeleri çerçevesinde yatırımcıya aktarılır.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(3) Nakavt olan yatırım kuruluşu </w:t>
      </w:r>
      <w:proofErr w:type="spellStart"/>
      <w:r>
        <w:rPr>
          <w:rFonts w:hAnsi="Times New Roman"/>
          <w:sz w:val="18"/>
          <w:szCs w:val="18"/>
        </w:rPr>
        <w:t>varantları</w:t>
      </w:r>
      <w:proofErr w:type="spellEnd"/>
      <w:r>
        <w:rPr>
          <w:rFonts w:hAnsi="Times New Roman"/>
          <w:sz w:val="18"/>
          <w:szCs w:val="18"/>
        </w:rPr>
        <w:t xml:space="preserve"> ya da sertifikalarının borsadaki işlem sırasının kapatılmasına ilişkin esaslar borsa tarafından belirlenir.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 xml:space="preserve">Yatırım kuruluşu </w:t>
      </w:r>
      <w:proofErr w:type="spellStart"/>
      <w:r>
        <w:rPr>
          <w:rFonts w:hAnsi="Times New Roman"/>
          <w:b/>
          <w:sz w:val="18"/>
          <w:szCs w:val="18"/>
        </w:rPr>
        <w:t>varantlarına</w:t>
      </w:r>
      <w:proofErr w:type="spellEnd"/>
      <w:r>
        <w:rPr>
          <w:rFonts w:hAnsi="Times New Roman"/>
          <w:b/>
          <w:sz w:val="18"/>
          <w:szCs w:val="18"/>
        </w:rPr>
        <w:t xml:space="preserve"> ve sertifikalarına ilişkin ücret</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Yatırım kuruluşu </w:t>
      </w:r>
      <w:proofErr w:type="spellStart"/>
      <w:r>
        <w:rPr>
          <w:rFonts w:hAnsi="Times New Roman"/>
          <w:sz w:val="18"/>
          <w:szCs w:val="18"/>
        </w:rPr>
        <w:t>varantlarına</w:t>
      </w:r>
      <w:proofErr w:type="spellEnd"/>
      <w:r>
        <w:rPr>
          <w:rFonts w:hAnsi="Times New Roman"/>
          <w:sz w:val="18"/>
          <w:szCs w:val="18"/>
        </w:rPr>
        <w:t xml:space="preserve"> ya da sertifikalarına ilişkin ücret aşağıdaki şekilde hesaplanır: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a) İhraççılar, onaylı </w:t>
      </w:r>
      <w:proofErr w:type="spellStart"/>
      <w:r>
        <w:rPr>
          <w:rFonts w:hAnsi="Times New Roman"/>
          <w:sz w:val="18"/>
          <w:szCs w:val="18"/>
        </w:rPr>
        <w:t>izahnamenin</w:t>
      </w:r>
      <w:proofErr w:type="spellEnd"/>
      <w:r>
        <w:rPr>
          <w:rFonts w:hAnsi="Times New Roman"/>
          <w:sz w:val="18"/>
          <w:szCs w:val="18"/>
        </w:rPr>
        <w:t xml:space="preserve"> ya da ihraç belgesinin verilmesinden önce, ihraç tavanı kapsamındaki yatırım kuruluşu </w:t>
      </w:r>
      <w:proofErr w:type="spellStart"/>
      <w:r>
        <w:rPr>
          <w:rFonts w:hAnsi="Times New Roman"/>
          <w:sz w:val="18"/>
          <w:szCs w:val="18"/>
        </w:rPr>
        <w:t>varantlarının</w:t>
      </w:r>
      <w:proofErr w:type="spellEnd"/>
      <w:r>
        <w:rPr>
          <w:rFonts w:hAnsi="Times New Roman"/>
          <w:sz w:val="18"/>
          <w:szCs w:val="18"/>
        </w:rPr>
        <w:t xml:space="preserve"> ya da sertifikalarının </w:t>
      </w:r>
      <w:proofErr w:type="gramStart"/>
      <w:r>
        <w:rPr>
          <w:rFonts w:hAnsi="Times New Roman"/>
          <w:sz w:val="18"/>
          <w:szCs w:val="18"/>
        </w:rPr>
        <w:t>nominal</w:t>
      </w:r>
      <w:proofErr w:type="gramEnd"/>
      <w:r>
        <w:rPr>
          <w:rFonts w:hAnsi="Times New Roman"/>
          <w:sz w:val="18"/>
          <w:szCs w:val="18"/>
        </w:rPr>
        <w:t xml:space="preserve"> değerinin binde ikisi oranındaki ücreti, Kurul hesabına yatırır.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b) Her tertip yatırım kuruluşu </w:t>
      </w:r>
      <w:proofErr w:type="spellStart"/>
      <w:r>
        <w:rPr>
          <w:rFonts w:hAnsi="Times New Roman"/>
          <w:sz w:val="18"/>
          <w:szCs w:val="18"/>
        </w:rPr>
        <w:t>varantının</w:t>
      </w:r>
      <w:proofErr w:type="spellEnd"/>
      <w:r>
        <w:rPr>
          <w:rFonts w:hAnsi="Times New Roman"/>
          <w:sz w:val="18"/>
          <w:szCs w:val="18"/>
        </w:rPr>
        <w:t xml:space="preserve"> ya da sertifikasının satışı için düzenlenecek sermaye piyasası aracı notu ya da arz programı sirkülerinin veyahut tertip ihraç belgesinin Kurulca onaylanarak ihraççıya verilmesi aşamasında ücret alınmaz.</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c) Yatırım kuruluşu </w:t>
      </w:r>
      <w:proofErr w:type="spellStart"/>
      <w:r>
        <w:rPr>
          <w:rFonts w:hAnsi="Times New Roman"/>
          <w:sz w:val="18"/>
          <w:szCs w:val="18"/>
        </w:rPr>
        <w:t>varantlarının</w:t>
      </w:r>
      <w:proofErr w:type="spellEnd"/>
      <w:r>
        <w:rPr>
          <w:rFonts w:hAnsi="Times New Roman"/>
          <w:sz w:val="18"/>
          <w:szCs w:val="18"/>
        </w:rPr>
        <w:t xml:space="preserve"> ya da sertifikalarının satışa sunulmasından altı ay sonra;</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1) Bu süre boyunca her bir işlem gününde gün sonu netleştirilmiş bakiyelerin dikkate alınması suretiyle hesaplanan tedavülde bulunan yatırım kuruluşu </w:t>
      </w:r>
      <w:proofErr w:type="spellStart"/>
      <w:r>
        <w:rPr>
          <w:rFonts w:hAnsi="Times New Roman"/>
          <w:sz w:val="18"/>
          <w:szCs w:val="18"/>
        </w:rPr>
        <w:t>varantı</w:t>
      </w:r>
      <w:proofErr w:type="spellEnd"/>
      <w:r>
        <w:rPr>
          <w:rFonts w:hAnsi="Times New Roman"/>
          <w:sz w:val="18"/>
          <w:szCs w:val="18"/>
        </w:rPr>
        <w:t xml:space="preserve"> ya da sertifikası sayısı karşılaştırılarak, tedavülde bulunan yatırım kuruluşu </w:t>
      </w:r>
      <w:proofErr w:type="spellStart"/>
      <w:r>
        <w:rPr>
          <w:rFonts w:hAnsi="Times New Roman"/>
          <w:sz w:val="18"/>
          <w:szCs w:val="18"/>
        </w:rPr>
        <w:t>varantı</w:t>
      </w:r>
      <w:proofErr w:type="spellEnd"/>
      <w:r>
        <w:rPr>
          <w:rFonts w:hAnsi="Times New Roman"/>
          <w:sz w:val="18"/>
          <w:szCs w:val="18"/>
        </w:rPr>
        <w:t xml:space="preserve"> ya da sertifikası sayısının en yüksek olduğu gün “azami tedavül günü”,</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2) Bu süre boyunca her bir işlem gününde yatırım kuruluşu </w:t>
      </w:r>
      <w:proofErr w:type="spellStart"/>
      <w:r>
        <w:rPr>
          <w:rFonts w:hAnsi="Times New Roman"/>
          <w:sz w:val="18"/>
          <w:szCs w:val="18"/>
        </w:rPr>
        <w:t>varantlarının</w:t>
      </w:r>
      <w:proofErr w:type="spellEnd"/>
      <w:r>
        <w:rPr>
          <w:rFonts w:hAnsi="Times New Roman"/>
          <w:sz w:val="18"/>
          <w:szCs w:val="18"/>
        </w:rPr>
        <w:t xml:space="preserve"> ya da sertifikalarının ağırlıklı ortalama fiyatlarının ortalaması “satış fiyatı”,</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3) Satış fiyatından yatırım kuruluşu </w:t>
      </w:r>
      <w:proofErr w:type="spellStart"/>
      <w:r>
        <w:rPr>
          <w:rFonts w:hAnsi="Times New Roman"/>
          <w:sz w:val="18"/>
          <w:szCs w:val="18"/>
        </w:rPr>
        <w:t>varantının</w:t>
      </w:r>
      <w:proofErr w:type="spellEnd"/>
      <w:r>
        <w:rPr>
          <w:rFonts w:hAnsi="Times New Roman"/>
          <w:sz w:val="18"/>
          <w:szCs w:val="18"/>
        </w:rPr>
        <w:t xml:space="preserve"> ya da sertifikasının </w:t>
      </w:r>
      <w:proofErr w:type="gramStart"/>
      <w:r>
        <w:rPr>
          <w:rFonts w:hAnsi="Times New Roman"/>
          <w:sz w:val="18"/>
          <w:szCs w:val="18"/>
        </w:rPr>
        <w:t>nominal</w:t>
      </w:r>
      <w:proofErr w:type="gramEnd"/>
      <w:r>
        <w:rPr>
          <w:rFonts w:hAnsi="Times New Roman"/>
          <w:sz w:val="18"/>
          <w:szCs w:val="18"/>
        </w:rPr>
        <w:t xml:space="preserve"> değerinin çıkarılması suretiyle bulunan tutar ise “düzeltilmiş satış fiyatı”,</w:t>
      </w:r>
    </w:p>
    <w:p w:rsidR="00EE20EB" w:rsidRDefault="00EE20EB" w:rsidP="00EE20EB">
      <w:pPr>
        <w:pStyle w:val="3-NormalYaz"/>
        <w:spacing w:line="240" w:lineRule="exact"/>
        <w:ind w:firstLine="566"/>
        <w:rPr>
          <w:rFonts w:hAnsi="Times New Roman"/>
          <w:sz w:val="18"/>
          <w:szCs w:val="18"/>
        </w:rPr>
      </w:pPr>
      <w:proofErr w:type="gramStart"/>
      <w:r>
        <w:rPr>
          <w:rFonts w:hAnsi="Times New Roman"/>
          <w:sz w:val="18"/>
          <w:szCs w:val="18"/>
        </w:rPr>
        <w:t>olarak</w:t>
      </w:r>
      <w:proofErr w:type="gramEnd"/>
      <w:r>
        <w:rPr>
          <w:rFonts w:hAnsi="Times New Roman"/>
          <w:sz w:val="18"/>
          <w:szCs w:val="18"/>
        </w:rPr>
        <w:t xml:space="preserve"> kabul edilir. Yatırım kuruluşu </w:t>
      </w:r>
      <w:proofErr w:type="spellStart"/>
      <w:r>
        <w:rPr>
          <w:rFonts w:hAnsi="Times New Roman"/>
          <w:sz w:val="18"/>
          <w:szCs w:val="18"/>
        </w:rPr>
        <w:t>varantı</w:t>
      </w:r>
      <w:proofErr w:type="spellEnd"/>
      <w:r>
        <w:rPr>
          <w:rFonts w:hAnsi="Times New Roman"/>
          <w:sz w:val="18"/>
          <w:szCs w:val="18"/>
        </w:rPr>
        <w:t xml:space="preserve"> ya da sertifikası fiyatının oluşmadığı işlem günleri, satış fiyatının belirlenmesinde hesaba katılmaz.</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4) İhraççılar, azami tedavül günündeki yatırım kuruluşu </w:t>
      </w:r>
      <w:proofErr w:type="spellStart"/>
      <w:r>
        <w:rPr>
          <w:rFonts w:hAnsi="Times New Roman"/>
          <w:sz w:val="18"/>
          <w:szCs w:val="18"/>
        </w:rPr>
        <w:t>varantı</w:t>
      </w:r>
      <w:proofErr w:type="spellEnd"/>
      <w:r>
        <w:rPr>
          <w:rFonts w:hAnsi="Times New Roman"/>
          <w:sz w:val="18"/>
          <w:szCs w:val="18"/>
        </w:rPr>
        <w:t xml:space="preserve"> ya da sertifikası sayısı ile düzeltilmiş satış fiyatının çarpılması suretiyle bulunan tutar üzerinden hesaplanan binde iki oranındaki ücreti, altı aylık dönemi izleyen altı iş günü içerisinde Kurul hesabına yatırırlar. İlgili </w:t>
      </w:r>
      <w:proofErr w:type="gramStart"/>
      <w:r>
        <w:rPr>
          <w:rFonts w:hAnsi="Times New Roman"/>
          <w:sz w:val="18"/>
          <w:szCs w:val="18"/>
        </w:rPr>
        <w:t>dekontların</w:t>
      </w:r>
      <w:proofErr w:type="gramEnd"/>
      <w:r>
        <w:rPr>
          <w:rFonts w:hAnsi="Times New Roman"/>
          <w:sz w:val="18"/>
          <w:szCs w:val="18"/>
        </w:rPr>
        <w:t xml:space="preserve"> ve hesaplama tablosunun bir örneği aynı gün Kurula iletilir.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ç) (c) bendinde yer alan işlemlerin yapılmasını müteakip altı aylık dönemler itibariyle;</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1) İlgili dönem için geçerli olan azami tedavül günündeki yatırım kuruluşu </w:t>
      </w:r>
      <w:proofErr w:type="spellStart"/>
      <w:r>
        <w:rPr>
          <w:rFonts w:hAnsi="Times New Roman"/>
          <w:sz w:val="18"/>
          <w:szCs w:val="18"/>
        </w:rPr>
        <w:t>varantı</w:t>
      </w:r>
      <w:proofErr w:type="spellEnd"/>
      <w:r>
        <w:rPr>
          <w:rFonts w:hAnsi="Times New Roman"/>
          <w:sz w:val="18"/>
          <w:szCs w:val="18"/>
        </w:rPr>
        <w:t xml:space="preserve"> ya da sertifikası sayısı, bir önceki dönem </w:t>
      </w:r>
      <w:proofErr w:type="spellStart"/>
      <w:r>
        <w:rPr>
          <w:rFonts w:hAnsi="Times New Roman"/>
          <w:sz w:val="18"/>
          <w:szCs w:val="18"/>
        </w:rPr>
        <w:t>itibarıyle</w:t>
      </w:r>
      <w:proofErr w:type="spellEnd"/>
      <w:r>
        <w:rPr>
          <w:rFonts w:hAnsi="Times New Roman"/>
          <w:sz w:val="18"/>
          <w:szCs w:val="18"/>
        </w:rPr>
        <w:t xml:space="preserve"> geçerli olan azami tedavül günündeki yatırım kuruluşu </w:t>
      </w:r>
      <w:proofErr w:type="spellStart"/>
      <w:r>
        <w:rPr>
          <w:rFonts w:hAnsi="Times New Roman"/>
          <w:sz w:val="18"/>
          <w:szCs w:val="18"/>
        </w:rPr>
        <w:t>varantı</w:t>
      </w:r>
      <w:proofErr w:type="spellEnd"/>
      <w:r>
        <w:rPr>
          <w:rFonts w:hAnsi="Times New Roman"/>
          <w:sz w:val="18"/>
          <w:szCs w:val="18"/>
        </w:rPr>
        <w:t xml:space="preserve"> ya da sertifikası sayısı ile karşılaştırılır.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2) Yapılan karşılaştırma sonucunda bir önceki döneme göre azami tedavül günündeki yatırım kuruluşu </w:t>
      </w:r>
      <w:proofErr w:type="spellStart"/>
      <w:r>
        <w:rPr>
          <w:rFonts w:hAnsi="Times New Roman"/>
          <w:sz w:val="18"/>
          <w:szCs w:val="18"/>
        </w:rPr>
        <w:t>varantı</w:t>
      </w:r>
      <w:proofErr w:type="spellEnd"/>
      <w:r>
        <w:rPr>
          <w:rFonts w:hAnsi="Times New Roman"/>
          <w:sz w:val="18"/>
          <w:szCs w:val="18"/>
        </w:rPr>
        <w:t xml:space="preserve"> ya da sertifikası sayısında artış varsa, o günkü yatırım kuruluşu </w:t>
      </w:r>
      <w:proofErr w:type="spellStart"/>
      <w:r>
        <w:rPr>
          <w:rFonts w:hAnsi="Times New Roman"/>
          <w:sz w:val="18"/>
          <w:szCs w:val="18"/>
        </w:rPr>
        <w:t>varantı</w:t>
      </w:r>
      <w:proofErr w:type="spellEnd"/>
      <w:r>
        <w:rPr>
          <w:rFonts w:hAnsi="Times New Roman"/>
          <w:sz w:val="18"/>
          <w:szCs w:val="18"/>
        </w:rPr>
        <w:t xml:space="preserve"> ya da sertifikası sayısı, bu defa daha önce ücreti ödenmiş yatırım kuruluşu </w:t>
      </w:r>
      <w:proofErr w:type="spellStart"/>
      <w:r>
        <w:rPr>
          <w:rFonts w:hAnsi="Times New Roman"/>
          <w:sz w:val="18"/>
          <w:szCs w:val="18"/>
        </w:rPr>
        <w:t>varantı</w:t>
      </w:r>
      <w:proofErr w:type="spellEnd"/>
      <w:r>
        <w:rPr>
          <w:rFonts w:hAnsi="Times New Roman"/>
          <w:sz w:val="18"/>
          <w:szCs w:val="18"/>
        </w:rPr>
        <w:t xml:space="preserve"> ya da sertifikası sayısı ile karşılaştırılır.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3) Ücreti ödenmiş yatırım kuruluşu </w:t>
      </w:r>
      <w:proofErr w:type="spellStart"/>
      <w:r>
        <w:rPr>
          <w:rFonts w:hAnsi="Times New Roman"/>
          <w:sz w:val="18"/>
          <w:szCs w:val="18"/>
        </w:rPr>
        <w:t>varantı</w:t>
      </w:r>
      <w:proofErr w:type="spellEnd"/>
      <w:r>
        <w:rPr>
          <w:rFonts w:hAnsi="Times New Roman"/>
          <w:sz w:val="18"/>
          <w:szCs w:val="18"/>
        </w:rPr>
        <w:t xml:space="preserve"> ya da sertifikası sayısına göre de bir artış olduğunun belirlenmesi halinde, aradaki fark ilgili dönem için geçerli düzeltilmiş satış fiyatı ile çarpılır ve bulunan tutar üzerinden hesaplanan binde iki oranındaki ücret, ihraççılarca ilgili dönemi izleyen altı iş günü içerisinde Kurul hesabına yatırılır. İlgili </w:t>
      </w:r>
      <w:proofErr w:type="gramStart"/>
      <w:r>
        <w:rPr>
          <w:rFonts w:hAnsi="Times New Roman"/>
          <w:sz w:val="18"/>
          <w:szCs w:val="18"/>
        </w:rPr>
        <w:t>dekontların</w:t>
      </w:r>
      <w:proofErr w:type="gramEnd"/>
      <w:r>
        <w:rPr>
          <w:rFonts w:hAnsi="Times New Roman"/>
          <w:sz w:val="18"/>
          <w:szCs w:val="18"/>
        </w:rPr>
        <w:t xml:space="preserve"> ve hesaplama tablosunun bir örneği aynı gün Kurula iletilir.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(2) Birinci fıkranın (ç) bendinde ifade edilen işlemler, yatırım kuruluşu </w:t>
      </w:r>
      <w:proofErr w:type="spellStart"/>
      <w:r>
        <w:rPr>
          <w:rFonts w:hAnsi="Times New Roman"/>
          <w:sz w:val="18"/>
          <w:szCs w:val="18"/>
        </w:rPr>
        <w:t>varantının</w:t>
      </w:r>
      <w:proofErr w:type="spellEnd"/>
      <w:r>
        <w:rPr>
          <w:rFonts w:hAnsi="Times New Roman"/>
          <w:sz w:val="18"/>
          <w:szCs w:val="18"/>
        </w:rPr>
        <w:t xml:space="preserve"> ya da sertifikasının vade sonunun altı aylık dönemlere denk gelmemesi halinde vade bitiminde; nakavt özellikli yatırım kuruluşu </w:t>
      </w:r>
      <w:proofErr w:type="spellStart"/>
      <w:r>
        <w:rPr>
          <w:rFonts w:hAnsi="Times New Roman"/>
          <w:sz w:val="18"/>
          <w:szCs w:val="18"/>
        </w:rPr>
        <w:t>varantları</w:t>
      </w:r>
      <w:proofErr w:type="spellEnd"/>
      <w:r>
        <w:rPr>
          <w:rFonts w:hAnsi="Times New Roman"/>
          <w:sz w:val="18"/>
          <w:szCs w:val="18"/>
        </w:rPr>
        <w:t xml:space="preserve"> veya sertifikalarının nakavt olması halinde ise nakavt tarihi itibariyle yapılır.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lastRenderedPageBreak/>
        <w:t>(3) Satış fiyatının ve azami tedavül gününün belirlenmesinde, borsa ve MKK kayıtları esas alınır.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(4) Kurul ücretinin hesaplanması ve yatırılması ihraççının sorumluluğundadır.</w:t>
      </w:r>
    </w:p>
    <w:p w:rsidR="00EE20EB" w:rsidRDefault="00EE20EB" w:rsidP="00EE20EB">
      <w:pPr>
        <w:pStyle w:val="2-OrtaBaslk"/>
        <w:spacing w:line="240" w:lineRule="exact"/>
        <w:rPr>
          <w:rFonts w:hAnsi="Times New Roman"/>
          <w:sz w:val="18"/>
          <w:szCs w:val="18"/>
        </w:rPr>
      </w:pPr>
      <w:r>
        <w:rPr>
          <w:rFonts w:hAnsi="Times New Roman"/>
          <w:sz w:val="18"/>
          <w:szCs w:val="18"/>
        </w:rPr>
        <w:t>DÖRDÜNCÜ BÖLÜM</w:t>
      </w:r>
    </w:p>
    <w:p w:rsidR="00EE20EB" w:rsidRDefault="00EE20EB" w:rsidP="00EE20EB">
      <w:pPr>
        <w:pStyle w:val="2-OrtaBaslk"/>
        <w:spacing w:line="240" w:lineRule="exact"/>
        <w:rPr>
          <w:rFonts w:hAnsi="Times New Roman"/>
          <w:sz w:val="18"/>
          <w:szCs w:val="18"/>
        </w:rPr>
      </w:pPr>
      <w:r>
        <w:rPr>
          <w:rFonts w:hAnsi="Times New Roman"/>
          <w:sz w:val="18"/>
          <w:szCs w:val="18"/>
        </w:rPr>
        <w:t xml:space="preserve">Ortaklık </w:t>
      </w:r>
      <w:proofErr w:type="spellStart"/>
      <w:r>
        <w:rPr>
          <w:rFonts w:hAnsi="Times New Roman"/>
          <w:sz w:val="18"/>
          <w:szCs w:val="18"/>
        </w:rPr>
        <w:t>Varantlarına</w:t>
      </w:r>
      <w:proofErr w:type="spellEnd"/>
      <w:r>
        <w:rPr>
          <w:rFonts w:hAnsi="Times New Roman"/>
          <w:sz w:val="18"/>
          <w:szCs w:val="18"/>
        </w:rPr>
        <w:t xml:space="preserve"> İlişkin Özel Hükümler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Uzlaşı yöntemleri ve kullanım hakkı</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Ortaklık </w:t>
      </w:r>
      <w:proofErr w:type="spellStart"/>
      <w:r>
        <w:rPr>
          <w:rFonts w:hAnsi="Times New Roman"/>
          <w:sz w:val="18"/>
          <w:szCs w:val="18"/>
        </w:rPr>
        <w:t>varantlarına</w:t>
      </w:r>
      <w:proofErr w:type="spellEnd"/>
      <w:r>
        <w:rPr>
          <w:rFonts w:hAnsi="Times New Roman"/>
          <w:sz w:val="18"/>
          <w:szCs w:val="18"/>
        </w:rPr>
        <w:t xml:space="preserve"> ilişkin kullanım hakkı;</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a) </w:t>
      </w:r>
      <w:proofErr w:type="spellStart"/>
      <w:r>
        <w:rPr>
          <w:rFonts w:hAnsi="Times New Roman"/>
          <w:sz w:val="18"/>
          <w:szCs w:val="18"/>
        </w:rPr>
        <w:t>Kaydi</w:t>
      </w:r>
      <w:proofErr w:type="spellEnd"/>
      <w:r>
        <w:rPr>
          <w:rFonts w:hAnsi="Times New Roman"/>
          <w:sz w:val="18"/>
          <w:szCs w:val="18"/>
        </w:rPr>
        <w:t xml:space="preserve"> teslimat ile uzlaşı,</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b) Pay ile uzlaşı,</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c) Nakdi uzlaşı,</w:t>
      </w:r>
    </w:p>
    <w:p w:rsidR="00EE20EB" w:rsidRDefault="00EE20EB" w:rsidP="00EE20EB">
      <w:pPr>
        <w:pStyle w:val="3-NormalYaz"/>
        <w:spacing w:line="240" w:lineRule="exact"/>
        <w:ind w:firstLine="566"/>
        <w:rPr>
          <w:rFonts w:hAnsi="Times New Roman"/>
          <w:sz w:val="18"/>
          <w:szCs w:val="18"/>
        </w:rPr>
      </w:pPr>
      <w:proofErr w:type="gramStart"/>
      <w:r>
        <w:rPr>
          <w:rFonts w:hAnsi="Times New Roman"/>
          <w:sz w:val="18"/>
          <w:szCs w:val="18"/>
        </w:rPr>
        <w:t>yöntemlerinin</w:t>
      </w:r>
      <w:proofErr w:type="gramEnd"/>
      <w:r>
        <w:rPr>
          <w:rFonts w:hAnsi="Times New Roman"/>
          <w:sz w:val="18"/>
          <w:szCs w:val="18"/>
        </w:rPr>
        <w:t xml:space="preserve"> uygulanması suretiyle yerine getirilir. İlgili sermaye piyasası aracının halka arzına ilişkin olarak düzenlenen </w:t>
      </w:r>
      <w:proofErr w:type="spellStart"/>
      <w:r>
        <w:rPr>
          <w:rFonts w:hAnsi="Times New Roman"/>
          <w:sz w:val="18"/>
          <w:szCs w:val="18"/>
        </w:rPr>
        <w:t>izahnamede</w:t>
      </w:r>
      <w:proofErr w:type="spellEnd"/>
      <w:r>
        <w:rPr>
          <w:rFonts w:hAnsi="Times New Roman"/>
          <w:sz w:val="18"/>
          <w:szCs w:val="18"/>
        </w:rPr>
        <w:t xml:space="preserve"> belirtilmesi kaydıyla söz konusu uzlaşı yöntemlerinden birinin uygulanması, ihraççı tarafından zorunlu tutulabilir.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(2) </w:t>
      </w:r>
      <w:proofErr w:type="spellStart"/>
      <w:r>
        <w:rPr>
          <w:rFonts w:hAnsi="Times New Roman"/>
          <w:sz w:val="18"/>
          <w:szCs w:val="18"/>
        </w:rPr>
        <w:t>İzahnamede</w:t>
      </w:r>
      <w:proofErr w:type="spellEnd"/>
      <w:r>
        <w:rPr>
          <w:rFonts w:hAnsi="Times New Roman"/>
          <w:sz w:val="18"/>
          <w:szCs w:val="18"/>
        </w:rPr>
        <w:t xml:space="preserve"> belirtilmesi kaydıyla kullanım hakkı ortaklık </w:t>
      </w:r>
      <w:proofErr w:type="spellStart"/>
      <w:r>
        <w:rPr>
          <w:rFonts w:hAnsi="Times New Roman"/>
          <w:sz w:val="18"/>
          <w:szCs w:val="18"/>
        </w:rPr>
        <w:t>varantının</w:t>
      </w:r>
      <w:proofErr w:type="spellEnd"/>
      <w:r>
        <w:rPr>
          <w:rFonts w:hAnsi="Times New Roman"/>
          <w:sz w:val="18"/>
          <w:szCs w:val="18"/>
        </w:rPr>
        <w:t xml:space="preserve"> vadesi içinde ya da vade sonunda kullanılabilir.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(3) </w:t>
      </w:r>
      <w:proofErr w:type="spellStart"/>
      <w:r>
        <w:rPr>
          <w:rFonts w:hAnsi="Times New Roman"/>
          <w:sz w:val="18"/>
          <w:szCs w:val="18"/>
        </w:rPr>
        <w:t>Kaydi</w:t>
      </w:r>
      <w:proofErr w:type="spellEnd"/>
      <w:r>
        <w:rPr>
          <w:rFonts w:hAnsi="Times New Roman"/>
          <w:sz w:val="18"/>
          <w:szCs w:val="18"/>
        </w:rPr>
        <w:t xml:space="preserve"> teslimat ile uzlaşı yönteminin uygulanması durumunda kullanım hakkı, ortaklık </w:t>
      </w:r>
      <w:proofErr w:type="spellStart"/>
      <w:r>
        <w:rPr>
          <w:rFonts w:hAnsi="Times New Roman"/>
          <w:sz w:val="18"/>
          <w:szCs w:val="18"/>
        </w:rPr>
        <w:t>varantı</w:t>
      </w:r>
      <w:proofErr w:type="spellEnd"/>
      <w:r>
        <w:rPr>
          <w:rFonts w:hAnsi="Times New Roman"/>
          <w:sz w:val="18"/>
          <w:szCs w:val="18"/>
        </w:rPr>
        <w:t xml:space="preserve"> sahibinin önceden belirlenmiş kullanım fiyatı ve kullanım oranı esas alınarak üzerine ortaklık </w:t>
      </w:r>
      <w:proofErr w:type="spellStart"/>
      <w:r>
        <w:rPr>
          <w:rFonts w:hAnsi="Times New Roman"/>
          <w:sz w:val="18"/>
          <w:szCs w:val="18"/>
        </w:rPr>
        <w:t>varantı</w:t>
      </w:r>
      <w:proofErr w:type="spellEnd"/>
      <w:r>
        <w:rPr>
          <w:rFonts w:hAnsi="Times New Roman"/>
          <w:sz w:val="18"/>
          <w:szCs w:val="18"/>
        </w:rPr>
        <w:t xml:space="preserve"> yazılan payları satın alma hakkını ifade eder.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(4) Pay ile uzlaşı yönteminin uygulanması durumunda kullanım hakkı, ortaklık </w:t>
      </w:r>
      <w:proofErr w:type="spellStart"/>
      <w:r>
        <w:rPr>
          <w:rFonts w:hAnsi="Times New Roman"/>
          <w:sz w:val="18"/>
          <w:szCs w:val="18"/>
        </w:rPr>
        <w:t>varantı</w:t>
      </w:r>
      <w:proofErr w:type="spellEnd"/>
      <w:r>
        <w:rPr>
          <w:rFonts w:hAnsi="Times New Roman"/>
          <w:sz w:val="18"/>
          <w:szCs w:val="18"/>
        </w:rPr>
        <w:t xml:space="preserve"> sahibinin önceden belirlenmiş kullanım fiyatı ve kullanım oranı esas alınarak üzerine ortaklık </w:t>
      </w:r>
      <w:proofErr w:type="spellStart"/>
      <w:r>
        <w:rPr>
          <w:rFonts w:hAnsi="Times New Roman"/>
          <w:sz w:val="18"/>
          <w:szCs w:val="18"/>
        </w:rPr>
        <w:t>varantı</w:t>
      </w:r>
      <w:proofErr w:type="spellEnd"/>
      <w:r>
        <w:rPr>
          <w:rFonts w:hAnsi="Times New Roman"/>
          <w:sz w:val="18"/>
          <w:szCs w:val="18"/>
        </w:rPr>
        <w:t xml:space="preserve"> yazılan payların kullanım fiyatı ile </w:t>
      </w:r>
      <w:proofErr w:type="spellStart"/>
      <w:r>
        <w:rPr>
          <w:rFonts w:hAnsi="Times New Roman"/>
          <w:sz w:val="18"/>
          <w:szCs w:val="18"/>
        </w:rPr>
        <w:t>izahnamede</w:t>
      </w:r>
      <w:proofErr w:type="spellEnd"/>
      <w:r>
        <w:rPr>
          <w:rFonts w:hAnsi="Times New Roman"/>
          <w:sz w:val="18"/>
          <w:szCs w:val="18"/>
        </w:rPr>
        <w:t xml:space="preserve"> esasları belirlenen borsa fiyatı arasındaki farkı ihraççıdan pay olarak talep etme hakkını ifade eder.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(5) Nakdi uzlaşı yönteminin uygulanması durumunda kullanım hakkı, ortaklık </w:t>
      </w:r>
      <w:proofErr w:type="spellStart"/>
      <w:r>
        <w:rPr>
          <w:rFonts w:hAnsi="Times New Roman"/>
          <w:sz w:val="18"/>
          <w:szCs w:val="18"/>
        </w:rPr>
        <w:t>varantı</w:t>
      </w:r>
      <w:proofErr w:type="spellEnd"/>
      <w:r>
        <w:rPr>
          <w:rFonts w:hAnsi="Times New Roman"/>
          <w:sz w:val="18"/>
          <w:szCs w:val="18"/>
        </w:rPr>
        <w:t xml:space="preserve"> sahibinin önceden belirlenmiş kullanım fiyatı ve kullanım oranı esas alınarak üzerine ortaklık </w:t>
      </w:r>
      <w:proofErr w:type="spellStart"/>
      <w:r>
        <w:rPr>
          <w:rFonts w:hAnsi="Times New Roman"/>
          <w:sz w:val="18"/>
          <w:szCs w:val="18"/>
        </w:rPr>
        <w:t>varantı</w:t>
      </w:r>
      <w:proofErr w:type="spellEnd"/>
      <w:r>
        <w:rPr>
          <w:rFonts w:hAnsi="Times New Roman"/>
          <w:sz w:val="18"/>
          <w:szCs w:val="18"/>
        </w:rPr>
        <w:t xml:space="preserve"> yazılan payların kullanım fiyatı ile </w:t>
      </w:r>
      <w:proofErr w:type="spellStart"/>
      <w:r>
        <w:rPr>
          <w:rFonts w:hAnsi="Times New Roman"/>
          <w:sz w:val="18"/>
          <w:szCs w:val="18"/>
        </w:rPr>
        <w:t>izahnamede</w:t>
      </w:r>
      <w:proofErr w:type="spellEnd"/>
      <w:r>
        <w:rPr>
          <w:rFonts w:hAnsi="Times New Roman"/>
          <w:sz w:val="18"/>
          <w:szCs w:val="18"/>
        </w:rPr>
        <w:t xml:space="preserve"> esasları belirlenen borsa fiyatı arasındaki farkı ihraççıdan nakit olarak talep etme hakkını ifade eder.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(6) Ortaklık </w:t>
      </w:r>
      <w:proofErr w:type="spellStart"/>
      <w:r>
        <w:rPr>
          <w:rFonts w:hAnsi="Times New Roman"/>
          <w:sz w:val="18"/>
          <w:szCs w:val="18"/>
        </w:rPr>
        <w:t>varantının</w:t>
      </w:r>
      <w:proofErr w:type="spellEnd"/>
      <w:r>
        <w:rPr>
          <w:rFonts w:hAnsi="Times New Roman"/>
          <w:sz w:val="18"/>
          <w:szCs w:val="18"/>
        </w:rPr>
        <w:t xml:space="preserve"> kullanım süresine ve esaslarına, kullanım hakkının ne zaman doğacağına, ihraç edilecek ortaklık </w:t>
      </w:r>
      <w:proofErr w:type="spellStart"/>
      <w:r>
        <w:rPr>
          <w:rFonts w:hAnsi="Times New Roman"/>
          <w:sz w:val="18"/>
          <w:szCs w:val="18"/>
        </w:rPr>
        <w:t>varantlarında</w:t>
      </w:r>
      <w:proofErr w:type="spellEnd"/>
      <w:r>
        <w:rPr>
          <w:rFonts w:hAnsi="Times New Roman"/>
          <w:sz w:val="18"/>
          <w:szCs w:val="18"/>
        </w:rPr>
        <w:t xml:space="preserve"> hangi uzlaşı yöntemi ya da yöntemlerinin kullanılacağına ve uzlaşı esaslarına ilişkin ayrıntılı bilgi, ilgili sermaye piyasası aracının halka arzına ilişkin olarak düzenlenen </w:t>
      </w:r>
      <w:proofErr w:type="spellStart"/>
      <w:r>
        <w:rPr>
          <w:rFonts w:hAnsi="Times New Roman"/>
          <w:sz w:val="18"/>
          <w:szCs w:val="18"/>
        </w:rPr>
        <w:t>izahnamede</w:t>
      </w:r>
      <w:proofErr w:type="spellEnd"/>
      <w:r>
        <w:rPr>
          <w:rFonts w:hAnsi="Times New Roman"/>
          <w:sz w:val="18"/>
          <w:szCs w:val="18"/>
        </w:rPr>
        <w:t xml:space="preserve"> belirtilir.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(7) İhraççının </w:t>
      </w:r>
      <w:proofErr w:type="gramStart"/>
      <w:r>
        <w:rPr>
          <w:rFonts w:hAnsi="Times New Roman"/>
          <w:sz w:val="18"/>
          <w:szCs w:val="18"/>
        </w:rPr>
        <w:t>portföyünde</w:t>
      </w:r>
      <w:proofErr w:type="gramEnd"/>
      <w:r>
        <w:rPr>
          <w:rFonts w:hAnsi="Times New Roman"/>
          <w:sz w:val="18"/>
          <w:szCs w:val="18"/>
        </w:rPr>
        <w:t xml:space="preserve"> bulunan ortaklık </w:t>
      </w:r>
      <w:proofErr w:type="spellStart"/>
      <w:r>
        <w:rPr>
          <w:rFonts w:hAnsi="Times New Roman"/>
          <w:sz w:val="18"/>
          <w:szCs w:val="18"/>
        </w:rPr>
        <w:t>varantları</w:t>
      </w:r>
      <w:proofErr w:type="spellEnd"/>
      <w:r>
        <w:rPr>
          <w:rFonts w:hAnsi="Times New Roman"/>
          <w:sz w:val="18"/>
          <w:szCs w:val="18"/>
        </w:rPr>
        <w:t xml:space="preserve"> kullanım hakkına konu olamaz.</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Kullanım süresi</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Kullanım süresi, kullanım hakkının ne </w:t>
      </w:r>
      <w:proofErr w:type="spellStart"/>
      <w:r>
        <w:rPr>
          <w:rFonts w:hAnsi="Times New Roman"/>
          <w:sz w:val="18"/>
          <w:szCs w:val="18"/>
        </w:rPr>
        <w:t>kadarlık</w:t>
      </w:r>
      <w:proofErr w:type="spellEnd"/>
      <w:r>
        <w:rPr>
          <w:rFonts w:hAnsi="Times New Roman"/>
          <w:sz w:val="18"/>
          <w:szCs w:val="18"/>
        </w:rPr>
        <w:t xml:space="preserve"> bir süre için geçerli olduğunu gösterir.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(2) Kullanım hakkının ortaklık </w:t>
      </w:r>
      <w:proofErr w:type="spellStart"/>
      <w:r>
        <w:rPr>
          <w:rFonts w:hAnsi="Times New Roman"/>
          <w:sz w:val="18"/>
          <w:szCs w:val="18"/>
        </w:rPr>
        <w:t>varantının</w:t>
      </w:r>
      <w:proofErr w:type="spellEnd"/>
      <w:r>
        <w:rPr>
          <w:rFonts w:hAnsi="Times New Roman"/>
          <w:sz w:val="18"/>
          <w:szCs w:val="18"/>
        </w:rPr>
        <w:t xml:space="preserve"> vadesi sonunda kullanılmasının mümkün olduğu durumlarda, kullanım süresi ortaklık </w:t>
      </w:r>
      <w:proofErr w:type="spellStart"/>
      <w:r>
        <w:rPr>
          <w:rFonts w:hAnsi="Times New Roman"/>
          <w:sz w:val="18"/>
          <w:szCs w:val="18"/>
        </w:rPr>
        <w:t>varantının</w:t>
      </w:r>
      <w:proofErr w:type="spellEnd"/>
      <w:r>
        <w:rPr>
          <w:rFonts w:hAnsi="Times New Roman"/>
          <w:sz w:val="18"/>
          <w:szCs w:val="18"/>
        </w:rPr>
        <w:t xml:space="preserve"> vadesinin bitimini takip eden ilk iş gününde başlar ve beş iş gününden az on iş gününden fazla olamaz. Kullanım hakkının ortaklık </w:t>
      </w:r>
      <w:proofErr w:type="spellStart"/>
      <w:r>
        <w:rPr>
          <w:rFonts w:hAnsi="Times New Roman"/>
          <w:sz w:val="18"/>
          <w:szCs w:val="18"/>
        </w:rPr>
        <w:t>varantının</w:t>
      </w:r>
      <w:proofErr w:type="spellEnd"/>
      <w:r>
        <w:rPr>
          <w:rFonts w:hAnsi="Times New Roman"/>
          <w:sz w:val="18"/>
          <w:szCs w:val="18"/>
        </w:rPr>
        <w:t xml:space="preserve"> vadesi içinde kullanılmasının mümkün olduğu durumlarda, kullanım süresinin ne olduğu ve ne zaman başlayacağı ilgili sermaye piyasası aracının halka arzına ilişkin olarak düzenlenen </w:t>
      </w:r>
      <w:proofErr w:type="spellStart"/>
      <w:r>
        <w:rPr>
          <w:rFonts w:hAnsi="Times New Roman"/>
          <w:sz w:val="18"/>
          <w:szCs w:val="18"/>
        </w:rPr>
        <w:t>izahnamede</w:t>
      </w:r>
      <w:proofErr w:type="spellEnd"/>
      <w:r>
        <w:rPr>
          <w:rFonts w:hAnsi="Times New Roman"/>
          <w:sz w:val="18"/>
          <w:szCs w:val="18"/>
        </w:rPr>
        <w:t xml:space="preserve"> belirtilir.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Kullanım fiyatı ve kullanım oranı</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Kullanım fiyatı, ortaklık </w:t>
      </w:r>
      <w:proofErr w:type="spellStart"/>
      <w:r>
        <w:rPr>
          <w:rFonts w:hAnsi="Times New Roman"/>
          <w:sz w:val="18"/>
          <w:szCs w:val="18"/>
        </w:rPr>
        <w:t>varantı</w:t>
      </w:r>
      <w:proofErr w:type="spellEnd"/>
      <w:r>
        <w:rPr>
          <w:rFonts w:hAnsi="Times New Roman"/>
          <w:sz w:val="18"/>
          <w:szCs w:val="18"/>
        </w:rPr>
        <w:t xml:space="preserve"> sahibinin, üzerine ortaklık </w:t>
      </w:r>
      <w:proofErr w:type="spellStart"/>
      <w:r>
        <w:rPr>
          <w:rFonts w:hAnsi="Times New Roman"/>
          <w:sz w:val="18"/>
          <w:szCs w:val="18"/>
        </w:rPr>
        <w:t>varantı</w:t>
      </w:r>
      <w:proofErr w:type="spellEnd"/>
      <w:r>
        <w:rPr>
          <w:rFonts w:hAnsi="Times New Roman"/>
          <w:sz w:val="18"/>
          <w:szCs w:val="18"/>
        </w:rPr>
        <w:t xml:space="preserve"> yazılı paylara ilişkin satın alma hakkını kullanması durumunda bir pay için ödemesi gereken fiyattır. 5 inci maddenin ikinci fıkrası kapsamında halka arz edilmeksizin satışa sunulan ortaklık </w:t>
      </w:r>
      <w:proofErr w:type="spellStart"/>
      <w:r>
        <w:rPr>
          <w:rFonts w:hAnsi="Times New Roman"/>
          <w:sz w:val="18"/>
          <w:szCs w:val="18"/>
        </w:rPr>
        <w:t>varantlarına</w:t>
      </w:r>
      <w:proofErr w:type="spellEnd"/>
      <w:r>
        <w:rPr>
          <w:rFonts w:hAnsi="Times New Roman"/>
          <w:sz w:val="18"/>
          <w:szCs w:val="18"/>
        </w:rPr>
        <w:t xml:space="preserve"> ilişkin halka arz aşamasında belirlenen kullanım fiyatı, ilgili sermaye piyasası aracının halka arz fiyatından aşağı olamaz.</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(2) Kullanım oranı, ortaklık </w:t>
      </w:r>
      <w:proofErr w:type="spellStart"/>
      <w:r>
        <w:rPr>
          <w:rFonts w:hAnsi="Times New Roman"/>
          <w:sz w:val="18"/>
          <w:szCs w:val="18"/>
        </w:rPr>
        <w:t>varantı</w:t>
      </w:r>
      <w:proofErr w:type="spellEnd"/>
      <w:r>
        <w:rPr>
          <w:rFonts w:hAnsi="Times New Roman"/>
          <w:sz w:val="18"/>
          <w:szCs w:val="18"/>
        </w:rPr>
        <w:t xml:space="preserve"> sahibinin, üzerine ortaklık </w:t>
      </w:r>
      <w:proofErr w:type="spellStart"/>
      <w:r>
        <w:rPr>
          <w:rFonts w:hAnsi="Times New Roman"/>
          <w:sz w:val="18"/>
          <w:szCs w:val="18"/>
        </w:rPr>
        <w:t>varantı</w:t>
      </w:r>
      <w:proofErr w:type="spellEnd"/>
      <w:r>
        <w:rPr>
          <w:rFonts w:hAnsi="Times New Roman"/>
          <w:sz w:val="18"/>
          <w:szCs w:val="18"/>
        </w:rPr>
        <w:t xml:space="preserve"> yazılı paylara ilişkin satın alma hakkını kullanması durumunda her bir ortaklık </w:t>
      </w:r>
      <w:proofErr w:type="spellStart"/>
      <w:r>
        <w:rPr>
          <w:rFonts w:hAnsi="Times New Roman"/>
          <w:sz w:val="18"/>
          <w:szCs w:val="18"/>
        </w:rPr>
        <w:t>varantı</w:t>
      </w:r>
      <w:proofErr w:type="spellEnd"/>
      <w:r>
        <w:rPr>
          <w:rFonts w:hAnsi="Times New Roman"/>
          <w:sz w:val="18"/>
          <w:szCs w:val="18"/>
        </w:rPr>
        <w:t xml:space="preserve"> karşılığında yatırımcıya verilecek pay sayısını gösterir.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(3) Kullanım oranı, ortaklık </w:t>
      </w:r>
      <w:proofErr w:type="spellStart"/>
      <w:r>
        <w:rPr>
          <w:rFonts w:hAnsi="Times New Roman"/>
          <w:sz w:val="18"/>
          <w:szCs w:val="18"/>
        </w:rPr>
        <w:t>varantının</w:t>
      </w:r>
      <w:proofErr w:type="spellEnd"/>
      <w:r>
        <w:rPr>
          <w:rFonts w:hAnsi="Times New Roman"/>
          <w:sz w:val="18"/>
          <w:szCs w:val="18"/>
        </w:rPr>
        <w:t xml:space="preserve"> vadesi boyunca değiştirilemez. Ayrıca vade içerisinde sermaye artırımı/</w:t>
      </w:r>
      <w:proofErr w:type="spellStart"/>
      <w:r>
        <w:rPr>
          <w:rFonts w:hAnsi="Times New Roman"/>
          <w:sz w:val="18"/>
          <w:szCs w:val="18"/>
        </w:rPr>
        <w:t>azaltımı</w:t>
      </w:r>
      <w:proofErr w:type="spellEnd"/>
      <w:r>
        <w:rPr>
          <w:rFonts w:hAnsi="Times New Roman"/>
          <w:sz w:val="18"/>
          <w:szCs w:val="18"/>
        </w:rPr>
        <w:t xml:space="preserve">, temettü ödemesi, birleşme ve benzeri nedenlerle üzerine ortaklık </w:t>
      </w:r>
      <w:proofErr w:type="spellStart"/>
      <w:r>
        <w:rPr>
          <w:rFonts w:hAnsi="Times New Roman"/>
          <w:sz w:val="18"/>
          <w:szCs w:val="18"/>
        </w:rPr>
        <w:t>varantı</w:t>
      </w:r>
      <w:proofErr w:type="spellEnd"/>
      <w:r>
        <w:rPr>
          <w:rFonts w:hAnsi="Times New Roman"/>
          <w:sz w:val="18"/>
          <w:szCs w:val="18"/>
        </w:rPr>
        <w:t xml:space="preserve"> yazılı olan payın fiyatını etkileyen işlemler olması durumunda kullanım fiyatının belirlenmesinde düzeltilmiş fiyatlar esas alınır. Kullanım fiyatının düzeltilme esaslarının ilgili sermaye piyasası aracının halka arzına ilişkin olarak düzenlenen </w:t>
      </w:r>
      <w:proofErr w:type="spellStart"/>
      <w:r>
        <w:rPr>
          <w:rFonts w:hAnsi="Times New Roman"/>
          <w:sz w:val="18"/>
          <w:szCs w:val="18"/>
        </w:rPr>
        <w:t>izahnamede</w:t>
      </w:r>
      <w:proofErr w:type="spellEnd"/>
      <w:r>
        <w:rPr>
          <w:rFonts w:hAnsi="Times New Roman"/>
          <w:sz w:val="18"/>
          <w:szCs w:val="18"/>
        </w:rPr>
        <w:t xml:space="preserve"> belirtilmesi zorunludur.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(4) Üçüncü fıkra çerçevesinde yeniden hesaplanan kullanım fiyatı ihraççı tarafından özel durum açıklaması ile kamuya duyurulur.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 xml:space="preserve">İhraççının kendi payları üzerine yazılı olan ortaklık </w:t>
      </w:r>
      <w:proofErr w:type="spellStart"/>
      <w:r>
        <w:rPr>
          <w:rFonts w:hAnsi="Times New Roman"/>
          <w:b/>
          <w:sz w:val="18"/>
          <w:szCs w:val="18"/>
        </w:rPr>
        <w:t>varantlarının</w:t>
      </w:r>
      <w:proofErr w:type="spellEnd"/>
      <w:r>
        <w:rPr>
          <w:rFonts w:hAnsi="Times New Roman"/>
          <w:b/>
          <w:sz w:val="18"/>
          <w:szCs w:val="18"/>
        </w:rPr>
        <w:t xml:space="preserve"> kullanım hakkının işleyişi ve ihraççı tarafından gerçekleştirilecek sermaye artırımına ilişkin esaslar</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20 –</w:t>
      </w:r>
      <w:r>
        <w:rPr>
          <w:rFonts w:hAnsi="Times New Roman"/>
          <w:sz w:val="18"/>
          <w:szCs w:val="18"/>
        </w:rPr>
        <w:t xml:space="preserve"> (1) Kullanım hakkının ortaklık </w:t>
      </w:r>
      <w:proofErr w:type="spellStart"/>
      <w:r>
        <w:rPr>
          <w:rFonts w:hAnsi="Times New Roman"/>
          <w:sz w:val="18"/>
          <w:szCs w:val="18"/>
        </w:rPr>
        <w:t>varantının</w:t>
      </w:r>
      <w:proofErr w:type="spellEnd"/>
      <w:r>
        <w:rPr>
          <w:rFonts w:hAnsi="Times New Roman"/>
          <w:sz w:val="18"/>
          <w:szCs w:val="18"/>
        </w:rPr>
        <w:t xml:space="preserve"> vadesi sonunda kullanılmasının mümkün olduğu durumlarda aşağıdaki esaslara uyulur: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a) </w:t>
      </w:r>
      <w:proofErr w:type="spellStart"/>
      <w:r>
        <w:rPr>
          <w:rFonts w:hAnsi="Times New Roman"/>
          <w:sz w:val="18"/>
          <w:szCs w:val="18"/>
        </w:rPr>
        <w:t>Kaydi</w:t>
      </w:r>
      <w:proofErr w:type="spellEnd"/>
      <w:r>
        <w:rPr>
          <w:rFonts w:hAnsi="Times New Roman"/>
          <w:sz w:val="18"/>
          <w:szCs w:val="18"/>
        </w:rPr>
        <w:t xml:space="preserve"> teslimat ile uzlaşı ve pay ile uzlaşı yöntemlerinde ihraççının, kullanım süresinin başlangıç tarihinden en az kırk beş gün önce ortaklık </w:t>
      </w:r>
      <w:proofErr w:type="spellStart"/>
      <w:r>
        <w:rPr>
          <w:rFonts w:hAnsi="Times New Roman"/>
          <w:sz w:val="18"/>
          <w:szCs w:val="18"/>
        </w:rPr>
        <w:t>varantı</w:t>
      </w:r>
      <w:proofErr w:type="spellEnd"/>
      <w:r>
        <w:rPr>
          <w:rFonts w:hAnsi="Times New Roman"/>
          <w:sz w:val="18"/>
          <w:szCs w:val="18"/>
        </w:rPr>
        <w:t xml:space="preserve"> sahiplerine yönelik olarak yapacağı tahsisli sermaye artırımı nedeniyle ihraç edilecek paylara ilişkin ihraç belgesinin onaylanması amacıyla Kurula başvuruda bulunması zorunludur. Söz konusu başvuru kapsamında ihraç edilecek pay miktarı, tüm ortaklık </w:t>
      </w:r>
      <w:proofErr w:type="spellStart"/>
      <w:r>
        <w:rPr>
          <w:rFonts w:hAnsi="Times New Roman"/>
          <w:sz w:val="18"/>
          <w:szCs w:val="18"/>
        </w:rPr>
        <w:t>varantlarına</w:t>
      </w:r>
      <w:proofErr w:type="spellEnd"/>
      <w:r>
        <w:rPr>
          <w:rFonts w:hAnsi="Times New Roman"/>
          <w:sz w:val="18"/>
          <w:szCs w:val="18"/>
        </w:rPr>
        <w:t xml:space="preserve"> ilişkin kullanım haklarının </w:t>
      </w:r>
      <w:proofErr w:type="spellStart"/>
      <w:r>
        <w:rPr>
          <w:rFonts w:hAnsi="Times New Roman"/>
          <w:sz w:val="18"/>
          <w:szCs w:val="18"/>
        </w:rPr>
        <w:t>kaydi</w:t>
      </w:r>
      <w:proofErr w:type="spellEnd"/>
      <w:r>
        <w:rPr>
          <w:rFonts w:hAnsi="Times New Roman"/>
          <w:sz w:val="18"/>
          <w:szCs w:val="18"/>
        </w:rPr>
        <w:t xml:space="preserve"> teslimat ile uzlaşı yönteminin kullanılacağı varsayılarak belirlenir.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b) </w:t>
      </w:r>
      <w:proofErr w:type="spellStart"/>
      <w:r>
        <w:rPr>
          <w:rFonts w:hAnsi="Times New Roman"/>
          <w:sz w:val="18"/>
          <w:szCs w:val="18"/>
        </w:rPr>
        <w:t>Kaydi</w:t>
      </w:r>
      <w:proofErr w:type="spellEnd"/>
      <w:r>
        <w:rPr>
          <w:rFonts w:hAnsi="Times New Roman"/>
          <w:sz w:val="18"/>
          <w:szCs w:val="18"/>
        </w:rPr>
        <w:t xml:space="preserve"> teslimat ile uzlaşı ve pay ile uzlaşı yöntemlerinde ihraççı, kullanım hakkından yararlanılabilmesi için, kullanım süresinin başlangıç tarihinden en az on beş gün önce özel durum açıklaması yapar. Yapılacak özel durum </w:t>
      </w:r>
      <w:r>
        <w:rPr>
          <w:rFonts w:hAnsi="Times New Roman"/>
          <w:sz w:val="18"/>
          <w:szCs w:val="18"/>
        </w:rPr>
        <w:lastRenderedPageBreak/>
        <w:t xml:space="preserve">açıklamasında; kullanım süresi, başvuru yerleri ile kullanım hakkına ilişkin diğer hususlar belirtilir. Kullanım süresi boyunca kullanım haklarını kullanmak isteyen ortaklık </w:t>
      </w:r>
      <w:proofErr w:type="spellStart"/>
      <w:r>
        <w:rPr>
          <w:rFonts w:hAnsi="Times New Roman"/>
          <w:sz w:val="18"/>
          <w:szCs w:val="18"/>
        </w:rPr>
        <w:t>varantı</w:t>
      </w:r>
      <w:proofErr w:type="spellEnd"/>
      <w:r>
        <w:rPr>
          <w:rFonts w:hAnsi="Times New Roman"/>
          <w:sz w:val="18"/>
          <w:szCs w:val="18"/>
        </w:rPr>
        <w:t xml:space="preserve"> sahipleri, söz konusu taleplerini yetkili kuruluş vasıtasıyla ihraççıya iletirler. İhraççı, söz konusu bildirimin kolaylıkla yapılabilmesi için gerekli önlemleri alır.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c) </w:t>
      </w:r>
      <w:proofErr w:type="spellStart"/>
      <w:r>
        <w:rPr>
          <w:rFonts w:hAnsi="Times New Roman"/>
          <w:sz w:val="18"/>
          <w:szCs w:val="18"/>
        </w:rPr>
        <w:t>Kaydi</w:t>
      </w:r>
      <w:proofErr w:type="spellEnd"/>
      <w:r>
        <w:rPr>
          <w:rFonts w:hAnsi="Times New Roman"/>
          <w:sz w:val="18"/>
          <w:szCs w:val="18"/>
        </w:rPr>
        <w:t xml:space="preserve"> teslimat ile uzlaşı yönteminde kullanım süresi içerisinde ihraççı, talepte bulunan ortaklık </w:t>
      </w:r>
      <w:proofErr w:type="spellStart"/>
      <w:r>
        <w:rPr>
          <w:rFonts w:hAnsi="Times New Roman"/>
          <w:sz w:val="18"/>
          <w:szCs w:val="18"/>
        </w:rPr>
        <w:t>varantı</w:t>
      </w:r>
      <w:proofErr w:type="spellEnd"/>
      <w:r>
        <w:rPr>
          <w:rFonts w:hAnsi="Times New Roman"/>
          <w:sz w:val="18"/>
          <w:szCs w:val="18"/>
        </w:rPr>
        <w:t xml:space="preserve"> sahiplerine yönelik olarak, kullanım oranı karşılığında verilmesi gereken pay sayısını temsil eden tutarda sermaye artırımı yaparak, paylarını bu kişilere tahsisli olarak kullanım fiyatı karşılığında ihraç eder. </w:t>
      </w:r>
      <w:proofErr w:type="gramStart"/>
      <w:r>
        <w:rPr>
          <w:rFonts w:hAnsi="Times New Roman"/>
          <w:sz w:val="18"/>
          <w:szCs w:val="18"/>
        </w:rPr>
        <w:t xml:space="preserve">Pay ile uzlaşı yönteminde ise kullanım süresi içerisinde ihraççı, talepte bulunan ortaklık </w:t>
      </w:r>
      <w:proofErr w:type="spellStart"/>
      <w:r>
        <w:rPr>
          <w:rFonts w:hAnsi="Times New Roman"/>
          <w:sz w:val="18"/>
          <w:szCs w:val="18"/>
        </w:rPr>
        <w:t>varantı</w:t>
      </w:r>
      <w:proofErr w:type="spellEnd"/>
      <w:r>
        <w:rPr>
          <w:rFonts w:hAnsi="Times New Roman"/>
          <w:sz w:val="18"/>
          <w:szCs w:val="18"/>
        </w:rPr>
        <w:t xml:space="preserve"> sahiplerine yönelik olarak, kullanım fiyatı ve kullanım oranı esas alınarak üzerine ortaklık </w:t>
      </w:r>
      <w:proofErr w:type="spellStart"/>
      <w:r>
        <w:rPr>
          <w:rFonts w:hAnsi="Times New Roman"/>
          <w:sz w:val="18"/>
          <w:szCs w:val="18"/>
        </w:rPr>
        <w:t>varantı</w:t>
      </w:r>
      <w:proofErr w:type="spellEnd"/>
      <w:r>
        <w:rPr>
          <w:rFonts w:hAnsi="Times New Roman"/>
          <w:sz w:val="18"/>
          <w:szCs w:val="18"/>
        </w:rPr>
        <w:t xml:space="preserve"> yazılan payların kullanım fiyatı ile </w:t>
      </w:r>
      <w:proofErr w:type="spellStart"/>
      <w:r>
        <w:rPr>
          <w:rFonts w:hAnsi="Times New Roman"/>
          <w:sz w:val="18"/>
          <w:szCs w:val="18"/>
        </w:rPr>
        <w:t>izahnamede</w:t>
      </w:r>
      <w:proofErr w:type="spellEnd"/>
      <w:r>
        <w:rPr>
          <w:rFonts w:hAnsi="Times New Roman"/>
          <w:sz w:val="18"/>
          <w:szCs w:val="18"/>
        </w:rPr>
        <w:t xml:space="preserve"> esasları belirlenen borsa fiyatı arasındaki farka denk gelecek tutarda sermaye artırımı yaparak, paylarını bu kişilere tahsisli olarak ihraç eder. </w:t>
      </w:r>
      <w:proofErr w:type="gramEnd"/>
      <w:r>
        <w:rPr>
          <w:rFonts w:hAnsi="Times New Roman"/>
          <w:sz w:val="18"/>
          <w:szCs w:val="18"/>
        </w:rPr>
        <w:t xml:space="preserve">İhraççının tahsisli olarak yapacağı sermaye artırımı sonucu ihraç ettiği payların ilgili yatırımcı hesabına geçmesi ile eş zamanlı olarak, talepte bulunan kişilerin MKK </w:t>
      </w:r>
      <w:proofErr w:type="spellStart"/>
      <w:r>
        <w:rPr>
          <w:rFonts w:hAnsi="Times New Roman"/>
          <w:sz w:val="18"/>
          <w:szCs w:val="18"/>
        </w:rPr>
        <w:t>nezdindeki</w:t>
      </w:r>
      <w:proofErr w:type="spellEnd"/>
      <w:r>
        <w:rPr>
          <w:rFonts w:hAnsi="Times New Roman"/>
          <w:sz w:val="18"/>
          <w:szCs w:val="18"/>
        </w:rPr>
        <w:t xml:space="preserve"> ortaklık </w:t>
      </w:r>
      <w:proofErr w:type="spellStart"/>
      <w:r>
        <w:rPr>
          <w:rFonts w:hAnsi="Times New Roman"/>
          <w:sz w:val="18"/>
          <w:szCs w:val="18"/>
        </w:rPr>
        <w:t>varantları</w:t>
      </w:r>
      <w:proofErr w:type="spellEnd"/>
      <w:r>
        <w:rPr>
          <w:rFonts w:hAnsi="Times New Roman"/>
          <w:sz w:val="18"/>
          <w:szCs w:val="18"/>
        </w:rPr>
        <w:t xml:space="preserve"> ile kullanım süresinin sonunda, kullanım hakkından yararlanılmaması nedeniyle ihraççının elinde kalan paylar iptal edilir.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ç) Söz konusu işlemlerin gerçekleştirilmesinden sonra, sermaye artırımının tamamlandığına ilişkin işlemler payların ihracına ilişkin Kurul düzenlemelerinde belirlenen usul ve esaslar çerçevesinde gerçekleştirilir.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(2) Kullanım hakkının ortaklık </w:t>
      </w:r>
      <w:proofErr w:type="spellStart"/>
      <w:r>
        <w:rPr>
          <w:rFonts w:hAnsi="Times New Roman"/>
          <w:sz w:val="18"/>
          <w:szCs w:val="18"/>
        </w:rPr>
        <w:t>varantının</w:t>
      </w:r>
      <w:proofErr w:type="spellEnd"/>
      <w:r>
        <w:rPr>
          <w:rFonts w:hAnsi="Times New Roman"/>
          <w:sz w:val="18"/>
          <w:szCs w:val="18"/>
        </w:rPr>
        <w:t xml:space="preserve"> vadesi içerisinde kullanılmasının mümkün olduğu durumlarda aşağıdaki esaslara uyulur:</w:t>
      </w:r>
    </w:p>
    <w:p w:rsidR="00EE20EB" w:rsidRDefault="00EE20EB" w:rsidP="00EE20EB">
      <w:pPr>
        <w:pStyle w:val="3-NormalYaz"/>
        <w:spacing w:line="240" w:lineRule="exact"/>
        <w:ind w:firstLine="566"/>
        <w:rPr>
          <w:rFonts w:hAnsi="Times New Roman"/>
          <w:sz w:val="18"/>
          <w:szCs w:val="18"/>
        </w:rPr>
      </w:pPr>
      <w:proofErr w:type="gramStart"/>
      <w:r>
        <w:rPr>
          <w:rFonts w:hAnsi="Times New Roman"/>
          <w:sz w:val="18"/>
          <w:szCs w:val="18"/>
        </w:rPr>
        <w:t xml:space="preserve">a) Ortaklık </w:t>
      </w:r>
      <w:proofErr w:type="spellStart"/>
      <w:r>
        <w:rPr>
          <w:rFonts w:hAnsi="Times New Roman"/>
          <w:sz w:val="18"/>
          <w:szCs w:val="18"/>
        </w:rPr>
        <w:t>varantlarına</w:t>
      </w:r>
      <w:proofErr w:type="spellEnd"/>
      <w:r>
        <w:rPr>
          <w:rFonts w:hAnsi="Times New Roman"/>
          <w:sz w:val="18"/>
          <w:szCs w:val="18"/>
        </w:rPr>
        <w:t xml:space="preserve"> ilişkin kullanım haklarının </w:t>
      </w:r>
      <w:proofErr w:type="spellStart"/>
      <w:r>
        <w:rPr>
          <w:rFonts w:hAnsi="Times New Roman"/>
          <w:sz w:val="18"/>
          <w:szCs w:val="18"/>
        </w:rPr>
        <w:t>kaydi</w:t>
      </w:r>
      <w:proofErr w:type="spellEnd"/>
      <w:r>
        <w:rPr>
          <w:rFonts w:hAnsi="Times New Roman"/>
          <w:sz w:val="18"/>
          <w:szCs w:val="18"/>
        </w:rPr>
        <w:t xml:space="preserve"> teslimat ya da pay ile uzlaşı yöntemlerinden birinin uygulanması suretiyle kullanılacak olması durumunda, ortaklık </w:t>
      </w:r>
      <w:proofErr w:type="spellStart"/>
      <w:r>
        <w:rPr>
          <w:rFonts w:hAnsi="Times New Roman"/>
          <w:sz w:val="18"/>
          <w:szCs w:val="18"/>
        </w:rPr>
        <w:t>varantı</w:t>
      </w:r>
      <w:proofErr w:type="spellEnd"/>
      <w:r>
        <w:rPr>
          <w:rFonts w:hAnsi="Times New Roman"/>
          <w:sz w:val="18"/>
          <w:szCs w:val="18"/>
        </w:rPr>
        <w:t xml:space="preserve"> sahiplerine tahsis edilecek paylar ilgili sermaye piyasası aracının halka arzına ilişkin olarak düzenlenen </w:t>
      </w:r>
      <w:proofErr w:type="spellStart"/>
      <w:r>
        <w:rPr>
          <w:rFonts w:hAnsi="Times New Roman"/>
          <w:sz w:val="18"/>
          <w:szCs w:val="18"/>
        </w:rPr>
        <w:t>izahnamenin</w:t>
      </w:r>
      <w:proofErr w:type="spellEnd"/>
      <w:r>
        <w:rPr>
          <w:rFonts w:hAnsi="Times New Roman"/>
          <w:sz w:val="18"/>
          <w:szCs w:val="18"/>
        </w:rPr>
        <w:t xml:space="preserve"> Kurulca onaylanmasından önce ortakların yeni pay alma hakları tamamen kısıtlanmak suretiyle kullanım hakkı kapsamında gerçekleştirilecek devir işlemine hazır bir şekilde bekletilir. </w:t>
      </w:r>
      <w:proofErr w:type="gramEnd"/>
      <w:r>
        <w:rPr>
          <w:rFonts w:hAnsi="Times New Roman"/>
          <w:sz w:val="18"/>
          <w:szCs w:val="18"/>
        </w:rPr>
        <w:t xml:space="preserve">Bu durumda ihraççının ortaklık </w:t>
      </w:r>
      <w:proofErr w:type="spellStart"/>
      <w:r>
        <w:rPr>
          <w:rFonts w:hAnsi="Times New Roman"/>
          <w:sz w:val="18"/>
          <w:szCs w:val="18"/>
        </w:rPr>
        <w:t>varantı</w:t>
      </w:r>
      <w:proofErr w:type="spellEnd"/>
      <w:r>
        <w:rPr>
          <w:rFonts w:hAnsi="Times New Roman"/>
          <w:sz w:val="18"/>
          <w:szCs w:val="18"/>
        </w:rPr>
        <w:t xml:space="preserve"> sahiplerine yönelik olarak yapacağı tahsisli sermaye artırımları nedeniyle ihraç edilecek paylara ilişkin ihraç belgesinin onaylanması amacıyla Kurula başvuruda bulunması zorunludur. Söz konusu başvuru kapsamında ihraç edilecek pay miktarı, tüm ortaklık </w:t>
      </w:r>
      <w:proofErr w:type="spellStart"/>
      <w:r>
        <w:rPr>
          <w:rFonts w:hAnsi="Times New Roman"/>
          <w:sz w:val="18"/>
          <w:szCs w:val="18"/>
        </w:rPr>
        <w:t>varantlarına</w:t>
      </w:r>
      <w:proofErr w:type="spellEnd"/>
      <w:r>
        <w:rPr>
          <w:rFonts w:hAnsi="Times New Roman"/>
          <w:sz w:val="18"/>
          <w:szCs w:val="18"/>
        </w:rPr>
        <w:t xml:space="preserve"> ilişkin kullanım haklarının </w:t>
      </w:r>
      <w:proofErr w:type="spellStart"/>
      <w:r>
        <w:rPr>
          <w:rFonts w:hAnsi="Times New Roman"/>
          <w:sz w:val="18"/>
          <w:szCs w:val="18"/>
        </w:rPr>
        <w:t>kaydi</w:t>
      </w:r>
      <w:proofErr w:type="spellEnd"/>
      <w:r>
        <w:rPr>
          <w:rFonts w:hAnsi="Times New Roman"/>
          <w:sz w:val="18"/>
          <w:szCs w:val="18"/>
        </w:rPr>
        <w:t xml:space="preserve"> teslimat ile uzlaşı yönteminin kullanılacağı varsayılarak belirlenir.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b) İhraççı tarafından ortaklık </w:t>
      </w:r>
      <w:proofErr w:type="spellStart"/>
      <w:r>
        <w:rPr>
          <w:rFonts w:hAnsi="Times New Roman"/>
          <w:sz w:val="18"/>
          <w:szCs w:val="18"/>
        </w:rPr>
        <w:t>varantı</w:t>
      </w:r>
      <w:proofErr w:type="spellEnd"/>
      <w:r>
        <w:rPr>
          <w:rFonts w:hAnsi="Times New Roman"/>
          <w:sz w:val="18"/>
          <w:szCs w:val="18"/>
        </w:rPr>
        <w:t xml:space="preserve"> sahiplerine verilmek üzere hazır bekletilen ve MKK nezdinde ortaklık hesabında izlenen payların kullanım hakkı kapsamında devri, ihraççı tarafından ve ilgili sermaye piyasası aracının halka arzına ilişkin olarak düzenlenen </w:t>
      </w:r>
      <w:proofErr w:type="spellStart"/>
      <w:r>
        <w:rPr>
          <w:rFonts w:hAnsi="Times New Roman"/>
          <w:sz w:val="18"/>
          <w:szCs w:val="18"/>
        </w:rPr>
        <w:t>izahnamede</w:t>
      </w:r>
      <w:proofErr w:type="spellEnd"/>
      <w:r>
        <w:rPr>
          <w:rFonts w:hAnsi="Times New Roman"/>
          <w:sz w:val="18"/>
          <w:szCs w:val="18"/>
        </w:rPr>
        <w:t xml:space="preserve"> belirtilen esaslar </w:t>
      </w:r>
      <w:proofErr w:type="gramStart"/>
      <w:r>
        <w:rPr>
          <w:rFonts w:hAnsi="Times New Roman"/>
          <w:sz w:val="18"/>
          <w:szCs w:val="18"/>
        </w:rPr>
        <w:t>dahilinde</w:t>
      </w:r>
      <w:proofErr w:type="gramEnd"/>
      <w:r>
        <w:rPr>
          <w:rFonts w:hAnsi="Times New Roman"/>
          <w:sz w:val="18"/>
          <w:szCs w:val="18"/>
        </w:rPr>
        <w:t xml:space="preserve"> yerine getirilir.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c) Söz konusu payların kullanım hakkı kapsamında devri, ihraççı tarafından borsada işlem gördüğü pazarda birincil piyasa işlemleri çerçevesinde gerçekleştirilir. Ancak devir sonrası takas yükümlülüğü bu paylardan karşılanır.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ç) İhraççı tarafından ortaklık </w:t>
      </w:r>
      <w:proofErr w:type="spellStart"/>
      <w:r>
        <w:rPr>
          <w:rFonts w:hAnsi="Times New Roman"/>
          <w:sz w:val="18"/>
          <w:szCs w:val="18"/>
        </w:rPr>
        <w:t>varantı</w:t>
      </w:r>
      <w:proofErr w:type="spellEnd"/>
      <w:r>
        <w:rPr>
          <w:rFonts w:hAnsi="Times New Roman"/>
          <w:sz w:val="18"/>
          <w:szCs w:val="18"/>
        </w:rPr>
        <w:t xml:space="preserve"> sahiplerine verilmek üzere hazır bekletilen payların kullanım hakkı kapsamında gerçekleşen devir sonuçlarına ilişkin bilgi, ihraççı tarafından her ay sonunu takiben üç iş günü içerisinde, özel durum açıklamasıyla kamuya açıklanır. Ayrıca devir işlemine hazır bekletilen payların kullanım hakkı kapsamında devrine ilişkin sürenin tamamlanmasını takiben üç iş günü içerisinde, kullanım süresi boyunca gerçekleştirilen bütün devir sonuçları ihraççı tarafından yapılacak bir özel durum açıklamasıyla kamuya açıklanır.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d) İhraççı tarafından ortaklık </w:t>
      </w:r>
      <w:proofErr w:type="spellStart"/>
      <w:r>
        <w:rPr>
          <w:rFonts w:hAnsi="Times New Roman"/>
          <w:sz w:val="18"/>
          <w:szCs w:val="18"/>
        </w:rPr>
        <w:t>varantı</w:t>
      </w:r>
      <w:proofErr w:type="spellEnd"/>
      <w:r>
        <w:rPr>
          <w:rFonts w:hAnsi="Times New Roman"/>
          <w:sz w:val="18"/>
          <w:szCs w:val="18"/>
        </w:rPr>
        <w:t xml:space="preserve"> sahiplerine verilmek üzere hazır bekletilen paylara ilişkin devir süreci, ilgili sermaye piyasası aracının halka arzına ilişkin olarak düzenlenen </w:t>
      </w:r>
      <w:proofErr w:type="spellStart"/>
      <w:r>
        <w:rPr>
          <w:rFonts w:hAnsi="Times New Roman"/>
          <w:sz w:val="18"/>
          <w:szCs w:val="18"/>
        </w:rPr>
        <w:t>izahnamede</w:t>
      </w:r>
      <w:proofErr w:type="spellEnd"/>
      <w:r>
        <w:rPr>
          <w:rFonts w:hAnsi="Times New Roman"/>
          <w:sz w:val="18"/>
          <w:szCs w:val="18"/>
        </w:rPr>
        <w:t xml:space="preserve"> kullanım hakkı ile ilgili olarak belirlenen sürenin tamamlanmasıyla sona erer ve bu paylardan satılamayanlar iptal olunur. İlgili sermaye piyasası aracının halka arzına ilişkin olarak düzenlenen </w:t>
      </w:r>
      <w:proofErr w:type="spellStart"/>
      <w:r>
        <w:rPr>
          <w:rFonts w:hAnsi="Times New Roman"/>
          <w:sz w:val="18"/>
          <w:szCs w:val="18"/>
        </w:rPr>
        <w:t>izahnamede</w:t>
      </w:r>
      <w:proofErr w:type="spellEnd"/>
      <w:r>
        <w:rPr>
          <w:rFonts w:hAnsi="Times New Roman"/>
          <w:sz w:val="18"/>
          <w:szCs w:val="18"/>
        </w:rPr>
        <w:t xml:space="preserve"> kullanım hakkı ile ilgili olarak belirlenen sürenin sona ermesinden itibaren on iş günü içerisinde, satılan pay tutarı dikkate alınarak çıkarılmış sermayeyi gösteren esas sözleşmenin sermayeye ilişkin maddesi hakkında hazırlanmış tadil tasarısına uygun görüş alınmak üzere Kurula başvurulur. Kurulca uygun görüş verilmesinden sonra on beş iş günü içerisinde madde tadil tasarısının tescili gerçekleştirilir.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(3) Sermaye artırımı da </w:t>
      </w:r>
      <w:proofErr w:type="gramStart"/>
      <w:r>
        <w:rPr>
          <w:rFonts w:hAnsi="Times New Roman"/>
          <w:sz w:val="18"/>
          <w:szCs w:val="18"/>
        </w:rPr>
        <w:t>dahil</w:t>
      </w:r>
      <w:proofErr w:type="gramEnd"/>
      <w:r>
        <w:rPr>
          <w:rFonts w:hAnsi="Times New Roman"/>
          <w:sz w:val="18"/>
          <w:szCs w:val="18"/>
        </w:rPr>
        <w:t xml:space="preserve"> olmak üzere ortaklık </w:t>
      </w:r>
      <w:proofErr w:type="spellStart"/>
      <w:r>
        <w:rPr>
          <w:rFonts w:hAnsi="Times New Roman"/>
          <w:sz w:val="18"/>
          <w:szCs w:val="18"/>
        </w:rPr>
        <w:t>varantlarına</w:t>
      </w:r>
      <w:proofErr w:type="spellEnd"/>
      <w:r>
        <w:rPr>
          <w:rFonts w:hAnsi="Times New Roman"/>
          <w:sz w:val="18"/>
          <w:szCs w:val="18"/>
        </w:rPr>
        <w:t xml:space="preserve"> ilişkin tüm işlemlerin </w:t>
      </w:r>
      <w:proofErr w:type="spellStart"/>
      <w:r>
        <w:rPr>
          <w:rFonts w:hAnsi="Times New Roman"/>
          <w:sz w:val="18"/>
          <w:szCs w:val="18"/>
        </w:rPr>
        <w:t>izahname</w:t>
      </w:r>
      <w:proofErr w:type="spellEnd"/>
      <w:r>
        <w:rPr>
          <w:rFonts w:hAnsi="Times New Roman"/>
          <w:sz w:val="18"/>
          <w:szCs w:val="18"/>
        </w:rPr>
        <w:t xml:space="preserve"> ile kamuya yapılan diğer açıklamalara uygun olarak tam ve zamanında yerine getirilmesinden ihraççı sorumludur.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(4) İhraç edilmiş ortaklık </w:t>
      </w:r>
      <w:proofErr w:type="spellStart"/>
      <w:r>
        <w:rPr>
          <w:rFonts w:hAnsi="Times New Roman"/>
          <w:sz w:val="18"/>
          <w:szCs w:val="18"/>
        </w:rPr>
        <w:t>varantlarına</w:t>
      </w:r>
      <w:proofErr w:type="spellEnd"/>
      <w:r>
        <w:rPr>
          <w:rFonts w:hAnsi="Times New Roman"/>
          <w:sz w:val="18"/>
          <w:szCs w:val="18"/>
        </w:rPr>
        <w:t xml:space="preserve"> ilişkin olarak ihraççı tarafından yapılacak sermaye artırım işlemleri, ortaklığın ve mevcut ortakların hak ve menfaatlerinin kaybına neden olacak şekilde gerçekleştirilemez.</w:t>
      </w:r>
    </w:p>
    <w:p w:rsidR="00EE20EB" w:rsidRDefault="00EE20EB" w:rsidP="00EE20EB">
      <w:pPr>
        <w:pStyle w:val="3-NormalYaz"/>
        <w:spacing w:line="240" w:lineRule="exact"/>
        <w:ind w:firstLine="566"/>
        <w:rPr>
          <w:rFonts w:hAnsi="Times New Roman"/>
          <w:sz w:val="18"/>
          <w:szCs w:val="18"/>
        </w:rPr>
      </w:pPr>
      <w:proofErr w:type="gramStart"/>
      <w:r>
        <w:rPr>
          <w:rFonts w:hAnsi="Times New Roman"/>
          <w:sz w:val="18"/>
          <w:szCs w:val="18"/>
        </w:rPr>
        <w:t xml:space="preserve">(5) Kullanım hakkının ortaklık </w:t>
      </w:r>
      <w:proofErr w:type="spellStart"/>
      <w:r>
        <w:rPr>
          <w:rFonts w:hAnsi="Times New Roman"/>
          <w:sz w:val="18"/>
          <w:szCs w:val="18"/>
        </w:rPr>
        <w:t>varantının</w:t>
      </w:r>
      <w:proofErr w:type="spellEnd"/>
      <w:r>
        <w:rPr>
          <w:rFonts w:hAnsi="Times New Roman"/>
          <w:sz w:val="18"/>
          <w:szCs w:val="18"/>
        </w:rPr>
        <w:t xml:space="preserve"> vadesi sonunda kullanılmasının mümkün olduğu durumlarda ortaklık </w:t>
      </w:r>
      <w:proofErr w:type="spellStart"/>
      <w:r>
        <w:rPr>
          <w:rFonts w:hAnsi="Times New Roman"/>
          <w:sz w:val="18"/>
          <w:szCs w:val="18"/>
        </w:rPr>
        <w:t>varantının</w:t>
      </w:r>
      <w:proofErr w:type="spellEnd"/>
      <w:r>
        <w:rPr>
          <w:rFonts w:hAnsi="Times New Roman"/>
          <w:sz w:val="18"/>
          <w:szCs w:val="18"/>
        </w:rPr>
        <w:t xml:space="preserve"> vadesinin bitimine yakın bir dönemde; kullanım hakkının ortaklık </w:t>
      </w:r>
      <w:proofErr w:type="spellStart"/>
      <w:r>
        <w:rPr>
          <w:rFonts w:hAnsi="Times New Roman"/>
          <w:sz w:val="18"/>
          <w:szCs w:val="18"/>
        </w:rPr>
        <w:t>varantının</w:t>
      </w:r>
      <w:proofErr w:type="spellEnd"/>
      <w:r>
        <w:rPr>
          <w:rFonts w:hAnsi="Times New Roman"/>
          <w:sz w:val="18"/>
          <w:szCs w:val="18"/>
        </w:rPr>
        <w:t xml:space="preserve"> vadesi içinde kullanılmasının mümkün olduğu durumlarda ise vade boyunca ortaklık payının borsa fiyatının kullanım fiyatından aşağı düşmesine neden olmak suretiyle ortaklık </w:t>
      </w:r>
      <w:proofErr w:type="spellStart"/>
      <w:r>
        <w:rPr>
          <w:rFonts w:hAnsi="Times New Roman"/>
          <w:sz w:val="18"/>
          <w:szCs w:val="18"/>
        </w:rPr>
        <w:t>varantı</w:t>
      </w:r>
      <w:proofErr w:type="spellEnd"/>
      <w:r>
        <w:rPr>
          <w:rFonts w:hAnsi="Times New Roman"/>
          <w:sz w:val="18"/>
          <w:szCs w:val="18"/>
        </w:rPr>
        <w:t xml:space="preserve"> sahiplerinin kullanım haklarını kullanmalarına engel oluşturmak amacıyla sermaye artırımı, bölünme, borsada işlem görmeyen ortaklık paylarının dolaşıma sokulması ya da ortaklığın yönetim kontrolüne sahip olan ortakların pay satışı suretiyle tedavülü artırıcı ve benzeri işlemlerin yapılmaması esastır. </w:t>
      </w:r>
      <w:proofErr w:type="gramEnd"/>
      <w:r>
        <w:rPr>
          <w:rFonts w:hAnsi="Times New Roman"/>
          <w:sz w:val="18"/>
          <w:szCs w:val="18"/>
        </w:rPr>
        <w:t xml:space="preserve">Ancak bu tür sonuçları doğuracak işlemlerin yapılabilmesi, ortaklık </w:t>
      </w:r>
      <w:proofErr w:type="spellStart"/>
      <w:r>
        <w:rPr>
          <w:rFonts w:hAnsi="Times New Roman"/>
          <w:sz w:val="18"/>
          <w:szCs w:val="18"/>
        </w:rPr>
        <w:t>varantı</w:t>
      </w:r>
      <w:proofErr w:type="spellEnd"/>
      <w:r>
        <w:rPr>
          <w:rFonts w:hAnsi="Times New Roman"/>
          <w:sz w:val="18"/>
          <w:szCs w:val="18"/>
        </w:rPr>
        <w:t xml:space="preserve"> sahiplerinin işlem öncesinde kullanım haklarını nakdi uzlaşı ile kullanmalarına </w:t>
      </w:r>
      <w:proofErr w:type="gramStart"/>
      <w:r>
        <w:rPr>
          <w:rFonts w:hAnsi="Times New Roman"/>
          <w:sz w:val="18"/>
          <w:szCs w:val="18"/>
        </w:rPr>
        <w:t>imkan</w:t>
      </w:r>
      <w:proofErr w:type="gramEnd"/>
      <w:r>
        <w:rPr>
          <w:rFonts w:hAnsi="Times New Roman"/>
          <w:sz w:val="18"/>
          <w:szCs w:val="18"/>
        </w:rPr>
        <w:t xml:space="preserve"> verilmesi suretiyle mümkündür. Sermaye artırımının yapılmasına ilişkin kanuni zorunluluklar ile Kurulun pay ihracına ilişkin düzenlemelerinde yer alan satışa hazır bekletilen payların ihracına ilişkin hükümler saklıdır.</w:t>
      </w:r>
    </w:p>
    <w:p w:rsidR="00EE20EB" w:rsidRDefault="00EE20EB" w:rsidP="00EE20EB">
      <w:pPr>
        <w:pStyle w:val="3-NormalYaz"/>
        <w:spacing w:line="240" w:lineRule="exact"/>
        <w:ind w:firstLine="566"/>
        <w:rPr>
          <w:rFonts w:hAnsi="Times New Roman"/>
          <w:sz w:val="18"/>
          <w:szCs w:val="18"/>
        </w:rPr>
      </w:pPr>
      <w:proofErr w:type="gramStart"/>
      <w:r>
        <w:rPr>
          <w:rFonts w:hAnsi="Times New Roman"/>
          <w:sz w:val="18"/>
          <w:szCs w:val="18"/>
        </w:rPr>
        <w:t xml:space="preserve">(6) Kullanım hakkının ortaklık </w:t>
      </w:r>
      <w:proofErr w:type="spellStart"/>
      <w:r>
        <w:rPr>
          <w:rFonts w:hAnsi="Times New Roman"/>
          <w:sz w:val="18"/>
          <w:szCs w:val="18"/>
        </w:rPr>
        <w:t>varantının</w:t>
      </w:r>
      <w:proofErr w:type="spellEnd"/>
      <w:r>
        <w:rPr>
          <w:rFonts w:hAnsi="Times New Roman"/>
          <w:sz w:val="18"/>
          <w:szCs w:val="18"/>
        </w:rPr>
        <w:t xml:space="preserve"> vadesi sonunda kullanılmasının mümkün olduğu durumlarda ortaklık </w:t>
      </w:r>
      <w:proofErr w:type="spellStart"/>
      <w:r>
        <w:rPr>
          <w:rFonts w:hAnsi="Times New Roman"/>
          <w:sz w:val="18"/>
          <w:szCs w:val="18"/>
        </w:rPr>
        <w:t>varantının</w:t>
      </w:r>
      <w:proofErr w:type="spellEnd"/>
      <w:r>
        <w:rPr>
          <w:rFonts w:hAnsi="Times New Roman"/>
          <w:sz w:val="18"/>
          <w:szCs w:val="18"/>
        </w:rPr>
        <w:t xml:space="preserve"> vadesinin bitimine yakın bir dönemde; kullanım hakkının ortaklık </w:t>
      </w:r>
      <w:proofErr w:type="spellStart"/>
      <w:r>
        <w:rPr>
          <w:rFonts w:hAnsi="Times New Roman"/>
          <w:sz w:val="18"/>
          <w:szCs w:val="18"/>
        </w:rPr>
        <w:t>varantının</w:t>
      </w:r>
      <w:proofErr w:type="spellEnd"/>
      <w:r>
        <w:rPr>
          <w:rFonts w:hAnsi="Times New Roman"/>
          <w:sz w:val="18"/>
          <w:szCs w:val="18"/>
        </w:rPr>
        <w:t xml:space="preserve"> vadesi içinde kullanılmasının mümkün olduğu durumlarda ise vade boyunca, ortaklık payının borsa fiyatının kullanım fiyatının üstüne çıkmasına neden olmak suretiyle ortaklık </w:t>
      </w:r>
      <w:proofErr w:type="spellStart"/>
      <w:r>
        <w:rPr>
          <w:rFonts w:hAnsi="Times New Roman"/>
          <w:sz w:val="18"/>
          <w:szCs w:val="18"/>
        </w:rPr>
        <w:t>varantı</w:t>
      </w:r>
      <w:proofErr w:type="spellEnd"/>
      <w:r>
        <w:rPr>
          <w:rFonts w:hAnsi="Times New Roman"/>
          <w:sz w:val="18"/>
          <w:szCs w:val="18"/>
        </w:rPr>
        <w:t xml:space="preserve"> sahiplerinin kullanım haklarını kullanmalarını sağlamak amacıyla sermaye </w:t>
      </w:r>
      <w:proofErr w:type="spellStart"/>
      <w:r>
        <w:rPr>
          <w:rFonts w:hAnsi="Times New Roman"/>
          <w:sz w:val="18"/>
          <w:szCs w:val="18"/>
        </w:rPr>
        <w:t>azaltımı</w:t>
      </w:r>
      <w:proofErr w:type="spellEnd"/>
      <w:r>
        <w:rPr>
          <w:rFonts w:hAnsi="Times New Roman"/>
          <w:sz w:val="18"/>
          <w:szCs w:val="18"/>
        </w:rPr>
        <w:t xml:space="preserve">, </w:t>
      </w:r>
      <w:r>
        <w:rPr>
          <w:rFonts w:hAnsi="Times New Roman"/>
          <w:sz w:val="18"/>
          <w:szCs w:val="18"/>
        </w:rPr>
        <w:lastRenderedPageBreak/>
        <w:t>ortaklığın kendi paylarını geri satın alması ya da ortaklığın yönetim kontrolüne sahip olan ortakların pay alımı suretiyle tedavülü azaltıcı ve benzeri işlemler yapılamaz.</w:t>
      </w:r>
      <w:proofErr w:type="gramEnd"/>
    </w:p>
    <w:p w:rsidR="00EE20EB" w:rsidRDefault="00EE20EB" w:rsidP="00EE20EB">
      <w:pPr>
        <w:pStyle w:val="3-NormalYaz"/>
        <w:spacing w:line="240" w:lineRule="exact"/>
        <w:ind w:firstLine="566"/>
        <w:rPr>
          <w:rFonts w:hAnsi="Times New Roman"/>
          <w:sz w:val="18"/>
          <w:szCs w:val="18"/>
        </w:rPr>
      </w:pPr>
      <w:r>
        <w:rPr>
          <w:rFonts w:hAnsi="Times New Roman"/>
          <w:sz w:val="18"/>
          <w:szCs w:val="18"/>
        </w:rPr>
        <w:t>(7) Bu madde kapsamında yapılacak işlemlerle ilgili giderlerin tamamı ihraççıya aittir.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 xml:space="preserve">Payları borsada işlem gören başka bir ortaklığın payları üzerine yazılı olan ortaklık </w:t>
      </w:r>
      <w:proofErr w:type="spellStart"/>
      <w:r>
        <w:rPr>
          <w:rFonts w:hAnsi="Times New Roman"/>
          <w:b/>
          <w:sz w:val="18"/>
          <w:szCs w:val="18"/>
        </w:rPr>
        <w:t>varantlarının</w:t>
      </w:r>
      <w:proofErr w:type="spellEnd"/>
      <w:r>
        <w:rPr>
          <w:rFonts w:hAnsi="Times New Roman"/>
          <w:b/>
          <w:sz w:val="18"/>
          <w:szCs w:val="18"/>
        </w:rPr>
        <w:t xml:space="preserve"> kullanım hakkına ve kullanım hakkı kapsamında ihraççı tarafından temin edilecek paylara ilişkin esaslar</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İhraççının kullanım hakkı kapsamında ortaklık </w:t>
      </w:r>
      <w:proofErr w:type="spellStart"/>
      <w:r>
        <w:rPr>
          <w:rFonts w:hAnsi="Times New Roman"/>
          <w:sz w:val="18"/>
          <w:szCs w:val="18"/>
        </w:rPr>
        <w:t>varantı</w:t>
      </w:r>
      <w:proofErr w:type="spellEnd"/>
      <w:r>
        <w:rPr>
          <w:rFonts w:hAnsi="Times New Roman"/>
          <w:sz w:val="18"/>
          <w:szCs w:val="18"/>
        </w:rPr>
        <w:t xml:space="preserve"> sahiplerine verilmesi gereken payları hangi surette temin edeceğine ilişkin bilgilerin ilgili sermaye piyasası aracının halka arzına ilişkin olarak düzenlenen </w:t>
      </w:r>
      <w:proofErr w:type="spellStart"/>
      <w:r>
        <w:rPr>
          <w:rFonts w:hAnsi="Times New Roman"/>
          <w:sz w:val="18"/>
          <w:szCs w:val="18"/>
        </w:rPr>
        <w:t>izahnamede</w:t>
      </w:r>
      <w:proofErr w:type="spellEnd"/>
      <w:r>
        <w:rPr>
          <w:rFonts w:hAnsi="Times New Roman"/>
          <w:sz w:val="18"/>
          <w:szCs w:val="18"/>
        </w:rPr>
        <w:t xml:space="preserve"> açıklanması zorunludur.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(2) İhraççı, kullanım hakkından yararlanılabilmesi için, kullanım süresinin başlangıç tarihinden en az on beş gün önce özel durum açıklaması yapar. Yapılacak özel durum açıklamasında; kullanım süresi, başvuru yerleri ile kullanım hakkına ilişkin diğer hususlar belirtilir. Kullanım süresi boyunca kullanım haklarını kullanmak isteyen ortaklık </w:t>
      </w:r>
      <w:proofErr w:type="spellStart"/>
      <w:r>
        <w:rPr>
          <w:rFonts w:hAnsi="Times New Roman"/>
          <w:sz w:val="18"/>
          <w:szCs w:val="18"/>
        </w:rPr>
        <w:t>varantı</w:t>
      </w:r>
      <w:proofErr w:type="spellEnd"/>
      <w:r>
        <w:rPr>
          <w:rFonts w:hAnsi="Times New Roman"/>
          <w:sz w:val="18"/>
          <w:szCs w:val="18"/>
        </w:rPr>
        <w:t xml:space="preserve"> sahipleri, söz konusu taleplerini yetkili kuruluş vasıtasıyla ihraççıya iletirler. İhraççı, söz konusu bildirimin kolaylıkla yapılabilmesi için gerekli önlemleri alır.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(3) </w:t>
      </w:r>
      <w:proofErr w:type="spellStart"/>
      <w:r>
        <w:rPr>
          <w:rFonts w:hAnsi="Times New Roman"/>
          <w:sz w:val="18"/>
          <w:szCs w:val="18"/>
        </w:rPr>
        <w:t>Kaydi</w:t>
      </w:r>
      <w:proofErr w:type="spellEnd"/>
      <w:r>
        <w:rPr>
          <w:rFonts w:hAnsi="Times New Roman"/>
          <w:sz w:val="18"/>
          <w:szCs w:val="18"/>
        </w:rPr>
        <w:t xml:space="preserve"> teslimat ile uzlaşı yönteminde kullanım süresi içerisinde ihraççı, talepte bulunan ortaklık </w:t>
      </w:r>
      <w:proofErr w:type="spellStart"/>
      <w:r>
        <w:rPr>
          <w:rFonts w:hAnsi="Times New Roman"/>
          <w:sz w:val="18"/>
          <w:szCs w:val="18"/>
        </w:rPr>
        <w:t>varantı</w:t>
      </w:r>
      <w:proofErr w:type="spellEnd"/>
      <w:r>
        <w:rPr>
          <w:rFonts w:hAnsi="Times New Roman"/>
          <w:sz w:val="18"/>
          <w:szCs w:val="18"/>
        </w:rPr>
        <w:t xml:space="preserve"> sahiplerine kullanım fiyatı karşılığında kullanım hakkına konu payları temin eder. Pay ile uzlaşı yönteminde kullanım süresi içerisinde ihraççı, talepte bulunan ortaklık </w:t>
      </w:r>
      <w:proofErr w:type="spellStart"/>
      <w:r>
        <w:rPr>
          <w:rFonts w:hAnsi="Times New Roman"/>
          <w:sz w:val="18"/>
          <w:szCs w:val="18"/>
        </w:rPr>
        <w:t>varantı</w:t>
      </w:r>
      <w:proofErr w:type="spellEnd"/>
      <w:r>
        <w:rPr>
          <w:rFonts w:hAnsi="Times New Roman"/>
          <w:sz w:val="18"/>
          <w:szCs w:val="18"/>
        </w:rPr>
        <w:t xml:space="preserve"> sahiplerine yönelik olarak, kullanım fiyatı ve kullanım oranı esas alınarak üzerine ortaklık </w:t>
      </w:r>
      <w:proofErr w:type="spellStart"/>
      <w:r>
        <w:rPr>
          <w:rFonts w:hAnsi="Times New Roman"/>
          <w:sz w:val="18"/>
          <w:szCs w:val="18"/>
        </w:rPr>
        <w:t>varantı</w:t>
      </w:r>
      <w:proofErr w:type="spellEnd"/>
      <w:r>
        <w:rPr>
          <w:rFonts w:hAnsi="Times New Roman"/>
          <w:sz w:val="18"/>
          <w:szCs w:val="18"/>
        </w:rPr>
        <w:t xml:space="preserve"> yazılan payların kullanım fiyatı ile </w:t>
      </w:r>
      <w:proofErr w:type="spellStart"/>
      <w:r>
        <w:rPr>
          <w:rFonts w:hAnsi="Times New Roman"/>
          <w:sz w:val="18"/>
          <w:szCs w:val="18"/>
        </w:rPr>
        <w:t>izahnamede</w:t>
      </w:r>
      <w:proofErr w:type="spellEnd"/>
      <w:r>
        <w:rPr>
          <w:rFonts w:hAnsi="Times New Roman"/>
          <w:sz w:val="18"/>
          <w:szCs w:val="18"/>
        </w:rPr>
        <w:t xml:space="preserve"> esasları belirlenen borsa fiyatı arasındaki farka denk gelecek tutardaki payları temin eder. Söz konusu payların ilgili yatırımcı hesabına geçmesi ile eş zamanlı olarak talepte bulunan kişilerin MKK </w:t>
      </w:r>
      <w:proofErr w:type="spellStart"/>
      <w:r>
        <w:rPr>
          <w:rFonts w:hAnsi="Times New Roman"/>
          <w:sz w:val="18"/>
          <w:szCs w:val="18"/>
        </w:rPr>
        <w:t>nezdindeki</w:t>
      </w:r>
      <w:proofErr w:type="spellEnd"/>
      <w:r>
        <w:rPr>
          <w:rFonts w:hAnsi="Times New Roman"/>
          <w:sz w:val="18"/>
          <w:szCs w:val="18"/>
        </w:rPr>
        <w:t xml:space="preserve"> ortaklık </w:t>
      </w:r>
      <w:proofErr w:type="spellStart"/>
      <w:r>
        <w:rPr>
          <w:rFonts w:hAnsi="Times New Roman"/>
          <w:sz w:val="18"/>
          <w:szCs w:val="18"/>
        </w:rPr>
        <w:t>varantları</w:t>
      </w:r>
      <w:proofErr w:type="spellEnd"/>
      <w:r>
        <w:rPr>
          <w:rFonts w:hAnsi="Times New Roman"/>
          <w:sz w:val="18"/>
          <w:szCs w:val="18"/>
        </w:rPr>
        <w:t xml:space="preserve"> iptal edilir.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(4) Kullanım hakkına konu payların temini de </w:t>
      </w:r>
      <w:proofErr w:type="gramStart"/>
      <w:r>
        <w:rPr>
          <w:rFonts w:hAnsi="Times New Roman"/>
          <w:sz w:val="18"/>
          <w:szCs w:val="18"/>
        </w:rPr>
        <w:t>dahil</w:t>
      </w:r>
      <w:proofErr w:type="gramEnd"/>
      <w:r>
        <w:rPr>
          <w:rFonts w:hAnsi="Times New Roman"/>
          <w:sz w:val="18"/>
          <w:szCs w:val="18"/>
        </w:rPr>
        <w:t xml:space="preserve"> olmak üzere ortaklık </w:t>
      </w:r>
      <w:proofErr w:type="spellStart"/>
      <w:r>
        <w:rPr>
          <w:rFonts w:hAnsi="Times New Roman"/>
          <w:sz w:val="18"/>
          <w:szCs w:val="18"/>
        </w:rPr>
        <w:t>varantlarına</w:t>
      </w:r>
      <w:proofErr w:type="spellEnd"/>
      <w:r>
        <w:rPr>
          <w:rFonts w:hAnsi="Times New Roman"/>
          <w:sz w:val="18"/>
          <w:szCs w:val="18"/>
        </w:rPr>
        <w:t xml:space="preserve"> ilişkin tüm işlemlerin, </w:t>
      </w:r>
      <w:proofErr w:type="spellStart"/>
      <w:r>
        <w:rPr>
          <w:rFonts w:hAnsi="Times New Roman"/>
          <w:sz w:val="18"/>
          <w:szCs w:val="18"/>
        </w:rPr>
        <w:t>izahname</w:t>
      </w:r>
      <w:proofErr w:type="spellEnd"/>
      <w:r>
        <w:rPr>
          <w:rFonts w:hAnsi="Times New Roman"/>
          <w:sz w:val="18"/>
          <w:szCs w:val="18"/>
        </w:rPr>
        <w:t xml:space="preserve"> ile kamuya yapılan açıklamalara uygun olarak tam ve zamanında yerine getirilmesinden ihraççı sorumludur.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(5) Bu madde kapsamında yapılacak işlemlerle ilgili giderlerin tamamı ihraççıya aittir.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Payların tahsisinde öncelik hakkı</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(1) İhraççının kendi payları üzerine yazılı olan ortaklık </w:t>
      </w:r>
      <w:proofErr w:type="spellStart"/>
      <w:r>
        <w:rPr>
          <w:rFonts w:hAnsi="Times New Roman"/>
          <w:sz w:val="18"/>
          <w:szCs w:val="18"/>
        </w:rPr>
        <w:t>varantlarının</w:t>
      </w:r>
      <w:proofErr w:type="spellEnd"/>
      <w:r>
        <w:rPr>
          <w:rFonts w:hAnsi="Times New Roman"/>
          <w:sz w:val="18"/>
          <w:szCs w:val="18"/>
        </w:rPr>
        <w:t xml:space="preserve"> kullanım hakkı kapsamında ihraç edilecek ve ihraççının artırılacak sermayesini temsil eden payları </w:t>
      </w:r>
      <w:proofErr w:type="spellStart"/>
      <w:r>
        <w:rPr>
          <w:rFonts w:hAnsi="Times New Roman"/>
          <w:sz w:val="18"/>
          <w:szCs w:val="18"/>
        </w:rPr>
        <w:t>TTK’nın</w:t>
      </w:r>
      <w:proofErr w:type="spellEnd"/>
      <w:r>
        <w:rPr>
          <w:rFonts w:hAnsi="Times New Roman"/>
          <w:sz w:val="18"/>
          <w:szCs w:val="18"/>
        </w:rPr>
        <w:t xml:space="preserve"> 461 inci maddesiyle ortaklara tanınan yeni pay alma hakkı da </w:t>
      </w:r>
      <w:proofErr w:type="gramStart"/>
      <w:r>
        <w:rPr>
          <w:rFonts w:hAnsi="Times New Roman"/>
          <w:sz w:val="18"/>
          <w:szCs w:val="18"/>
        </w:rPr>
        <w:t>dahil</w:t>
      </w:r>
      <w:proofErr w:type="gramEnd"/>
      <w:r>
        <w:rPr>
          <w:rFonts w:hAnsi="Times New Roman"/>
          <w:sz w:val="18"/>
          <w:szCs w:val="18"/>
        </w:rPr>
        <w:t xml:space="preserve"> olmak üzere, her türlü önceliklerden öne alınarak ortaklık </w:t>
      </w:r>
      <w:proofErr w:type="spellStart"/>
      <w:r>
        <w:rPr>
          <w:rFonts w:hAnsi="Times New Roman"/>
          <w:sz w:val="18"/>
          <w:szCs w:val="18"/>
        </w:rPr>
        <w:t>varantı</w:t>
      </w:r>
      <w:proofErr w:type="spellEnd"/>
      <w:r>
        <w:rPr>
          <w:rFonts w:hAnsi="Times New Roman"/>
          <w:sz w:val="18"/>
          <w:szCs w:val="18"/>
        </w:rPr>
        <w:t xml:space="preserve"> sahiplerine tahsis olunur.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(2) İhraççının kendi payları üzerine yazılı olan ortaklık </w:t>
      </w:r>
      <w:proofErr w:type="spellStart"/>
      <w:r>
        <w:rPr>
          <w:rFonts w:hAnsi="Times New Roman"/>
          <w:sz w:val="18"/>
          <w:szCs w:val="18"/>
        </w:rPr>
        <w:t>varantlarının</w:t>
      </w:r>
      <w:proofErr w:type="spellEnd"/>
      <w:r>
        <w:rPr>
          <w:rFonts w:hAnsi="Times New Roman"/>
          <w:sz w:val="18"/>
          <w:szCs w:val="18"/>
        </w:rPr>
        <w:t xml:space="preserve"> kullanım hakkı ile ilgili olarak ihraççı tarafından yapılacak sermaye artırımlarında, Kurulun ilgili düzenlemelerinde yer alan tahsisli satışlarda satışa başlanmasına ve satışın tamamlanmasına ilişkin sürelere uyulması gerekmez.</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 xml:space="preserve">Kullanım hakkının sona ermesi ile ortaklık </w:t>
      </w:r>
      <w:proofErr w:type="spellStart"/>
      <w:r>
        <w:rPr>
          <w:rFonts w:hAnsi="Times New Roman"/>
          <w:b/>
          <w:sz w:val="18"/>
          <w:szCs w:val="18"/>
        </w:rPr>
        <w:t>varantlarından</w:t>
      </w:r>
      <w:proofErr w:type="spellEnd"/>
      <w:r>
        <w:rPr>
          <w:rFonts w:hAnsi="Times New Roman"/>
          <w:b/>
          <w:sz w:val="18"/>
          <w:szCs w:val="18"/>
        </w:rPr>
        <w:t xml:space="preserve"> kaynaklanan yükümlülüklere ilişkin özellikli durumlar</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İhraççı tarafından yükümlülüklerin tam olarak yerine getirilmesine rağmen kullanım hakkından yararlanmayan ortaklık </w:t>
      </w:r>
      <w:proofErr w:type="spellStart"/>
      <w:r>
        <w:rPr>
          <w:rFonts w:hAnsi="Times New Roman"/>
          <w:sz w:val="18"/>
          <w:szCs w:val="18"/>
        </w:rPr>
        <w:t>varantı</w:t>
      </w:r>
      <w:proofErr w:type="spellEnd"/>
      <w:r>
        <w:rPr>
          <w:rFonts w:hAnsi="Times New Roman"/>
          <w:sz w:val="18"/>
          <w:szCs w:val="18"/>
        </w:rPr>
        <w:t xml:space="preserve"> sahiplerinin bu hakları kullanım süresinin sonunda ortadan kalkar ve bu ortaklık </w:t>
      </w:r>
      <w:proofErr w:type="spellStart"/>
      <w:r>
        <w:rPr>
          <w:rFonts w:hAnsi="Times New Roman"/>
          <w:sz w:val="18"/>
          <w:szCs w:val="18"/>
        </w:rPr>
        <w:t>varantları</w:t>
      </w:r>
      <w:proofErr w:type="spellEnd"/>
      <w:r>
        <w:rPr>
          <w:rFonts w:hAnsi="Times New Roman"/>
          <w:sz w:val="18"/>
          <w:szCs w:val="18"/>
        </w:rPr>
        <w:t xml:space="preserve"> iptal edilir.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(2) Ortaklık </w:t>
      </w:r>
      <w:proofErr w:type="spellStart"/>
      <w:r>
        <w:rPr>
          <w:rFonts w:hAnsi="Times New Roman"/>
          <w:sz w:val="18"/>
          <w:szCs w:val="18"/>
        </w:rPr>
        <w:t>varantlarının</w:t>
      </w:r>
      <w:proofErr w:type="spellEnd"/>
      <w:r>
        <w:rPr>
          <w:rFonts w:hAnsi="Times New Roman"/>
          <w:sz w:val="18"/>
          <w:szCs w:val="18"/>
        </w:rPr>
        <w:t xml:space="preserve"> vadesi boyunca ihraççının herhangi bir birleşme ya da devralma işlemine taraf olmak suretiyle tasfiyesiz infisah etmesi durumunda, daha önce ihraç ettiği ortaklık </w:t>
      </w:r>
      <w:proofErr w:type="spellStart"/>
      <w:r>
        <w:rPr>
          <w:rFonts w:hAnsi="Times New Roman"/>
          <w:sz w:val="18"/>
          <w:szCs w:val="18"/>
        </w:rPr>
        <w:t>varantlarından</w:t>
      </w:r>
      <w:proofErr w:type="spellEnd"/>
      <w:r>
        <w:rPr>
          <w:rFonts w:hAnsi="Times New Roman"/>
          <w:sz w:val="18"/>
          <w:szCs w:val="18"/>
        </w:rPr>
        <w:t xml:space="preserve"> kaynaklanan yükümlülükleri devralan veya yeni kurulan ortaklığa geçer.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(3) Ortaklık </w:t>
      </w:r>
      <w:proofErr w:type="spellStart"/>
      <w:r>
        <w:rPr>
          <w:rFonts w:hAnsi="Times New Roman"/>
          <w:sz w:val="18"/>
          <w:szCs w:val="18"/>
        </w:rPr>
        <w:t>varantlarının</w:t>
      </w:r>
      <w:proofErr w:type="spellEnd"/>
      <w:r>
        <w:rPr>
          <w:rFonts w:hAnsi="Times New Roman"/>
          <w:sz w:val="18"/>
          <w:szCs w:val="18"/>
        </w:rPr>
        <w:t xml:space="preserve"> vadesi boyunca ihraççının tasfiye haline girmesi suretiyle sona ermesi durumunda ortaklık </w:t>
      </w:r>
      <w:proofErr w:type="spellStart"/>
      <w:r>
        <w:rPr>
          <w:rFonts w:hAnsi="Times New Roman"/>
          <w:sz w:val="18"/>
          <w:szCs w:val="18"/>
        </w:rPr>
        <w:t>varantlarının</w:t>
      </w:r>
      <w:proofErr w:type="spellEnd"/>
      <w:r>
        <w:rPr>
          <w:rFonts w:hAnsi="Times New Roman"/>
          <w:sz w:val="18"/>
          <w:szCs w:val="18"/>
        </w:rPr>
        <w:t xml:space="preserve"> akıbetinin ne olacağına, ilgili sermaye piyasası aracının halka arzına ilişkin olarak düzenlenen </w:t>
      </w:r>
      <w:proofErr w:type="spellStart"/>
      <w:r>
        <w:rPr>
          <w:rFonts w:hAnsi="Times New Roman"/>
          <w:sz w:val="18"/>
          <w:szCs w:val="18"/>
        </w:rPr>
        <w:t>izahnamede</w:t>
      </w:r>
      <w:proofErr w:type="spellEnd"/>
      <w:r>
        <w:rPr>
          <w:rFonts w:hAnsi="Times New Roman"/>
          <w:sz w:val="18"/>
          <w:szCs w:val="18"/>
        </w:rPr>
        <w:t xml:space="preserve"> yer verilir.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 xml:space="preserve">Ortaklık </w:t>
      </w:r>
      <w:proofErr w:type="spellStart"/>
      <w:r>
        <w:rPr>
          <w:rFonts w:hAnsi="Times New Roman"/>
          <w:b/>
          <w:sz w:val="18"/>
          <w:szCs w:val="18"/>
        </w:rPr>
        <w:t>varantlarına</w:t>
      </w:r>
      <w:proofErr w:type="spellEnd"/>
      <w:r>
        <w:rPr>
          <w:rFonts w:hAnsi="Times New Roman"/>
          <w:b/>
          <w:sz w:val="18"/>
          <w:szCs w:val="18"/>
        </w:rPr>
        <w:t xml:space="preserve"> ilişkin ücret</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İlgili sermaye piyasası aracına ilişkin Kurulca onaylı </w:t>
      </w:r>
      <w:proofErr w:type="spellStart"/>
      <w:r>
        <w:rPr>
          <w:rFonts w:hAnsi="Times New Roman"/>
          <w:sz w:val="18"/>
          <w:szCs w:val="18"/>
        </w:rPr>
        <w:t>izahnamenin</w:t>
      </w:r>
      <w:proofErr w:type="spellEnd"/>
      <w:r>
        <w:rPr>
          <w:rFonts w:hAnsi="Times New Roman"/>
          <w:sz w:val="18"/>
          <w:szCs w:val="18"/>
        </w:rPr>
        <w:t xml:space="preserve"> tesliminden önce ihraççılar tarafından;</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a) Bedelsiz olarak verilecek ortaklık </w:t>
      </w:r>
      <w:proofErr w:type="spellStart"/>
      <w:r>
        <w:rPr>
          <w:rFonts w:hAnsi="Times New Roman"/>
          <w:sz w:val="18"/>
          <w:szCs w:val="18"/>
        </w:rPr>
        <w:t>varantlarının</w:t>
      </w:r>
      <w:proofErr w:type="spellEnd"/>
      <w:r>
        <w:rPr>
          <w:rFonts w:hAnsi="Times New Roman"/>
          <w:sz w:val="18"/>
          <w:szCs w:val="18"/>
        </w:rPr>
        <w:t xml:space="preserve"> </w:t>
      </w:r>
      <w:proofErr w:type="gramStart"/>
      <w:r>
        <w:rPr>
          <w:rFonts w:hAnsi="Times New Roman"/>
          <w:sz w:val="18"/>
          <w:szCs w:val="18"/>
        </w:rPr>
        <w:t>nominal</w:t>
      </w:r>
      <w:proofErr w:type="gramEnd"/>
      <w:r>
        <w:rPr>
          <w:rFonts w:hAnsi="Times New Roman"/>
          <w:sz w:val="18"/>
          <w:szCs w:val="18"/>
        </w:rPr>
        <w:t xml:space="preserve"> değeri üzerinden,</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b) Bedel karşılığında satılacak ortaklık </w:t>
      </w:r>
      <w:proofErr w:type="spellStart"/>
      <w:r>
        <w:rPr>
          <w:rFonts w:hAnsi="Times New Roman"/>
          <w:sz w:val="18"/>
          <w:szCs w:val="18"/>
        </w:rPr>
        <w:t>varantlarının</w:t>
      </w:r>
      <w:proofErr w:type="spellEnd"/>
      <w:r>
        <w:rPr>
          <w:rFonts w:hAnsi="Times New Roman"/>
          <w:sz w:val="18"/>
          <w:szCs w:val="18"/>
        </w:rPr>
        <w:t xml:space="preserve"> ise, </w:t>
      </w:r>
      <w:proofErr w:type="gramStart"/>
      <w:r>
        <w:rPr>
          <w:rFonts w:hAnsi="Times New Roman"/>
          <w:sz w:val="18"/>
          <w:szCs w:val="18"/>
        </w:rPr>
        <w:t>nominal</w:t>
      </w:r>
      <w:proofErr w:type="gramEnd"/>
      <w:r>
        <w:rPr>
          <w:rFonts w:hAnsi="Times New Roman"/>
          <w:sz w:val="18"/>
          <w:szCs w:val="18"/>
        </w:rPr>
        <w:t xml:space="preserve"> değerin altında olmamak üzere, ihraç değeri üzerinden</w:t>
      </w:r>
    </w:p>
    <w:p w:rsidR="00EE20EB" w:rsidRDefault="00EE20EB" w:rsidP="00EE20EB">
      <w:pPr>
        <w:pStyle w:val="3-NormalYaz"/>
        <w:spacing w:line="240" w:lineRule="exact"/>
        <w:ind w:firstLine="566"/>
        <w:rPr>
          <w:rFonts w:hAnsi="Times New Roman"/>
          <w:sz w:val="18"/>
          <w:szCs w:val="18"/>
        </w:rPr>
      </w:pPr>
      <w:proofErr w:type="gramStart"/>
      <w:r>
        <w:rPr>
          <w:rFonts w:hAnsi="Times New Roman"/>
          <w:sz w:val="18"/>
          <w:szCs w:val="18"/>
        </w:rPr>
        <w:t>hesaplanacak</w:t>
      </w:r>
      <w:proofErr w:type="gramEnd"/>
      <w:r>
        <w:rPr>
          <w:rFonts w:hAnsi="Times New Roman"/>
          <w:sz w:val="18"/>
          <w:szCs w:val="18"/>
        </w:rPr>
        <w:t xml:space="preserve"> ücretin Kurul hesabına yatırılması zorunludur.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(2) Ortaklık </w:t>
      </w:r>
      <w:proofErr w:type="spellStart"/>
      <w:r>
        <w:rPr>
          <w:rFonts w:hAnsi="Times New Roman"/>
          <w:sz w:val="18"/>
          <w:szCs w:val="18"/>
        </w:rPr>
        <w:t>varantlarına</w:t>
      </w:r>
      <w:proofErr w:type="spellEnd"/>
      <w:r>
        <w:rPr>
          <w:rFonts w:hAnsi="Times New Roman"/>
          <w:sz w:val="18"/>
          <w:szCs w:val="18"/>
        </w:rPr>
        <w:t xml:space="preserve"> ilişkin ücretin hesaplanmasında Kurulun borçlanma araçlarına ilişkin düzenlemelerinde yer alan oranlar esas alınır.</w:t>
      </w:r>
    </w:p>
    <w:p w:rsidR="00EE20EB" w:rsidRDefault="00EE20EB" w:rsidP="00EE20EB">
      <w:pPr>
        <w:pStyle w:val="2-OrtaBaslk"/>
        <w:spacing w:line="240" w:lineRule="exact"/>
        <w:rPr>
          <w:rFonts w:hAnsi="Times New Roman"/>
          <w:sz w:val="18"/>
          <w:szCs w:val="18"/>
        </w:rPr>
      </w:pPr>
      <w:r>
        <w:rPr>
          <w:rFonts w:hAnsi="Times New Roman"/>
          <w:sz w:val="18"/>
          <w:szCs w:val="18"/>
        </w:rPr>
        <w:t>BEŞİNCİ BÖLÜM</w:t>
      </w:r>
    </w:p>
    <w:p w:rsidR="00EE20EB" w:rsidRDefault="00EE20EB" w:rsidP="00EE20EB">
      <w:pPr>
        <w:pStyle w:val="2-OrtaBaslk"/>
        <w:spacing w:line="240" w:lineRule="exact"/>
        <w:rPr>
          <w:rFonts w:hAnsi="Times New Roman"/>
          <w:sz w:val="18"/>
          <w:szCs w:val="18"/>
        </w:rPr>
      </w:pPr>
      <w:r>
        <w:rPr>
          <w:rFonts w:hAnsi="Times New Roman"/>
          <w:sz w:val="18"/>
          <w:szCs w:val="18"/>
        </w:rPr>
        <w:t>Diğer Hükümler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İhraççı ve ilişkili taraflarca yapılan işlemler</w:t>
      </w:r>
    </w:p>
    <w:p w:rsidR="00EE20EB" w:rsidRDefault="00EE20EB" w:rsidP="00EE20EB">
      <w:pPr>
        <w:pStyle w:val="3-NormalYaz"/>
        <w:spacing w:line="240" w:lineRule="exact"/>
        <w:ind w:firstLine="566"/>
        <w:rPr>
          <w:rFonts w:hAnsi="Times New Roman"/>
          <w:sz w:val="18"/>
          <w:szCs w:val="18"/>
        </w:rPr>
      </w:pPr>
      <w:proofErr w:type="gramStart"/>
      <w:r>
        <w:rPr>
          <w:rFonts w:hAnsi="Times New Roman"/>
          <w:b/>
          <w:sz w:val="18"/>
          <w:szCs w:val="18"/>
        </w:rPr>
        <w:t>MADDE 25 –</w:t>
      </w:r>
      <w:r>
        <w:rPr>
          <w:rFonts w:hAnsi="Times New Roman"/>
          <w:sz w:val="18"/>
          <w:szCs w:val="18"/>
        </w:rPr>
        <w:t xml:space="preserve"> (1) Halka arz edilmek suretiyle ihraç edilen </w:t>
      </w:r>
      <w:proofErr w:type="spellStart"/>
      <w:r>
        <w:rPr>
          <w:rFonts w:hAnsi="Times New Roman"/>
          <w:sz w:val="18"/>
          <w:szCs w:val="18"/>
        </w:rPr>
        <w:t>varant</w:t>
      </w:r>
      <w:proofErr w:type="spellEnd"/>
      <w:r>
        <w:rPr>
          <w:rFonts w:hAnsi="Times New Roman"/>
          <w:sz w:val="18"/>
          <w:szCs w:val="18"/>
        </w:rPr>
        <w:t xml:space="preserve"> ve yatırım kuruluşu sertifikalarında ihraççı, ihraççıda idari sorumluluğu bulunan kişiler, bunlar ile yakından ilişkili kişiler veya Kurulun finansal raporlamaya ilişkin düzenlemelerinde tanımlanan ilişkili taraflarca </w:t>
      </w:r>
      <w:proofErr w:type="spellStart"/>
      <w:r>
        <w:rPr>
          <w:rFonts w:hAnsi="Times New Roman"/>
          <w:sz w:val="18"/>
          <w:szCs w:val="18"/>
        </w:rPr>
        <w:t>varanta</w:t>
      </w:r>
      <w:proofErr w:type="spellEnd"/>
      <w:r>
        <w:rPr>
          <w:rFonts w:hAnsi="Times New Roman"/>
          <w:sz w:val="18"/>
          <w:szCs w:val="18"/>
        </w:rPr>
        <w:t xml:space="preserve"> ya da yatırım kuruluşu sertifikasına ilişkin olarak gerçekleştirilen alım satım işlemleri günlük olarak, piyasa yapıcı tarafından gerçekleştirilen diğer işlemler ise haftalık olarak Kurulun özel durumların kamuya açıklanmasına ilişkin düzenlemeleri çerçevesinde kamuya açıklanır. </w:t>
      </w:r>
      <w:proofErr w:type="gramEnd"/>
      <w:r>
        <w:rPr>
          <w:rFonts w:hAnsi="Times New Roman"/>
          <w:sz w:val="18"/>
          <w:szCs w:val="18"/>
        </w:rPr>
        <w:t>İhraççının aynı zamanda piyasa yapıcı olması durumunda, gerçekleştirilen işlemlerin haftalık olarak kamuya açıklanması yeterlidir.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lastRenderedPageBreak/>
        <w:t xml:space="preserve">(2) Yatırım kuruluşu </w:t>
      </w:r>
      <w:proofErr w:type="spellStart"/>
      <w:r>
        <w:rPr>
          <w:rFonts w:hAnsi="Times New Roman"/>
          <w:sz w:val="18"/>
          <w:szCs w:val="18"/>
        </w:rPr>
        <w:t>varantlarına</w:t>
      </w:r>
      <w:proofErr w:type="spellEnd"/>
      <w:r>
        <w:rPr>
          <w:rFonts w:hAnsi="Times New Roman"/>
          <w:sz w:val="18"/>
          <w:szCs w:val="18"/>
        </w:rPr>
        <w:t xml:space="preserve"> ya da sertifikalarına ilişkin olarak birinci fıkrada yer alan kişiler tarafından verilen alım satım emirleri piyasa yapıcı aracılığıyla borsaya iletilir.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Benzer sermaye piyasası araçlarına ilişkin başvuruların Kurulca sonuçlandırılması</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w:t>
      </w:r>
      <w:proofErr w:type="spellStart"/>
      <w:r>
        <w:rPr>
          <w:rFonts w:hAnsi="Times New Roman"/>
          <w:sz w:val="18"/>
          <w:szCs w:val="18"/>
        </w:rPr>
        <w:t>Varantlara</w:t>
      </w:r>
      <w:proofErr w:type="spellEnd"/>
      <w:r>
        <w:rPr>
          <w:rFonts w:hAnsi="Times New Roman"/>
          <w:sz w:val="18"/>
          <w:szCs w:val="18"/>
        </w:rPr>
        <w:t xml:space="preserve"> ya da yatırım kuruluşu sertifikalarına benzer nitelikli olduğu Kurulca kabul edilecek sermaye piyasası araçlarına ilişkin </w:t>
      </w:r>
      <w:proofErr w:type="spellStart"/>
      <w:r>
        <w:rPr>
          <w:rFonts w:hAnsi="Times New Roman"/>
          <w:sz w:val="18"/>
          <w:szCs w:val="18"/>
        </w:rPr>
        <w:t>izahnamenin</w:t>
      </w:r>
      <w:proofErr w:type="spellEnd"/>
      <w:r>
        <w:rPr>
          <w:rFonts w:hAnsi="Times New Roman"/>
          <w:sz w:val="18"/>
          <w:szCs w:val="18"/>
        </w:rPr>
        <w:t xml:space="preserve"> ya da ihraç belgesinin Kurulca onaylanmasına ilişkin başvurular, bu Tebliğ hükümlerinin kıyasen uygulanması suretiyle sonuçlandırılır.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Yürürlükten kaldırılan tebliğler</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27 –</w:t>
      </w:r>
      <w:r>
        <w:rPr>
          <w:rFonts w:hAnsi="Times New Roman"/>
          <w:sz w:val="18"/>
          <w:szCs w:val="18"/>
        </w:rPr>
        <w:t xml:space="preserve"> (1) 21/1/2009 tarihli ve 27117 sayılı Resmî Gazete’de yayımlanan Ortaklık </w:t>
      </w:r>
      <w:proofErr w:type="spellStart"/>
      <w:r>
        <w:rPr>
          <w:rFonts w:hAnsi="Times New Roman"/>
          <w:sz w:val="18"/>
          <w:szCs w:val="18"/>
        </w:rPr>
        <w:t>Varantlarının</w:t>
      </w:r>
      <w:proofErr w:type="spellEnd"/>
      <w:r>
        <w:rPr>
          <w:rFonts w:hAnsi="Times New Roman"/>
          <w:sz w:val="18"/>
          <w:szCs w:val="18"/>
        </w:rPr>
        <w:t xml:space="preserve"> Kurul Kaydına Alınmasına ve Alım Satım İşlemlerine İlişkin Esaslar Tebliği (</w:t>
      </w:r>
      <w:proofErr w:type="gramStart"/>
      <w:r>
        <w:rPr>
          <w:rFonts w:hAnsi="Times New Roman"/>
          <w:sz w:val="18"/>
          <w:szCs w:val="18"/>
        </w:rPr>
        <w:t>Seri:III</w:t>
      </w:r>
      <w:proofErr w:type="gramEnd"/>
      <w:r>
        <w:rPr>
          <w:rFonts w:hAnsi="Times New Roman"/>
          <w:sz w:val="18"/>
          <w:szCs w:val="18"/>
        </w:rPr>
        <w:t xml:space="preserve">, No:36) ile 21/7/2009 tarihli ve 27295 sayılı Resmî Gazete’de yayımlanan Aracı Kuruluş </w:t>
      </w:r>
      <w:proofErr w:type="spellStart"/>
      <w:r>
        <w:rPr>
          <w:rFonts w:hAnsi="Times New Roman"/>
          <w:sz w:val="18"/>
          <w:szCs w:val="18"/>
        </w:rPr>
        <w:t>Varantlarının</w:t>
      </w:r>
      <w:proofErr w:type="spellEnd"/>
      <w:r>
        <w:rPr>
          <w:rFonts w:hAnsi="Times New Roman"/>
          <w:sz w:val="18"/>
          <w:szCs w:val="18"/>
        </w:rPr>
        <w:t xml:space="preserve"> Kurul Kaydına Alınmasına ve Alım Satım İşlemlerine İlişkin Esaslar Tebliği (Seri: III, No: 37) yürürlükten kaldırılmıştır.</w:t>
      </w:r>
    </w:p>
    <w:p w:rsidR="00EE20EB" w:rsidRDefault="00EE20EB" w:rsidP="00EE20EB">
      <w:pPr>
        <w:pStyle w:val="3-NormalYaz"/>
        <w:spacing w:line="240" w:lineRule="exact"/>
        <w:ind w:firstLine="566"/>
        <w:rPr>
          <w:rFonts w:hAnsi="Times New Roman"/>
          <w:sz w:val="18"/>
          <w:szCs w:val="18"/>
        </w:rPr>
      </w:pPr>
      <w:r>
        <w:rPr>
          <w:rFonts w:hAnsi="Times New Roman"/>
          <w:sz w:val="18"/>
          <w:szCs w:val="18"/>
        </w:rPr>
        <w:t xml:space="preserve">(2) Kurulun diğer düzenlemelerinde Ortaklık </w:t>
      </w:r>
      <w:proofErr w:type="spellStart"/>
      <w:r>
        <w:rPr>
          <w:rFonts w:hAnsi="Times New Roman"/>
          <w:sz w:val="18"/>
          <w:szCs w:val="18"/>
        </w:rPr>
        <w:t>Varantlarının</w:t>
      </w:r>
      <w:proofErr w:type="spellEnd"/>
      <w:r>
        <w:rPr>
          <w:rFonts w:hAnsi="Times New Roman"/>
          <w:sz w:val="18"/>
          <w:szCs w:val="18"/>
        </w:rPr>
        <w:t xml:space="preserve"> Kurul Kaydına Alınmasına ve Alım Satım İşlemlerine İlişkin Esaslar Tebliği (</w:t>
      </w:r>
      <w:proofErr w:type="gramStart"/>
      <w:r>
        <w:rPr>
          <w:rFonts w:hAnsi="Times New Roman"/>
          <w:sz w:val="18"/>
          <w:szCs w:val="18"/>
        </w:rPr>
        <w:t>Seri:III</w:t>
      </w:r>
      <w:proofErr w:type="gramEnd"/>
      <w:r>
        <w:rPr>
          <w:rFonts w:hAnsi="Times New Roman"/>
          <w:sz w:val="18"/>
          <w:szCs w:val="18"/>
        </w:rPr>
        <w:t xml:space="preserve">, No:36) ile Aracı Kuruluş </w:t>
      </w:r>
      <w:proofErr w:type="spellStart"/>
      <w:r>
        <w:rPr>
          <w:rFonts w:hAnsi="Times New Roman"/>
          <w:sz w:val="18"/>
          <w:szCs w:val="18"/>
        </w:rPr>
        <w:t>Varantlarının</w:t>
      </w:r>
      <w:proofErr w:type="spellEnd"/>
      <w:r>
        <w:rPr>
          <w:rFonts w:hAnsi="Times New Roman"/>
          <w:sz w:val="18"/>
          <w:szCs w:val="18"/>
        </w:rPr>
        <w:t xml:space="preserve"> Kurul Kaydına Alınmasına ve Alım Satım İşlemlerine İlişkin Esaslar Tebliği (Seri: III, No: 37)’ne yapılan atıflar bu Tebliğe yapılmış sayılır.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Mevcut başvuruların sonuçlandırılması</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Tebliğin yürürlüğe girdiği tarihte Kurul Karar Organı tarafından karara bağlanmamış başvurular, bu Tebliğ hükümlerine göre sonuçlandırılır.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Yürürlük</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28 –</w:t>
      </w:r>
      <w:r>
        <w:rPr>
          <w:rFonts w:hAnsi="Times New Roman"/>
          <w:sz w:val="18"/>
          <w:szCs w:val="18"/>
        </w:rPr>
        <w:t xml:space="preserve"> (1) Bu Tebliğ yayımı tarihinde yürürlüğe girer.</w:t>
      </w:r>
    </w:p>
    <w:p w:rsidR="00EE20EB" w:rsidRDefault="00EE20EB" w:rsidP="00EE20EB">
      <w:pPr>
        <w:pStyle w:val="3-NormalYaz"/>
        <w:spacing w:line="240" w:lineRule="exact"/>
        <w:ind w:firstLine="566"/>
        <w:rPr>
          <w:rFonts w:hAnsi="Times New Roman"/>
          <w:b/>
          <w:sz w:val="18"/>
          <w:szCs w:val="18"/>
        </w:rPr>
      </w:pPr>
      <w:r>
        <w:rPr>
          <w:rFonts w:hAnsi="Times New Roman"/>
          <w:b/>
          <w:sz w:val="18"/>
          <w:szCs w:val="18"/>
        </w:rPr>
        <w:t>Yürütme</w:t>
      </w:r>
    </w:p>
    <w:p w:rsidR="00EE20EB" w:rsidRDefault="00EE20EB" w:rsidP="00EE20EB">
      <w:pPr>
        <w:pStyle w:val="3-NormalYaz"/>
        <w:spacing w:line="240" w:lineRule="exact"/>
        <w:ind w:firstLine="566"/>
        <w:rPr>
          <w:rFonts w:hAnsi="Times New Roman"/>
          <w:sz w:val="18"/>
          <w:szCs w:val="18"/>
        </w:rPr>
      </w:pPr>
      <w:r>
        <w:rPr>
          <w:rFonts w:hAnsi="Times New Roman"/>
          <w:b/>
          <w:sz w:val="18"/>
          <w:szCs w:val="18"/>
        </w:rPr>
        <w:t>MADDE 29 –</w:t>
      </w:r>
      <w:r>
        <w:rPr>
          <w:rFonts w:hAnsi="Times New Roman"/>
          <w:sz w:val="18"/>
          <w:szCs w:val="18"/>
        </w:rPr>
        <w:t xml:space="preserve"> (1) Bu Tebliğ hükümlerini Kurul yürütür.</w:t>
      </w:r>
    </w:p>
    <w:p w:rsidR="00EE20EB" w:rsidRDefault="00EE20EB" w:rsidP="00EE20EB">
      <w:pPr>
        <w:pStyle w:val="3-NormalYaz"/>
        <w:spacing w:line="240" w:lineRule="exact"/>
        <w:jc w:val="center"/>
        <w:rPr>
          <w:rFonts w:hAnsi="Times New Roman"/>
          <w:sz w:val="18"/>
          <w:szCs w:val="18"/>
        </w:rPr>
      </w:pPr>
    </w:p>
    <w:p w:rsidR="00EE20EB" w:rsidRDefault="00EE20EB" w:rsidP="00EE20EB">
      <w:pPr>
        <w:pStyle w:val="3-NormalYaz"/>
        <w:spacing w:line="240" w:lineRule="exact"/>
        <w:jc w:val="center"/>
        <w:rPr>
          <w:rFonts w:hAnsi="Times New Roman"/>
          <w:sz w:val="18"/>
          <w:szCs w:val="18"/>
        </w:rPr>
      </w:pPr>
    </w:p>
    <w:p w:rsidR="00EE20EB" w:rsidRDefault="00EE20EB" w:rsidP="00EE20EB">
      <w:pPr>
        <w:pStyle w:val="3-NormalYaz"/>
        <w:spacing w:line="240" w:lineRule="exact"/>
        <w:jc w:val="left"/>
        <w:rPr>
          <w:rFonts w:hAnsi="Times New Roman"/>
          <w:b/>
          <w:bCs/>
          <w:sz w:val="18"/>
          <w:szCs w:val="18"/>
        </w:rPr>
      </w:pPr>
      <w:hyperlink r:id="rId7" w:history="1">
        <w:r>
          <w:rPr>
            <w:rStyle w:val="Kpr"/>
            <w:rFonts w:hAnsi="Times New Roman"/>
            <w:b/>
            <w:bCs/>
            <w:sz w:val="18"/>
            <w:szCs w:val="18"/>
          </w:rPr>
          <w:t>Ekleri için tıklayınız.</w:t>
        </w:r>
      </w:hyperlink>
    </w:p>
    <w:p w:rsidR="00EE20EB" w:rsidRPr="0058349E" w:rsidRDefault="00EE20EB" w:rsidP="00663356">
      <w:pPr>
        <w:pStyle w:val="1-Baslk"/>
        <w:spacing w:line="300" w:lineRule="atLeast"/>
        <w:ind w:firstLine="566"/>
        <w:rPr>
          <w:rFonts w:eastAsiaTheme="minorHAnsi" w:hAnsi="Times New Roman"/>
          <w:sz w:val="20"/>
          <w:u w:val="none"/>
        </w:rPr>
      </w:pPr>
    </w:p>
    <w:sectPr w:rsidR="00EE20EB" w:rsidRPr="0058349E"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E3F" w:rsidRDefault="00277E3F" w:rsidP="00CE6B7C">
      <w:pPr>
        <w:spacing w:after="0" w:line="240" w:lineRule="auto"/>
      </w:pPr>
      <w:r>
        <w:separator/>
      </w:r>
    </w:p>
  </w:endnote>
  <w:endnote w:type="continuationSeparator" w:id="0">
    <w:p w:rsidR="00277E3F" w:rsidRDefault="00277E3F"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B0067B">
        <w:pPr>
          <w:pStyle w:val="Altbilgi"/>
          <w:jc w:val="center"/>
        </w:pPr>
        <w:fldSimple w:instr=" PAGE   \* MERGEFORMAT ">
          <w:r w:rsidR="00EE20EB">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E3F" w:rsidRDefault="00277E3F" w:rsidP="00CE6B7C">
      <w:pPr>
        <w:spacing w:after="0" w:line="240" w:lineRule="auto"/>
      </w:pPr>
      <w:r>
        <w:separator/>
      </w:r>
    </w:p>
  </w:footnote>
  <w:footnote w:type="continuationSeparator" w:id="0">
    <w:p w:rsidR="00277E3F" w:rsidRDefault="00277E3F"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13F60"/>
    <w:rsid w:val="0001626C"/>
    <w:rsid w:val="000370C9"/>
    <w:rsid w:val="00057EFB"/>
    <w:rsid w:val="00067394"/>
    <w:rsid w:val="00073B7C"/>
    <w:rsid w:val="0008602A"/>
    <w:rsid w:val="0009553A"/>
    <w:rsid w:val="00097FB1"/>
    <w:rsid w:val="000B4DEA"/>
    <w:rsid w:val="000D0A63"/>
    <w:rsid w:val="000D7DBE"/>
    <w:rsid w:val="000E37F2"/>
    <w:rsid w:val="000E4D1B"/>
    <w:rsid w:val="000E72F9"/>
    <w:rsid w:val="000F0E97"/>
    <w:rsid w:val="000F571B"/>
    <w:rsid w:val="00104EE1"/>
    <w:rsid w:val="00110B58"/>
    <w:rsid w:val="00111BFD"/>
    <w:rsid w:val="00120B8D"/>
    <w:rsid w:val="001247BF"/>
    <w:rsid w:val="0012501B"/>
    <w:rsid w:val="0014329D"/>
    <w:rsid w:val="001443CC"/>
    <w:rsid w:val="00152242"/>
    <w:rsid w:val="00161128"/>
    <w:rsid w:val="00187B66"/>
    <w:rsid w:val="001917EB"/>
    <w:rsid w:val="00193767"/>
    <w:rsid w:val="0019505A"/>
    <w:rsid w:val="00195C8D"/>
    <w:rsid w:val="0019652E"/>
    <w:rsid w:val="001B1871"/>
    <w:rsid w:val="001B789E"/>
    <w:rsid w:val="001E375F"/>
    <w:rsid w:val="001F76B8"/>
    <w:rsid w:val="00211F4F"/>
    <w:rsid w:val="002141DF"/>
    <w:rsid w:val="0022592F"/>
    <w:rsid w:val="00231ECE"/>
    <w:rsid w:val="002411CD"/>
    <w:rsid w:val="00241612"/>
    <w:rsid w:val="00272AE6"/>
    <w:rsid w:val="00273004"/>
    <w:rsid w:val="00277E3F"/>
    <w:rsid w:val="002800AB"/>
    <w:rsid w:val="00280E2B"/>
    <w:rsid w:val="002950D7"/>
    <w:rsid w:val="00296147"/>
    <w:rsid w:val="002E5D32"/>
    <w:rsid w:val="003008ED"/>
    <w:rsid w:val="0031216B"/>
    <w:rsid w:val="0033048D"/>
    <w:rsid w:val="003320DC"/>
    <w:rsid w:val="00332167"/>
    <w:rsid w:val="003364E7"/>
    <w:rsid w:val="00347531"/>
    <w:rsid w:val="0036137D"/>
    <w:rsid w:val="00361C6C"/>
    <w:rsid w:val="003670F6"/>
    <w:rsid w:val="00384FF4"/>
    <w:rsid w:val="003B147D"/>
    <w:rsid w:val="003E36BC"/>
    <w:rsid w:val="003F0A2F"/>
    <w:rsid w:val="003F0E00"/>
    <w:rsid w:val="00404668"/>
    <w:rsid w:val="00411676"/>
    <w:rsid w:val="004155DE"/>
    <w:rsid w:val="00424075"/>
    <w:rsid w:val="00424401"/>
    <w:rsid w:val="00446947"/>
    <w:rsid w:val="00471908"/>
    <w:rsid w:val="00471995"/>
    <w:rsid w:val="00472BF0"/>
    <w:rsid w:val="00482506"/>
    <w:rsid w:val="004A47BB"/>
    <w:rsid w:val="004B34FD"/>
    <w:rsid w:val="004B600A"/>
    <w:rsid w:val="004C49B1"/>
    <w:rsid w:val="004C5729"/>
    <w:rsid w:val="004C64B0"/>
    <w:rsid w:val="004D0380"/>
    <w:rsid w:val="004D1A8C"/>
    <w:rsid w:val="004E2415"/>
    <w:rsid w:val="004E3D3E"/>
    <w:rsid w:val="004F1E1E"/>
    <w:rsid w:val="00500FD6"/>
    <w:rsid w:val="00516E98"/>
    <w:rsid w:val="00524D36"/>
    <w:rsid w:val="00527A1F"/>
    <w:rsid w:val="00546D35"/>
    <w:rsid w:val="005605A2"/>
    <w:rsid w:val="005727E1"/>
    <w:rsid w:val="0058349E"/>
    <w:rsid w:val="005A426C"/>
    <w:rsid w:val="005B27B7"/>
    <w:rsid w:val="005B44D8"/>
    <w:rsid w:val="005C4142"/>
    <w:rsid w:val="005C5A15"/>
    <w:rsid w:val="005F5004"/>
    <w:rsid w:val="0060269A"/>
    <w:rsid w:val="006179B6"/>
    <w:rsid w:val="00622266"/>
    <w:rsid w:val="00623B9F"/>
    <w:rsid w:val="00627628"/>
    <w:rsid w:val="00630C78"/>
    <w:rsid w:val="006312D4"/>
    <w:rsid w:val="006332A4"/>
    <w:rsid w:val="0064293F"/>
    <w:rsid w:val="00654433"/>
    <w:rsid w:val="00656E8E"/>
    <w:rsid w:val="00663356"/>
    <w:rsid w:val="00667BFC"/>
    <w:rsid w:val="00672F9D"/>
    <w:rsid w:val="006B04AF"/>
    <w:rsid w:val="006C0014"/>
    <w:rsid w:val="006C00B8"/>
    <w:rsid w:val="006C09BF"/>
    <w:rsid w:val="007059A2"/>
    <w:rsid w:val="007114EF"/>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4F0A"/>
    <w:rsid w:val="007E5254"/>
    <w:rsid w:val="007F73A7"/>
    <w:rsid w:val="00802E28"/>
    <w:rsid w:val="008332C5"/>
    <w:rsid w:val="00837276"/>
    <w:rsid w:val="00843669"/>
    <w:rsid w:val="00846A18"/>
    <w:rsid w:val="0085186D"/>
    <w:rsid w:val="008527AB"/>
    <w:rsid w:val="00853F74"/>
    <w:rsid w:val="00867B1E"/>
    <w:rsid w:val="0087102D"/>
    <w:rsid w:val="00887767"/>
    <w:rsid w:val="00893744"/>
    <w:rsid w:val="008B6984"/>
    <w:rsid w:val="008C25B5"/>
    <w:rsid w:val="008D6AFF"/>
    <w:rsid w:val="008E2DD9"/>
    <w:rsid w:val="008E3EA9"/>
    <w:rsid w:val="008E6D17"/>
    <w:rsid w:val="0090323C"/>
    <w:rsid w:val="00904273"/>
    <w:rsid w:val="00915BF0"/>
    <w:rsid w:val="00921D9E"/>
    <w:rsid w:val="00923F02"/>
    <w:rsid w:val="009414DE"/>
    <w:rsid w:val="00941744"/>
    <w:rsid w:val="00951485"/>
    <w:rsid w:val="009701B6"/>
    <w:rsid w:val="00980465"/>
    <w:rsid w:val="009857E1"/>
    <w:rsid w:val="009928D2"/>
    <w:rsid w:val="009933CE"/>
    <w:rsid w:val="009954C1"/>
    <w:rsid w:val="0099686A"/>
    <w:rsid w:val="009A0BF0"/>
    <w:rsid w:val="009A0CB4"/>
    <w:rsid w:val="009B38FA"/>
    <w:rsid w:val="009C7990"/>
    <w:rsid w:val="009D40B9"/>
    <w:rsid w:val="009D4B87"/>
    <w:rsid w:val="009D64C8"/>
    <w:rsid w:val="009F160C"/>
    <w:rsid w:val="00A02020"/>
    <w:rsid w:val="00A0296A"/>
    <w:rsid w:val="00A10B71"/>
    <w:rsid w:val="00A35196"/>
    <w:rsid w:val="00A379EB"/>
    <w:rsid w:val="00A47322"/>
    <w:rsid w:val="00A54D74"/>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6449C"/>
    <w:rsid w:val="00B65BBB"/>
    <w:rsid w:val="00B713A8"/>
    <w:rsid w:val="00B83A47"/>
    <w:rsid w:val="00B86BFF"/>
    <w:rsid w:val="00B9274C"/>
    <w:rsid w:val="00BA2DE9"/>
    <w:rsid w:val="00BA3089"/>
    <w:rsid w:val="00BC1244"/>
    <w:rsid w:val="00BC1C79"/>
    <w:rsid w:val="00BD1E1C"/>
    <w:rsid w:val="00BD61D6"/>
    <w:rsid w:val="00BF2F3F"/>
    <w:rsid w:val="00C05E0B"/>
    <w:rsid w:val="00C0738B"/>
    <w:rsid w:val="00C107EE"/>
    <w:rsid w:val="00C17F93"/>
    <w:rsid w:val="00C2055D"/>
    <w:rsid w:val="00C23AB6"/>
    <w:rsid w:val="00C3409B"/>
    <w:rsid w:val="00C44A38"/>
    <w:rsid w:val="00C62ADE"/>
    <w:rsid w:val="00C64C84"/>
    <w:rsid w:val="00C67988"/>
    <w:rsid w:val="00C67A24"/>
    <w:rsid w:val="00C74A44"/>
    <w:rsid w:val="00C82345"/>
    <w:rsid w:val="00C86466"/>
    <w:rsid w:val="00C9401D"/>
    <w:rsid w:val="00C94610"/>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60837"/>
    <w:rsid w:val="00D930A9"/>
    <w:rsid w:val="00D9489C"/>
    <w:rsid w:val="00DA5C28"/>
    <w:rsid w:val="00DB4B0E"/>
    <w:rsid w:val="00DD7D93"/>
    <w:rsid w:val="00DF3052"/>
    <w:rsid w:val="00DF39BC"/>
    <w:rsid w:val="00E00282"/>
    <w:rsid w:val="00E23160"/>
    <w:rsid w:val="00E23ADD"/>
    <w:rsid w:val="00E27D06"/>
    <w:rsid w:val="00E306F9"/>
    <w:rsid w:val="00E312B5"/>
    <w:rsid w:val="00E3660E"/>
    <w:rsid w:val="00E43E56"/>
    <w:rsid w:val="00E628B5"/>
    <w:rsid w:val="00E72AC9"/>
    <w:rsid w:val="00E74904"/>
    <w:rsid w:val="00E96B82"/>
    <w:rsid w:val="00EA652E"/>
    <w:rsid w:val="00EB1FA7"/>
    <w:rsid w:val="00EB6AE6"/>
    <w:rsid w:val="00EE20EB"/>
    <w:rsid w:val="00EE46F3"/>
    <w:rsid w:val="00EF57AA"/>
    <w:rsid w:val="00F01301"/>
    <w:rsid w:val="00F43969"/>
    <w:rsid w:val="00F47B23"/>
    <w:rsid w:val="00F554A9"/>
    <w:rsid w:val="00F80823"/>
    <w:rsid w:val="00F81C15"/>
    <w:rsid w:val="00F83100"/>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3/09/20130910-28-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7683</Words>
  <Characters>43799</Characters>
  <Application>Microsoft Office Word</Application>
  <DocSecurity>0</DocSecurity>
  <Lines>364</Lines>
  <Paragraphs>102</Paragraphs>
  <ScaleCrop>false</ScaleCrop>
  <Company>TURMOB</Company>
  <LinksUpToDate>false</LinksUpToDate>
  <CharactersWithSpaces>51380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204</cp:revision>
  <cp:lastPrinted>2013-08-21T14:33:00Z</cp:lastPrinted>
  <dcterms:created xsi:type="dcterms:W3CDTF">2013-06-03T05:31:00Z</dcterms:created>
  <dcterms:modified xsi:type="dcterms:W3CDTF">2013-09-10T05:29:00Z</dcterms:modified>
</cp:coreProperties>
</file>