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AB363B" w:rsidRDefault="000E33C0" w:rsidP="0095078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B363B">
        <w:rPr>
          <w:rFonts w:ascii="Times New Roman" w:hAnsi="Times New Roman" w:cs="Times New Roman"/>
          <w:b/>
          <w:sz w:val="20"/>
          <w:szCs w:val="20"/>
          <w:u w:val="single"/>
        </w:rPr>
        <w:t>05</w:t>
      </w:r>
      <w:r w:rsidR="006F57CB"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AB363B">
        <w:rPr>
          <w:rFonts w:ascii="Times New Roman" w:hAnsi="Times New Roman" w:cs="Times New Roman"/>
          <w:b/>
          <w:sz w:val="20"/>
          <w:szCs w:val="20"/>
          <w:u w:val="single"/>
        </w:rPr>
        <w:t>Sayı : 28812</w:t>
      </w:r>
      <w:proofErr w:type="gramEnd"/>
    </w:p>
    <w:p w:rsidR="00D737E9" w:rsidRPr="00AB363B" w:rsidRDefault="00D737E9" w:rsidP="0095078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B363B" w:rsidRDefault="00AB363B" w:rsidP="00AB363B">
      <w:pPr>
        <w:pStyle w:val="1-Baslk"/>
        <w:spacing w:line="240" w:lineRule="exact"/>
        <w:ind w:firstLine="567"/>
        <w:rPr>
          <w:rFonts w:hAnsi="Times New Roman"/>
          <w:b/>
          <w:sz w:val="20"/>
          <w:u w:val="none"/>
        </w:rPr>
      </w:pPr>
      <w:r w:rsidRPr="00AB363B">
        <w:rPr>
          <w:rFonts w:hAnsi="Times New Roman"/>
          <w:b/>
          <w:sz w:val="20"/>
          <w:u w:val="none"/>
        </w:rPr>
        <w:t>Maliye Bakanlığından:</w:t>
      </w:r>
    </w:p>
    <w:p w:rsidR="00AB363B" w:rsidRPr="00AB363B" w:rsidRDefault="00AB363B" w:rsidP="00AB363B">
      <w:pPr>
        <w:pStyle w:val="1-Baslk"/>
        <w:spacing w:line="240" w:lineRule="exact"/>
        <w:ind w:firstLine="567"/>
        <w:rPr>
          <w:rFonts w:hAnsi="Times New Roman"/>
          <w:b/>
          <w:sz w:val="20"/>
          <w:u w:val="none"/>
        </w:rPr>
      </w:pPr>
    </w:p>
    <w:p w:rsidR="00AB363B" w:rsidRPr="00AB363B" w:rsidRDefault="00AB363B" w:rsidP="00AB363B">
      <w:pPr>
        <w:pStyle w:val="2-OrtaBaslk"/>
        <w:spacing w:before="56" w:line="240" w:lineRule="exact"/>
        <w:rPr>
          <w:rFonts w:hAnsi="Times New Roman"/>
          <w:sz w:val="20"/>
        </w:rPr>
      </w:pPr>
      <w:r w:rsidRPr="00AB363B">
        <w:rPr>
          <w:rFonts w:hAnsi="Times New Roman"/>
          <w:sz w:val="20"/>
        </w:rPr>
        <w:t>MİLLİ EMLAK GENEL TEBLİĞİ (SIRA NO: 345)’NDE</w:t>
      </w:r>
    </w:p>
    <w:p w:rsidR="00AB363B" w:rsidRPr="00AB363B" w:rsidRDefault="00AB363B" w:rsidP="00AB363B">
      <w:pPr>
        <w:pStyle w:val="2-OrtaBaslk"/>
        <w:spacing w:line="240" w:lineRule="exact"/>
        <w:rPr>
          <w:rFonts w:hAnsi="Times New Roman"/>
          <w:sz w:val="20"/>
        </w:rPr>
      </w:pPr>
      <w:r w:rsidRPr="00AB363B">
        <w:rPr>
          <w:rFonts w:hAnsi="Times New Roman"/>
          <w:sz w:val="20"/>
        </w:rPr>
        <w:t>DEĞİŞİKLİK YAPILMASINA DAİR TEBLİĞ</w:t>
      </w:r>
    </w:p>
    <w:p w:rsidR="00AB363B" w:rsidRPr="00AB363B" w:rsidRDefault="00AB363B" w:rsidP="00AB363B">
      <w:pPr>
        <w:pStyle w:val="2-OrtaBaslk"/>
        <w:spacing w:after="170" w:line="240" w:lineRule="exact"/>
        <w:rPr>
          <w:rFonts w:hAnsi="Times New Roman"/>
          <w:sz w:val="20"/>
        </w:rPr>
      </w:pPr>
      <w:r w:rsidRPr="00AB363B">
        <w:rPr>
          <w:rFonts w:hAnsi="Times New Roman"/>
          <w:sz w:val="20"/>
        </w:rPr>
        <w:t>(SIRA NO: 359)</w:t>
      </w:r>
    </w:p>
    <w:p w:rsidR="00AB363B" w:rsidRDefault="00AB363B" w:rsidP="00AB363B">
      <w:pPr>
        <w:pStyle w:val="3-NormalYaz"/>
        <w:spacing w:line="240" w:lineRule="exact"/>
        <w:rPr>
          <w:rFonts w:hAnsi="Times New Roman"/>
          <w:sz w:val="20"/>
        </w:rPr>
      </w:pPr>
      <w:r w:rsidRPr="00AB363B">
        <w:rPr>
          <w:rFonts w:hAnsi="Times New Roman"/>
          <w:b/>
          <w:bCs/>
          <w:sz w:val="20"/>
        </w:rPr>
        <w:t xml:space="preserve">MADDE 1 – </w:t>
      </w:r>
      <w:proofErr w:type="gramStart"/>
      <w:r w:rsidRPr="00AB363B">
        <w:rPr>
          <w:rFonts w:hAnsi="Times New Roman"/>
          <w:sz w:val="20"/>
        </w:rPr>
        <w:t>4/7/2012</w:t>
      </w:r>
      <w:proofErr w:type="gramEnd"/>
      <w:r w:rsidRPr="00AB363B">
        <w:rPr>
          <w:rFonts w:hAnsi="Times New Roman"/>
          <w:sz w:val="20"/>
        </w:rPr>
        <w:t xml:space="preserve"> tarihli ve 28343 sayılı Resmî Gazete’de yayımlanan Milli Emlak Genel Tebliği (Sıra No: 345)’</w:t>
      </w:r>
      <w:proofErr w:type="spellStart"/>
      <w:r w:rsidRPr="00AB363B">
        <w:rPr>
          <w:rFonts w:hAnsi="Times New Roman"/>
          <w:sz w:val="20"/>
        </w:rPr>
        <w:t>nin</w:t>
      </w:r>
      <w:proofErr w:type="spellEnd"/>
      <w:r w:rsidRPr="00AB363B">
        <w:rPr>
          <w:rFonts w:hAnsi="Times New Roman"/>
          <w:sz w:val="20"/>
        </w:rPr>
        <w:t xml:space="preserve"> 10 uncu maddesinin birinci fıkrasının (b) bendinde yer alan “orman vasfıyla tapuda Hazine adına tescil edilen ve daha sonra Hazine adına orman sınırları dışına çıkarılan veya doğrudan” ibaresi yürürlükten kaldırılmıştır.</w:t>
      </w:r>
    </w:p>
    <w:p w:rsidR="00AB363B" w:rsidRPr="00AB363B" w:rsidRDefault="00AB363B" w:rsidP="00AB363B">
      <w:pPr>
        <w:pStyle w:val="3-NormalYaz"/>
        <w:spacing w:line="240" w:lineRule="exact"/>
        <w:rPr>
          <w:rFonts w:hAnsi="Times New Roman"/>
          <w:sz w:val="20"/>
        </w:rPr>
      </w:pPr>
    </w:p>
    <w:p w:rsidR="00AB363B" w:rsidRDefault="00AB363B" w:rsidP="00AB363B">
      <w:pPr>
        <w:pStyle w:val="3-NormalYaz"/>
        <w:spacing w:line="240" w:lineRule="exact"/>
        <w:rPr>
          <w:rFonts w:hAnsi="Times New Roman"/>
          <w:sz w:val="20"/>
        </w:rPr>
      </w:pPr>
      <w:r w:rsidRPr="00AB363B">
        <w:rPr>
          <w:rFonts w:hAnsi="Times New Roman"/>
          <w:b/>
          <w:sz w:val="20"/>
        </w:rPr>
        <w:t>MADDE 2 –</w:t>
      </w:r>
      <w:r w:rsidRPr="00AB363B">
        <w:rPr>
          <w:rFonts w:hAnsi="Times New Roman"/>
          <w:sz w:val="20"/>
        </w:rPr>
        <w:t xml:space="preserve"> Bu Tebliğ yayımı tarihinde yürürlüğe girer.</w:t>
      </w:r>
    </w:p>
    <w:p w:rsidR="00AB363B" w:rsidRPr="00AB363B" w:rsidRDefault="00AB363B" w:rsidP="00AB363B">
      <w:pPr>
        <w:pStyle w:val="3-NormalYaz"/>
        <w:spacing w:line="240" w:lineRule="exact"/>
        <w:rPr>
          <w:rFonts w:hAnsi="Times New Roman"/>
          <w:sz w:val="20"/>
        </w:rPr>
      </w:pPr>
    </w:p>
    <w:p w:rsidR="00AB363B" w:rsidRPr="00AB363B" w:rsidRDefault="00AB363B" w:rsidP="00AB363B">
      <w:pPr>
        <w:pStyle w:val="3-NormalYaz"/>
        <w:spacing w:line="240" w:lineRule="exact"/>
        <w:rPr>
          <w:rFonts w:hAnsi="Times New Roman"/>
          <w:sz w:val="20"/>
        </w:rPr>
      </w:pPr>
      <w:r w:rsidRPr="00AB363B">
        <w:rPr>
          <w:rFonts w:hAnsi="Times New Roman"/>
          <w:b/>
          <w:sz w:val="20"/>
        </w:rPr>
        <w:t>MADDE 3 –</w:t>
      </w:r>
      <w:r w:rsidRPr="00AB363B">
        <w:rPr>
          <w:rFonts w:hAnsi="Times New Roman"/>
          <w:sz w:val="20"/>
        </w:rPr>
        <w:t xml:space="preserve"> Bu Tebliğ hükümlerini Maliye Bakanı yürütür.</w:t>
      </w:r>
    </w:p>
    <w:p w:rsidR="00AB363B" w:rsidRPr="00AB363B" w:rsidRDefault="00AB363B" w:rsidP="0095078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AB363B" w:rsidRPr="00AB363B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018" w:rsidRDefault="001E3018" w:rsidP="00CE6B7C">
      <w:pPr>
        <w:spacing w:after="0" w:line="240" w:lineRule="auto"/>
      </w:pPr>
      <w:r>
        <w:separator/>
      </w:r>
    </w:p>
  </w:endnote>
  <w:endnote w:type="continuationSeparator" w:id="0">
    <w:p w:rsidR="001E3018" w:rsidRDefault="001E301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AB2A0A">
        <w:pPr>
          <w:pStyle w:val="Altbilgi"/>
          <w:jc w:val="center"/>
        </w:pPr>
        <w:fldSimple w:instr=" PAGE   \* MERGEFORMAT ">
          <w:r w:rsidR="00AB363B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018" w:rsidRDefault="001E3018" w:rsidP="00CE6B7C">
      <w:pPr>
        <w:spacing w:after="0" w:line="240" w:lineRule="auto"/>
      </w:pPr>
      <w:r>
        <w:separator/>
      </w:r>
    </w:p>
  </w:footnote>
  <w:footnote w:type="continuationSeparator" w:id="0">
    <w:p w:rsidR="001E3018" w:rsidRDefault="001E301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70E5"/>
    <w:rsid w:val="0008602A"/>
    <w:rsid w:val="0009553A"/>
    <w:rsid w:val="00096CE0"/>
    <w:rsid w:val="00097FB1"/>
    <w:rsid w:val="000B4DEA"/>
    <w:rsid w:val="000B5A38"/>
    <w:rsid w:val="000D0A63"/>
    <w:rsid w:val="000D7DBE"/>
    <w:rsid w:val="000E33C0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6147"/>
    <w:rsid w:val="002A75FB"/>
    <w:rsid w:val="002C3A77"/>
    <w:rsid w:val="002E5634"/>
    <w:rsid w:val="002E5D32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56F6"/>
    <w:rsid w:val="0038076F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1FD0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63356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A39D8"/>
    <w:rsid w:val="008B6984"/>
    <w:rsid w:val="008C25B5"/>
    <w:rsid w:val="008C3C93"/>
    <w:rsid w:val="008D4F81"/>
    <w:rsid w:val="008D6AFF"/>
    <w:rsid w:val="008E0435"/>
    <w:rsid w:val="008E2DD9"/>
    <w:rsid w:val="008E3EA9"/>
    <w:rsid w:val="008E6D17"/>
    <w:rsid w:val="0090323C"/>
    <w:rsid w:val="00904273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A38"/>
    <w:rsid w:val="00C45C78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B37EF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D03EBF"/>
    <w:rsid w:val="00D177BA"/>
    <w:rsid w:val="00D2147B"/>
    <w:rsid w:val="00D2748D"/>
    <w:rsid w:val="00D32650"/>
    <w:rsid w:val="00D35A33"/>
    <w:rsid w:val="00D41BC0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E00282"/>
    <w:rsid w:val="00E04942"/>
    <w:rsid w:val="00E05E6C"/>
    <w:rsid w:val="00E23160"/>
    <w:rsid w:val="00E23ADD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E7C96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93</Words>
  <Characters>535</Characters>
  <Application>Microsoft Office Word</Application>
  <DocSecurity>0</DocSecurity>
  <Lines>4</Lines>
  <Paragraphs>1</Paragraphs>
  <ScaleCrop>false</ScaleCrop>
  <Company>TURMOB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343</cp:revision>
  <cp:lastPrinted>2013-10-10T07:17:00Z</cp:lastPrinted>
  <dcterms:created xsi:type="dcterms:W3CDTF">2013-06-03T05:31:00Z</dcterms:created>
  <dcterms:modified xsi:type="dcterms:W3CDTF">2013-11-05T06:27:00Z</dcterms:modified>
</cp:coreProperties>
</file>