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A3510" w:rsidRDefault="00FA3510" w:rsidP="00FA3510">
      <w:pPr>
        <w:spacing w:after="0" w:line="280" w:lineRule="atLeast"/>
        <w:rPr>
          <w:rFonts w:ascii="Times New Roman" w:hAnsi="Times New Roman" w:cs="Times New Roman"/>
          <w:b/>
          <w:sz w:val="20"/>
          <w:szCs w:val="20"/>
          <w:u w:val="single"/>
        </w:rPr>
      </w:pPr>
      <w:r w:rsidRPr="00FA3510">
        <w:rPr>
          <w:rFonts w:ascii="Times New Roman" w:hAnsi="Times New Roman" w:cs="Times New Roman"/>
          <w:b/>
          <w:sz w:val="20"/>
          <w:szCs w:val="20"/>
          <w:u w:val="single"/>
        </w:rPr>
        <w:t>12</w:t>
      </w:r>
      <w:r w:rsidR="006F57CB" w:rsidRPr="00FA3510">
        <w:rPr>
          <w:rFonts w:ascii="Times New Roman" w:hAnsi="Times New Roman" w:cs="Times New Roman"/>
          <w:b/>
          <w:sz w:val="20"/>
          <w:szCs w:val="20"/>
          <w:u w:val="single"/>
        </w:rPr>
        <w:t xml:space="preserve"> Kasım</w:t>
      </w:r>
      <w:r w:rsidR="00802E28" w:rsidRPr="00FA3510">
        <w:rPr>
          <w:rFonts w:ascii="Times New Roman" w:hAnsi="Times New Roman" w:cs="Times New Roman"/>
          <w:b/>
          <w:sz w:val="20"/>
          <w:szCs w:val="20"/>
          <w:u w:val="single"/>
        </w:rPr>
        <w:t xml:space="preserve"> 2013,</w:t>
      </w:r>
      <w:r w:rsidR="000370C9" w:rsidRPr="00FA3510">
        <w:rPr>
          <w:rFonts w:ascii="Times New Roman" w:hAnsi="Times New Roman" w:cs="Times New Roman"/>
          <w:b/>
          <w:sz w:val="20"/>
          <w:szCs w:val="20"/>
          <w:u w:val="single"/>
        </w:rPr>
        <w:t xml:space="preserve"> </w:t>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2950D7" w:rsidRPr="00FA3510">
        <w:rPr>
          <w:rFonts w:ascii="Times New Roman" w:hAnsi="Times New Roman" w:cs="Times New Roman"/>
          <w:b/>
          <w:sz w:val="20"/>
          <w:szCs w:val="20"/>
          <w:u w:val="single"/>
        </w:rPr>
        <w:tab/>
      </w:r>
      <w:r w:rsidR="00BF2F3F" w:rsidRPr="00FA3510">
        <w:rPr>
          <w:rFonts w:ascii="Times New Roman" w:hAnsi="Times New Roman" w:cs="Times New Roman"/>
          <w:b/>
          <w:sz w:val="20"/>
          <w:szCs w:val="20"/>
          <w:u w:val="single"/>
        </w:rPr>
        <w:tab/>
        <w:t xml:space="preserve">           </w:t>
      </w:r>
      <w:r w:rsidR="00C750C0"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617B09"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C750C0" w:rsidRPr="00FA3510">
        <w:rPr>
          <w:rFonts w:ascii="Times New Roman" w:hAnsi="Times New Roman" w:cs="Times New Roman"/>
          <w:b/>
          <w:sz w:val="20"/>
          <w:szCs w:val="20"/>
          <w:u w:val="single"/>
        </w:rPr>
        <w:t xml:space="preserve"> </w:t>
      </w:r>
      <w:r w:rsidR="00C64C84" w:rsidRPr="00FA3510">
        <w:rPr>
          <w:rFonts w:ascii="Times New Roman" w:hAnsi="Times New Roman" w:cs="Times New Roman"/>
          <w:b/>
          <w:sz w:val="20"/>
          <w:szCs w:val="20"/>
          <w:u w:val="single"/>
        </w:rPr>
        <w:t xml:space="preserve">  </w:t>
      </w:r>
      <w:r w:rsidRPr="00FA3510">
        <w:rPr>
          <w:rFonts w:ascii="Times New Roman" w:hAnsi="Times New Roman" w:cs="Times New Roman"/>
          <w:b/>
          <w:sz w:val="20"/>
          <w:szCs w:val="20"/>
          <w:u w:val="single"/>
        </w:rPr>
        <w:t xml:space="preserve"> </w:t>
      </w:r>
      <w:proofErr w:type="gramStart"/>
      <w:r w:rsidRPr="00FA3510">
        <w:rPr>
          <w:rFonts w:ascii="Times New Roman" w:hAnsi="Times New Roman" w:cs="Times New Roman"/>
          <w:b/>
          <w:sz w:val="20"/>
          <w:szCs w:val="20"/>
          <w:u w:val="single"/>
        </w:rPr>
        <w:t>Sayı : 28819</w:t>
      </w:r>
      <w:proofErr w:type="gramEnd"/>
    </w:p>
    <w:p w:rsidR="00D737E9" w:rsidRPr="00FA3510" w:rsidRDefault="00D737E9" w:rsidP="00FA3510">
      <w:pPr>
        <w:spacing w:after="0" w:line="280" w:lineRule="atLeast"/>
        <w:jc w:val="both"/>
        <w:rPr>
          <w:rFonts w:ascii="Times New Roman" w:hAnsi="Times New Roman" w:cs="Times New Roman"/>
          <w:sz w:val="20"/>
          <w:szCs w:val="20"/>
        </w:rPr>
      </w:pPr>
    </w:p>
    <w:p w:rsidR="00FA3510" w:rsidRDefault="00FA3510" w:rsidP="00FA3510">
      <w:pPr>
        <w:spacing w:after="0" w:line="280" w:lineRule="atLeast"/>
        <w:jc w:val="both"/>
        <w:rPr>
          <w:rFonts w:ascii="Times New Roman" w:hAnsi="Times New Roman" w:cs="Times New Roman"/>
          <w:b/>
          <w:sz w:val="20"/>
          <w:szCs w:val="20"/>
        </w:rPr>
      </w:pPr>
      <w:r w:rsidRPr="00FA3510">
        <w:rPr>
          <w:rFonts w:ascii="Times New Roman" w:hAnsi="Times New Roman" w:cs="Times New Roman"/>
          <w:b/>
          <w:sz w:val="20"/>
          <w:szCs w:val="20"/>
        </w:rPr>
        <w:t>Sosyal Güvenlik Kurumu Başkanlığından:</w:t>
      </w:r>
    </w:p>
    <w:p w:rsidR="00FA3510" w:rsidRDefault="00FA3510" w:rsidP="00FA3510">
      <w:pPr>
        <w:spacing w:after="0" w:line="280" w:lineRule="atLeast"/>
        <w:jc w:val="both"/>
        <w:rPr>
          <w:rFonts w:ascii="Times New Roman" w:hAnsi="Times New Roman" w:cs="Times New Roman"/>
          <w:b/>
          <w:sz w:val="20"/>
          <w:szCs w:val="20"/>
        </w:rPr>
      </w:pPr>
    </w:p>
    <w:p w:rsidR="00FA3510" w:rsidRPr="00FA3510" w:rsidRDefault="00FA3510" w:rsidP="00FA3510">
      <w:pPr>
        <w:spacing w:after="0" w:line="280" w:lineRule="atLeast"/>
        <w:jc w:val="both"/>
        <w:rPr>
          <w:rFonts w:ascii="Times New Roman" w:hAnsi="Times New Roman" w:cs="Times New Roman"/>
          <w:b/>
          <w:sz w:val="20"/>
          <w:szCs w:val="20"/>
        </w:rPr>
      </w:pPr>
    </w:p>
    <w:p w:rsidR="00FA3510" w:rsidRPr="00FA3510" w:rsidRDefault="00FA3510" w:rsidP="00FA3510">
      <w:pPr>
        <w:pStyle w:val="NormalWeb"/>
        <w:spacing w:before="0" w:beforeAutospacing="0" w:after="0" w:afterAutospacing="0" w:line="280" w:lineRule="atLeast"/>
        <w:jc w:val="center"/>
        <w:rPr>
          <w:sz w:val="20"/>
          <w:szCs w:val="20"/>
        </w:rPr>
      </w:pPr>
      <w:r w:rsidRPr="00FA3510">
        <w:rPr>
          <w:b/>
          <w:bCs/>
          <w:sz w:val="20"/>
          <w:szCs w:val="20"/>
        </w:rPr>
        <w:t>SOSYAL GÜVENLİK KURUMU SAĞLIK UYGULAMA TEBLİĞİNDE DEĞİŞİKLİK YAPILMASINA DAİR TEBLİĞ</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 – </w:t>
      </w:r>
      <w:proofErr w:type="gramStart"/>
      <w:r w:rsidRPr="00FA3510">
        <w:rPr>
          <w:rFonts w:ascii="Times New Roman" w:hAnsi="Times New Roman" w:cs="Times New Roman"/>
          <w:sz w:val="20"/>
          <w:szCs w:val="20"/>
        </w:rPr>
        <w:t>24/3/2013</w:t>
      </w:r>
      <w:proofErr w:type="gramEnd"/>
      <w:r w:rsidRPr="00FA3510">
        <w:rPr>
          <w:rFonts w:ascii="Times New Roman" w:hAnsi="Times New Roman" w:cs="Times New Roman"/>
          <w:sz w:val="20"/>
          <w:szCs w:val="20"/>
        </w:rPr>
        <w:t> tarihli ve 28597 sayılı Resmî Gazete’de yayımlanan Sosyal Güvenlik Kurumu Sağlık Uygulama Tebliğinin 1.9.3 numaralı maddesinin birinci fıkrasının ilk cümlesi aşağıdaki şekilde değiştirilmiş ve aynı maddeye aşağıdaki bent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“Aşağıda belirtilen sağlık hizmetleri için hiçbir ilave ücret alınamaz. </w:t>
      </w:r>
      <w:proofErr w:type="gramStart"/>
      <w:r w:rsidRPr="00FA3510">
        <w:rPr>
          <w:rFonts w:ascii="Times New Roman" w:hAnsi="Times New Roman" w:cs="Times New Roman"/>
          <w:sz w:val="20"/>
          <w:szCs w:val="20"/>
        </w:rPr>
        <w:t>Ancak; yükseköğretim kurumlarına ait sağlık hizmeti sunucularında (vakıf üniversiteleri hariç) öğretim üyesi tarafından verilen </w:t>
      </w:r>
      <w:proofErr w:type="spellStart"/>
      <w:r w:rsidRPr="00FA3510">
        <w:rPr>
          <w:rFonts w:ascii="Times New Roman" w:hAnsi="Times New Roman" w:cs="Times New Roman"/>
          <w:sz w:val="20"/>
          <w:szCs w:val="20"/>
        </w:rPr>
        <w:t>SUT’un</w:t>
      </w:r>
      <w:proofErr w:type="spellEnd"/>
      <w:r w:rsidRPr="00FA3510">
        <w:rPr>
          <w:rFonts w:ascii="Times New Roman" w:hAnsi="Times New Roman" w:cs="Times New Roman"/>
          <w:sz w:val="20"/>
          <w:szCs w:val="20"/>
        </w:rPr>
        <w:t> 2.1.1 numaralı maddesi kapsamındaki sağlık hizmetleri, </w:t>
      </w:r>
      <w:proofErr w:type="spellStart"/>
      <w:r w:rsidRPr="00FA3510">
        <w:rPr>
          <w:rFonts w:ascii="Times New Roman" w:hAnsi="Times New Roman" w:cs="Times New Roman"/>
          <w:sz w:val="20"/>
          <w:szCs w:val="20"/>
        </w:rPr>
        <w:t>kardiyovasküler</w:t>
      </w:r>
      <w:proofErr w:type="spellEnd"/>
      <w:r w:rsidRPr="00FA3510">
        <w:rPr>
          <w:rFonts w:ascii="Times New Roman" w:hAnsi="Times New Roman" w:cs="Times New Roman"/>
          <w:sz w:val="20"/>
          <w:szCs w:val="20"/>
        </w:rPr>
        <w:t> cerrahi işlemler ve 18 yaşını doldurmamış çocuklar hariç olmak üzere SUT eki EK-2/B ve EK-2/C Listesindeki 618200-P618200 kodlu “</w:t>
      </w:r>
      <w:proofErr w:type="spellStart"/>
      <w:r w:rsidRPr="00FA3510">
        <w:rPr>
          <w:rFonts w:ascii="Times New Roman" w:hAnsi="Times New Roman" w:cs="Times New Roman"/>
          <w:sz w:val="20"/>
          <w:szCs w:val="20"/>
        </w:rPr>
        <w:t>Koklear</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implant</w:t>
      </w:r>
      <w:proofErr w:type="spellEnd"/>
      <w:r w:rsidRPr="00FA3510">
        <w:rPr>
          <w:rFonts w:ascii="Times New Roman" w:hAnsi="Times New Roman" w:cs="Times New Roman"/>
          <w:sz w:val="20"/>
          <w:szCs w:val="20"/>
        </w:rPr>
        <w:t> yerleştirilmesi işlemi için ilave ücret alınabilir.”</w:t>
      </w:r>
      <w:proofErr w:type="gramEnd"/>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“h) SUT eki EK-2/B ve EK-2/C Listesindeki 618200-P618200 kodlu “</w:t>
      </w:r>
      <w:proofErr w:type="spellStart"/>
      <w:r w:rsidRPr="00FA3510">
        <w:rPr>
          <w:rFonts w:ascii="Times New Roman" w:hAnsi="Times New Roman" w:cs="Times New Roman"/>
          <w:sz w:val="20"/>
          <w:szCs w:val="20"/>
        </w:rPr>
        <w:t>Koklear</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implant</w:t>
      </w:r>
      <w:proofErr w:type="spellEnd"/>
      <w:r w:rsidRPr="00FA3510">
        <w:rPr>
          <w:rFonts w:ascii="Times New Roman" w:hAnsi="Times New Roman" w:cs="Times New Roman"/>
          <w:sz w:val="20"/>
          <w:szCs w:val="20"/>
        </w:rPr>
        <w:t> yerleştirilmesi” işlemi.”</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 –</w:t>
      </w:r>
      <w:r w:rsidRPr="00FA3510">
        <w:rPr>
          <w:rFonts w:ascii="Times New Roman" w:hAnsi="Times New Roman" w:cs="Times New Roman"/>
          <w:sz w:val="20"/>
          <w:szCs w:val="20"/>
        </w:rPr>
        <w:t> Aynı Tebliğin 1.9.4 numaralı maddesinin birinci fıkrasının son cümlesinde yer alan “EK-2/C” ibaresi “EK-1/C”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3 –</w:t>
      </w:r>
      <w:r w:rsidRPr="00FA3510">
        <w:rPr>
          <w:rFonts w:ascii="Times New Roman" w:hAnsi="Times New Roman" w:cs="Times New Roman"/>
          <w:sz w:val="20"/>
          <w:szCs w:val="20"/>
        </w:rPr>
        <w:t> Aynı Tebliğin 2.2.1.B-1 numaralı maddesinin on ikinci fıkrası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“(12)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Özel sağlık hizmet sunucularında SUT eki EK-2/B Listesindeki 700610 kodlu “</w:t>
      </w:r>
      <w:proofErr w:type="spellStart"/>
      <w:r w:rsidRPr="00FA3510">
        <w:rPr>
          <w:rFonts w:ascii="Times New Roman" w:hAnsi="Times New Roman" w:cs="Times New Roman"/>
          <w:sz w:val="20"/>
          <w:szCs w:val="20"/>
        </w:rPr>
        <w:t>Transözefajiyal</w:t>
      </w:r>
      <w:proofErr w:type="spellEnd"/>
      <w:r w:rsidRPr="00FA3510">
        <w:rPr>
          <w:rFonts w:ascii="Times New Roman" w:hAnsi="Times New Roman" w:cs="Times New Roman"/>
          <w:sz w:val="20"/>
          <w:szCs w:val="20"/>
        </w:rPr>
        <w:t> ekokardiyografi” ve 700611 kodlu “</w:t>
      </w:r>
      <w:proofErr w:type="spellStart"/>
      <w:r w:rsidRPr="00FA3510">
        <w:rPr>
          <w:rFonts w:ascii="Times New Roman" w:hAnsi="Times New Roman" w:cs="Times New Roman"/>
          <w:sz w:val="20"/>
          <w:szCs w:val="20"/>
        </w:rPr>
        <w:t>Transözefajiyal</w:t>
      </w:r>
      <w:proofErr w:type="spellEnd"/>
      <w:r w:rsidRPr="00FA3510">
        <w:rPr>
          <w:rFonts w:ascii="Times New Roman" w:hAnsi="Times New Roman" w:cs="Times New Roman"/>
          <w:sz w:val="20"/>
          <w:szCs w:val="20"/>
        </w:rPr>
        <w:t> ekokardiyografi, çocuk” işlemlerinin yapılması durumunda her bir işlem için muayene sayısından bir muayene sayısı düşülerek yeni günlük muayene sayısı hesaplanır. Özel sağlık hizmeti sunucuları her bir hekim için ayrı </w:t>
      </w:r>
      <w:proofErr w:type="spellStart"/>
      <w:r w:rsidRPr="00FA3510">
        <w:rPr>
          <w:rFonts w:ascii="Times New Roman" w:hAnsi="Times New Roman" w:cs="Times New Roman"/>
          <w:sz w:val="20"/>
          <w:szCs w:val="20"/>
        </w:rPr>
        <w:t>ayrıolmak</w:t>
      </w:r>
      <w:proofErr w:type="spellEnd"/>
      <w:r w:rsidRPr="00FA3510">
        <w:rPr>
          <w:rFonts w:ascii="Times New Roman" w:hAnsi="Times New Roman" w:cs="Times New Roman"/>
          <w:sz w:val="20"/>
          <w:szCs w:val="20"/>
        </w:rPr>
        <w:t xml:space="preserve"> üzere bu sınırlarda muayene fatura edebilir. Bu sınırlar aşıldıktan sonra kabul edilen hastalar için yapılan işlemler Kuruma faturalandırılamaz.”</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4 –</w:t>
      </w:r>
      <w:r w:rsidRPr="00FA3510">
        <w:rPr>
          <w:rFonts w:ascii="Times New Roman" w:hAnsi="Times New Roman" w:cs="Times New Roman"/>
          <w:sz w:val="20"/>
          <w:szCs w:val="20"/>
        </w:rPr>
        <w:t> Aynı Tebliğin 2.4.4.I numaralı maddesinin ikinci fıkrasında yer alan “%25” ibaresi “%30” olarak değiştirilmiş ve aynı maddeye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“(4) Göz hastalıkları </w:t>
      </w:r>
      <w:proofErr w:type="gramStart"/>
      <w:r w:rsidRPr="00FA3510">
        <w:rPr>
          <w:rFonts w:ascii="Times New Roman" w:hAnsi="Times New Roman" w:cs="Times New Roman"/>
          <w:sz w:val="20"/>
          <w:szCs w:val="20"/>
        </w:rPr>
        <w:t>branşında</w:t>
      </w:r>
      <w:proofErr w:type="gramEnd"/>
      <w:r w:rsidRPr="00FA3510">
        <w:rPr>
          <w:rFonts w:ascii="Times New Roman" w:hAnsi="Times New Roman" w:cs="Times New Roman"/>
          <w:sz w:val="20"/>
          <w:szCs w:val="20"/>
        </w:rPr>
        <w:t>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5 –</w:t>
      </w:r>
      <w:r w:rsidRPr="00FA3510">
        <w:rPr>
          <w:rFonts w:ascii="Times New Roman" w:hAnsi="Times New Roman" w:cs="Times New Roman"/>
          <w:sz w:val="20"/>
          <w:szCs w:val="20"/>
        </w:rPr>
        <w:t> Aynı Tebliğin 3.1.1 numaralı maddesinin on ikinci fıkrası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“(12) SUT eki EK-3 listelerinde yer alan tıbbi malzeme fiyatları, KDV hariç fiyatlardır. İlgili kanunlarda tanımlanan KDV istisna ve muafiyetler ile </w:t>
      </w:r>
      <w:proofErr w:type="spellStart"/>
      <w:r w:rsidRPr="00FA3510">
        <w:rPr>
          <w:rFonts w:ascii="Times New Roman" w:hAnsi="Times New Roman" w:cs="Times New Roman"/>
          <w:sz w:val="20"/>
          <w:szCs w:val="20"/>
        </w:rPr>
        <w:t>SUT’ta</w:t>
      </w:r>
      <w:proofErr w:type="spellEnd"/>
      <w:r w:rsidRPr="00FA3510">
        <w:rPr>
          <w:rFonts w:ascii="Times New Roman" w:hAnsi="Times New Roman" w:cs="Times New Roman"/>
          <w:sz w:val="20"/>
          <w:szCs w:val="20"/>
        </w:rPr>
        <w:t> belirtilen istisnalar ve yurt dışında faaliyet gösteren Kurumla sözleşmeli sağlık hizmeti sunucuları hariç olmak üzere KDV ilave edilerek ödenir.”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6 –</w:t>
      </w:r>
      <w:r w:rsidRPr="00FA3510">
        <w:rPr>
          <w:rFonts w:ascii="Times New Roman" w:hAnsi="Times New Roman" w:cs="Times New Roman"/>
          <w:sz w:val="20"/>
          <w:szCs w:val="20"/>
        </w:rPr>
        <w:t> Aynı Tebliğin 3.2.1 numaralı maddesi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lastRenderedPageBreak/>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“3.2.1.A-Kamu İhale Kanununa tabi olan resmi sağlık kurum ve kuruluşlarında;</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SUT ve eki listelerde yer alan tıbbi malzemelerin temin edilmesi halinde, bu listelerdeki birim fiyatlar, sağlık hizmeti sunucuları tarafından hangi fiyatlara temin edildiğine bakılmaksızın geri ödemede esas alınacak olan fiyatlardır.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(2) SUT eki listelerde tanımlanmayan </w:t>
      </w:r>
      <w:proofErr w:type="gramStart"/>
      <w:r w:rsidRPr="00FA3510">
        <w:rPr>
          <w:rFonts w:ascii="Times New Roman" w:hAnsi="Times New Roman" w:cs="Times New Roman"/>
          <w:sz w:val="20"/>
          <w:szCs w:val="20"/>
        </w:rPr>
        <w:t>branş</w:t>
      </w:r>
      <w:proofErr w:type="gramEnd"/>
      <w:r w:rsidRPr="00FA3510">
        <w:rPr>
          <w:rFonts w:ascii="Times New Roman" w:hAnsi="Times New Roman" w:cs="Times New Roman"/>
          <w:sz w:val="20"/>
          <w:szCs w:val="20"/>
        </w:rPr>
        <w:t>/branşlara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3.2.1.B-Kamu İhale Kanununa tabi olmayan resmi sağlık kurum ve kuruluşları ile özel sağlık kurum ve kuruluşlarında;</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SUT ve eki listelerde yer alan tıbbi malzemelerin temin edilmesi halinde, bu listelerdeki birim fiyatlar, sağlık hizmeti sunucuları tarafından hangi fiyatlara temin edildiğine bakılmaksızın geri ödemede esas alınacak olan fiyatlardır.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(2) SUT ve eki listelerde tanımlanmayan </w:t>
      </w:r>
      <w:proofErr w:type="gramStart"/>
      <w:r w:rsidRPr="00FA3510">
        <w:rPr>
          <w:rFonts w:ascii="Times New Roman" w:hAnsi="Times New Roman" w:cs="Times New Roman"/>
          <w:sz w:val="20"/>
          <w:szCs w:val="20"/>
        </w:rPr>
        <w:t>branş</w:t>
      </w:r>
      <w:proofErr w:type="gramEnd"/>
      <w:r w:rsidRPr="00FA3510">
        <w:rPr>
          <w:rFonts w:ascii="Times New Roman" w:hAnsi="Times New Roman" w:cs="Times New Roman"/>
          <w:sz w:val="20"/>
          <w:szCs w:val="20"/>
        </w:rPr>
        <w:t>/branşlara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w:t>
      </w:r>
      <w:proofErr w:type="gramStart"/>
      <w:r w:rsidRPr="00FA3510">
        <w:rPr>
          <w:rFonts w:ascii="Times New Roman" w:hAnsi="Times New Roman" w:cs="Times New Roman"/>
          <w:sz w:val="20"/>
          <w:szCs w:val="20"/>
        </w:rPr>
        <w:t>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proofErr w:type="gramEnd"/>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7 –</w:t>
      </w:r>
      <w:r w:rsidRPr="00FA3510">
        <w:rPr>
          <w:rFonts w:ascii="Times New Roman" w:hAnsi="Times New Roman" w:cs="Times New Roman"/>
          <w:sz w:val="20"/>
          <w:szCs w:val="20"/>
        </w:rPr>
        <w:t> Aynı Tebliğin 3.3.1 numaralı maddesinde aşağıdaki değişiklikler yapılmıştır.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Maddenin ikinci fıkrasının (b) bendinin ikinci cümlesi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proofErr w:type="gramStart"/>
      <w:r w:rsidRPr="00FA3510">
        <w:rPr>
          <w:rFonts w:ascii="Times New Roman" w:hAnsi="Times New Roman" w:cs="Times New Roman"/>
          <w:sz w:val="20"/>
          <w:szCs w:val="20"/>
        </w:rPr>
        <w:t>“Ancak, </w:t>
      </w:r>
      <w:proofErr w:type="spellStart"/>
      <w:r w:rsidRPr="00FA3510">
        <w:rPr>
          <w:rFonts w:ascii="Times New Roman" w:hAnsi="Times New Roman" w:cs="Times New Roman"/>
          <w:sz w:val="20"/>
          <w:szCs w:val="20"/>
        </w:rPr>
        <w:t>immünobüllöz</w:t>
      </w:r>
      <w:proofErr w:type="spellEnd"/>
      <w:r w:rsidRPr="00FA3510">
        <w:rPr>
          <w:rFonts w:ascii="Times New Roman" w:hAnsi="Times New Roman" w:cs="Times New Roman"/>
          <w:sz w:val="20"/>
          <w:szCs w:val="20"/>
        </w:rPr>
        <w:t> ve </w:t>
      </w:r>
      <w:proofErr w:type="spellStart"/>
      <w:r w:rsidRPr="00FA3510">
        <w:rPr>
          <w:rFonts w:ascii="Times New Roman" w:hAnsi="Times New Roman" w:cs="Times New Roman"/>
          <w:sz w:val="20"/>
          <w:szCs w:val="20"/>
        </w:rPr>
        <w:t>mekanobüllöz</w:t>
      </w:r>
      <w:proofErr w:type="spellEnd"/>
      <w:r w:rsidRPr="00FA3510">
        <w:rPr>
          <w:rFonts w:ascii="Times New Roman" w:hAnsi="Times New Roman" w:cs="Times New Roman"/>
          <w:sz w:val="20"/>
          <w:szCs w:val="20"/>
        </w:rPr>
        <w:t> hastalıklar, deri nekrozuyla seyreden </w:t>
      </w:r>
      <w:proofErr w:type="spellStart"/>
      <w:r w:rsidRPr="00FA3510">
        <w:rPr>
          <w:rFonts w:ascii="Times New Roman" w:hAnsi="Times New Roman" w:cs="Times New Roman"/>
          <w:sz w:val="20"/>
          <w:szCs w:val="20"/>
        </w:rPr>
        <w:t>vaskülitler</w:t>
      </w:r>
      <w:proofErr w:type="spellEnd"/>
      <w:r w:rsidRPr="00FA3510">
        <w:rPr>
          <w:rFonts w:ascii="Times New Roman" w:hAnsi="Times New Roman" w:cs="Times New Roman"/>
          <w:sz w:val="20"/>
          <w:szCs w:val="20"/>
        </w:rPr>
        <w:t> ve nekrotik </w:t>
      </w:r>
      <w:proofErr w:type="spellStart"/>
      <w:r w:rsidRPr="00FA3510">
        <w:rPr>
          <w:rFonts w:ascii="Times New Roman" w:hAnsi="Times New Roman" w:cs="Times New Roman"/>
          <w:sz w:val="20"/>
          <w:szCs w:val="20"/>
        </w:rPr>
        <w:t>enfeksiyöz</w:t>
      </w:r>
      <w:proofErr w:type="spellEnd"/>
      <w:r w:rsidRPr="00FA3510">
        <w:rPr>
          <w:rFonts w:ascii="Times New Roman" w:hAnsi="Times New Roman" w:cs="Times New Roman"/>
          <w:sz w:val="20"/>
          <w:szCs w:val="20"/>
        </w:rPr>
        <w:t> deri hastalıklarında kullanılması gerekli görülen yara bakım ürünleri için sağlık kurulu raporu üçüncü basamak resmi sağlık kurumlarında (eğitim verme yetkisi olan klinik) deri ve zührevi hastalıkları, plastik, </w:t>
      </w:r>
      <w:proofErr w:type="spellStart"/>
      <w:r w:rsidRPr="00FA3510">
        <w:rPr>
          <w:rFonts w:ascii="Times New Roman" w:hAnsi="Times New Roman" w:cs="Times New Roman"/>
          <w:sz w:val="20"/>
          <w:szCs w:val="20"/>
        </w:rPr>
        <w:t>rekonstrüktif</w:t>
      </w:r>
      <w:proofErr w:type="spellEnd"/>
      <w:r w:rsidRPr="00FA3510">
        <w:rPr>
          <w:rFonts w:ascii="Times New Roman" w:hAnsi="Times New Roman" w:cs="Times New Roman"/>
          <w:sz w:val="20"/>
          <w:szCs w:val="20"/>
        </w:rPr>
        <w:t xml:space="preserve"> ve estetik cerrahi veya genel cerrahi uzman hekimlerinin yer aldığı sağlık kurulu tarafından,” </w:t>
      </w:r>
      <w:proofErr w:type="gramEnd"/>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Aynı maddenin altıncı fıkrası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“(6) Ayakta tedavide kullanılacak yara bakım ürünleri için, sağlık kurulu raporuna dayanılarak genel cerrahi, ortopedi ve </w:t>
      </w:r>
      <w:proofErr w:type="gramStart"/>
      <w:r w:rsidRPr="00FA3510">
        <w:rPr>
          <w:rFonts w:ascii="Times New Roman" w:hAnsi="Times New Roman" w:cs="Times New Roman"/>
          <w:sz w:val="20"/>
          <w:szCs w:val="20"/>
        </w:rPr>
        <w:t>travmatoloji</w:t>
      </w:r>
      <w:proofErr w:type="gramEnd"/>
      <w:r w:rsidRPr="00FA3510">
        <w:rPr>
          <w:rFonts w:ascii="Times New Roman" w:hAnsi="Times New Roman" w:cs="Times New Roman"/>
          <w:sz w:val="20"/>
          <w:szCs w:val="20"/>
        </w:rPr>
        <w:t>, plastik, </w:t>
      </w:r>
      <w:proofErr w:type="spellStart"/>
      <w:r w:rsidRPr="00FA3510">
        <w:rPr>
          <w:rFonts w:ascii="Times New Roman" w:hAnsi="Times New Roman" w:cs="Times New Roman"/>
          <w:sz w:val="20"/>
          <w:szCs w:val="20"/>
        </w:rPr>
        <w:t>rekonstrüktif</w:t>
      </w:r>
      <w:proofErr w:type="spellEnd"/>
      <w:r w:rsidRPr="00FA3510">
        <w:rPr>
          <w:rFonts w:ascii="Times New Roman" w:hAnsi="Times New Roman" w:cs="Times New Roman"/>
          <w:sz w:val="20"/>
          <w:szCs w:val="20"/>
        </w:rPr>
        <w:t> ve estetik cerrahi veya deri ve zührevi hastalıkları uzman hekimlerinden biri tarafından reçete düzenlenmesi gerekmektedir. Ancak </w:t>
      </w:r>
      <w:proofErr w:type="spellStart"/>
      <w:r w:rsidRPr="00FA3510">
        <w:rPr>
          <w:rFonts w:ascii="Times New Roman" w:hAnsi="Times New Roman" w:cs="Times New Roman"/>
          <w:sz w:val="20"/>
          <w:szCs w:val="20"/>
        </w:rPr>
        <w:t>immünobüllöz</w:t>
      </w:r>
      <w:proofErr w:type="spellEnd"/>
      <w:r w:rsidRPr="00FA3510">
        <w:rPr>
          <w:rFonts w:ascii="Times New Roman" w:hAnsi="Times New Roman" w:cs="Times New Roman"/>
          <w:sz w:val="20"/>
          <w:szCs w:val="20"/>
        </w:rPr>
        <w:t> ve </w:t>
      </w:r>
      <w:proofErr w:type="spellStart"/>
      <w:r w:rsidRPr="00FA3510">
        <w:rPr>
          <w:rFonts w:ascii="Times New Roman" w:hAnsi="Times New Roman" w:cs="Times New Roman"/>
          <w:sz w:val="20"/>
          <w:szCs w:val="20"/>
        </w:rPr>
        <w:t>mekanobüllöz</w:t>
      </w:r>
      <w:proofErr w:type="spellEnd"/>
      <w:r w:rsidRPr="00FA3510">
        <w:rPr>
          <w:rFonts w:ascii="Times New Roman" w:hAnsi="Times New Roman" w:cs="Times New Roman"/>
          <w:sz w:val="20"/>
          <w:szCs w:val="20"/>
        </w:rPr>
        <w:t> hastalıklar, deri nekrozuyla seyreden </w:t>
      </w:r>
      <w:proofErr w:type="spellStart"/>
      <w:r w:rsidRPr="00FA3510">
        <w:rPr>
          <w:rFonts w:ascii="Times New Roman" w:hAnsi="Times New Roman" w:cs="Times New Roman"/>
          <w:sz w:val="20"/>
          <w:szCs w:val="20"/>
        </w:rPr>
        <w:t>vaskülitlerve</w:t>
      </w:r>
      <w:proofErr w:type="spellEnd"/>
      <w:r w:rsidRPr="00FA3510">
        <w:rPr>
          <w:rFonts w:ascii="Times New Roman" w:hAnsi="Times New Roman" w:cs="Times New Roman"/>
          <w:sz w:val="20"/>
          <w:szCs w:val="20"/>
        </w:rPr>
        <w:t xml:space="preserve"> nekrotik </w:t>
      </w:r>
      <w:proofErr w:type="spellStart"/>
      <w:r w:rsidRPr="00FA3510">
        <w:rPr>
          <w:rFonts w:ascii="Times New Roman" w:hAnsi="Times New Roman" w:cs="Times New Roman"/>
          <w:sz w:val="20"/>
          <w:szCs w:val="20"/>
        </w:rPr>
        <w:t>enfeksiyöz</w:t>
      </w:r>
      <w:proofErr w:type="spellEnd"/>
      <w:r w:rsidRPr="00FA3510">
        <w:rPr>
          <w:rFonts w:ascii="Times New Roman" w:hAnsi="Times New Roman" w:cs="Times New Roman"/>
          <w:sz w:val="20"/>
          <w:szCs w:val="20"/>
        </w:rPr>
        <w:t> deri hastalıklarında kullanılması gerekli görülen yara bakım ürünleri için, resmi sağlık tesislerinde görev yapmakta olan deri ve zührevi hastalıkları,  plastik, </w:t>
      </w:r>
      <w:proofErr w:type="spellStart"/>
      <w:r w:rsidRPr="00FA3510">
        <w:rPr>
          <w:rFonts w:ascii="Times New Roman" w:hAnsi="Times New Roman" w:cs="Times New Roman"/>
          <w:sz w:val="20"/>
          <w:szCs w:val="20"/>
        </w:rPr>
        <w:t>rekonstrüktif</w:t>
      </w:r>
      <w:proofErr w:type="spellEnd"/>
      <w:r w:rsidRPr="00FA3510">
        <w:rPr>
          <w:rFonts w:ascii="Times New Roman" w:hAnsi="Times New Roman" w:cs="Times New Roman"/>
          <w:sz w:val="20"/>
          <w:szCs w:val="20"/>
        </w:rPr>
        <w:t> ve estetik cerrahi veya genel cerrahi uzman hekimlerince reçete düzenlenmesi gerekmektedir.”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c) Aynı maddenin onuncu fıkrası yürürlükten kaldırılmıştır.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lastRenderedPageBreak/>
        <w:t>ç) Aynı maddeye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“(13) Ebatları 100 cm2’ye kadar (100 cm2 dâhil) olan ürünler küçük yara örtüsü, 101-225 cm2 arası (225 cm2 dâhil) olan ürünler orta yara örtüsü, 226 cm2’nin üzerinde olan ürünler büyük yara örtüsü olarak kabul edilir.”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8 –</w:t>
      </w:r>
      <w:r w:rsidRPr="00FA3510">
        <w:rPr>
          <w:rFonts w:ascii="Times New Roman" w:hAnsi="Times New Roman" w:cs="Times New Roman"/>
          <w:sz w:val="20"/>
          <w:szCs w:val="20"/>
        </w:rPr>
        <w:t> Aynı Tebliğin 3.3.6 numaralı maddesinin birinci fıkrasına  aşağıdaki bent eklenmiştir.</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“d) Ev tipi </w:t>
      </w:r>
      <w:proofErr w:type="spellStart"/>
      <w:r w:rsidRPr="00FA3510">
        <w:rPr>
          <w:sz w:val="20"/>
          <w:szCs w:val="20"/>
        </w:rPr>
        <w:t>ventilatör</w:t>
      </w:r>
      <w:proofErr w:type="spellEnd"/>
      <w:r w:rsidRPr="00FA3510">
        <w:rPr>
          <w:sz w:val="20"/>
          <w:szCs w:val="20"/>
        </w:rPr>
        <w:t> için kesintisiz güç kaynağı”</w:t>
      </w:r>
    </w:p>
    <w:p w:rsidR="00FA3510" w:rsidRPr="00FA3510" w:rsidRDefault="00FA3510" w:rsidP="00FA3510">
      <w:pPr>
        <w:pStyle w:val="NormalWeb"/>
        <w:spacing w:before="0" w:beforeAutospacing="0" w:after="0" w:afterAutospacing="0" w:line="280" w:lineRule="atLeast"/>
        <w:rPr>
          <w:sz w:val="20"/>
          <w:szCs w:val="20"/>
        </w:rPr>
      </w:pPr>
      <w:r w:rsidRPr="00FA3510">
        <w:rPr>
          <w:rStyle w:val="Gl"/>
          <w:sz w:val="20"/>
          <w:szCs w:val="20"/>
        </w:rPr>
        <w:t>MADDE 9 –</w:t>
      </w:r>
      <w:r w:rsidRPr="00FA3510">
        <w:rPr>
          <w:sz w:val="20"/>
          <w:szCs w:val="20"/>
        </w:rPr>
        <w:t> Aynı Tebliğin 3.3.7 numaralı maddesinde aşağıdaki değişiklikler yapılmıştır.</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a) Maddenin başlığı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“3.3.7- Eşik sistemi ile çalışan, sürekli glikoz </w:t>
      </w:r>
      <w:proofErr w:type="spellStart"/>
      <w:r w:rsidRPr="00FA3510">
        <w:rPr>
          <w:rStyle w:val="Gl"/>
          <w:rFonts w:ascii="Times New Roman" w:hAnsi="Times New Roman" w:cs="Times New Roman"/>
          <w:sz w:val="20"/>
          <w:szCs w:val="20"/>
        </w:rPr>
        <w:t>monitörizasyonu</w:t>
      </w:r>
      <w:proofErr w:type="spellEnd"/>
      <w:r w:rsidRPr="00FA3510">
        <w:rPr>
          <w:rStyle w:val="Gl"/>
          <w:rFonts w:ascii="Times New Roman" w:hAnsi="Times New Roman" w:cs="Times New Roman"/>
          <w:sz w:val="20"/>
          <w:szCs w:val="20"/>
        </w:rPr>
        <w:t> yapan, uyarı yeteneği olan </w:t>
      </w:r>
      <w:proofErr w:type="spellStart"/>
      <w:r w:rsidRPr="00FA3510">
        <w:rPr>
          <w:rStyle w:val="Gl"/>
          <w:rFonts w:ascii="Times New Roman" w:hAnsi="Times New Roman" w:cs="Times New Roman"/>
          <w:sz w:val="20"/>
          <w:szCs w:val="20"/>
        </w:rPr>
        <w:t>insülininfüzyon</w:t>
      </w:r>
      <w:proofErr w:type="spellEnd"/>
      <w:r w:rsidRPr="00FA3510">
        <w:rPr>
          <w:rStyle w:val="Gl"/>
          <w:rFonts w:ascii="Times New Roman" w:hAnsi="Times New Roman" w:cs="Times New Roman"/>
          <w:sz w:val="20"/>
          <w:szCs w:val="20"/>
        </w:rPr>
        <w:t> pompası”</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Aynı maddenin birinci fıkrasında yer alan “Kapalı </w:t>
      </w:r>
      <w:proofErr w:type="spellStart"/>
      <w:r w:rsidRPr="00FA3510">
        <w:rPr>
          <w:rFonts w:ascii="Times New Roman" w:hAnsi="Times New Roman" w:cs="Times New Roman"/>
          <w:sz w:val="20"/>
          <w:szCs w:val="20"/>
        </w:rPr>
        <w:t>loop</w:t>
      </w:r>
      <w:proofErr w:type="spellEnd"/>
      <w:r w:rsidRPr="00FA3510">
        <w:rPr>
          <w:rFonts w:ascii="Times New Roman" w:hAnsi="Times New Roman" w:cs="Times New Roman"/>
          <w:sz w:val="20"/>
          <w:szCs w:val="20"/>
        </w:rPr>
        <w:t> mikro </w:t>
      </w:r>
      <w:proofErr w:type="spellStart"/>
      <w:r w:rsidRPr="00FA3510">
        <w:rPr>
          <w:rFonts w:ascii="Times New Roman" w:hAnsi="Times New Roman" w:cs="Times New Roman"/>
          <w:sz w:val="20"/>
          <w:szCs w:val="20"/>
        </w:rPr>
        <w:t>infüzyon</w:t>
      </w:r>
      <w:proofErr w:type="spellEnd"/>
      <w:r w:rsidRPr="00FA3510">
        <w:rPr>
          <w:rFonts w:ascii="Times New Roman" w:hAnsi="Times New Roman" w:cs="Times New Roman"/>
          <w:sz w:val="20"/>
          <w:szCs w:val="20"/>
        </w:rPr>
        <w:t> pompası” ibaresi “Eşik sistemi ile çalışan, sürekli glikoz </w:t>
      </w:r>
      <w:proofErr w:type="spellStart"/>
      <w:r w:rsidRPr="00FA3510">
        <w:rPr>
          <w:rFonts w:ascii="Times New Roman" w:hAnsi="Times New Roman" w:cs="Times New Roman"/>
          <w:sz w:val="20"/>
          <w:szCs w:val="20"/>
        </w:rPr>
        <w:t>monitörizasyonu</w:t>
      </w:r>
      <w:proofErr w:type="spellEnd"/>
      <w:r w:rsidRPr="00FA3510">
        <w:rPr>
          <w:rFonts w:ascii="Times New Roman" w:hAnsi="Times New Roman" w:cs="Times New Roman"/>
          <w:sz w:val="20"/>
          <w:szCs w:val="20"/>
        </w:rPr>
        <w:t> yapan, uyarı yeteneği olan </w:t>
      </w:r>
      <w:proofErr w:type="spellStart"/>
      <w:r w:rsidRPr="00FA3510">
        <w:rPr>
          <w:rFonts w:ascii="Times New Roman" w:hAnsi="Times New Roman" w:cs="Times New Roman"/>
          <w:sz w:val="20"/>
          <w:szCs w:val="20"/>
        </w:rPr>
        <w:t>insülin</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infüzyon</w:t>
      </w:r>
      <w:proofErr w:type="spellEnd"/>
      <w:r w:rsidRPr="00FA3510">
        <w:rPr>
          <w:rFonts w:ascii="Times New Roman" w:hAnsi="Times New Roman" w:cs="Times New Roman"/>
          <w:sz w:val="20"/>
          <w:szCs w:val="20"/>
        </w:rPr>
        <w:t> pompası” şeklinde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c) Aynı maddenin ikinci fıkrasında yer alan “Kapalı </w:t>
      </w:r>
      <w:proofErr w:type="spellStart"/>
      <w:r w:rsidRPr="00FA3510">
        <w:rPr>
          <w:rFonts w:ascii="Times New Roman" w:hAnsi="Times New Roman" w:cs="Times New Roman"/>
          <w:sz w:val="20"/>
          <w:szCs w:val="20"/>
        </w:rPr>
        <w:t>loop</w:t>
      </w:r>
      <w:proofErr w:type="spellEnd"/>
      <w:r w:rsidRPr="00FA3510">
        <w:rPr>
          <w:rFonts w:ascii="Times New Roman" w:hAnsi="Times New Roman" w:cs="Times New Roman"/>
          <w:sz w:val="20"/>
          <w:szCs w:val="20"/>
        </w:rPr>
        <w:t> mikro </w:t>
      </w:r>
      <w:proofErr w:type="spellStart"/>
      <w:r w:rsidRPr="00FA3510">
        <w:rPr>
          <w:rFonts w:ascii="Times New Roman" w:hAnsi="Times New Roman" w:cs="Times New Roman"/>
          <w:sz w:val="20"/>
          <w:szCs w:val="20"/>
        </w:rPr>
        <w:t>infüzyon</w:t>
      </w:r>
      <w:proofErr w:type="spellEnd"/>
      <w:r w:rsidRPr="00FA3510">
        <w:rPr>
          <w:rFonts w:ascii="Times New Roman" w:hAnsi="Times New Roman" w:cs="Times New Roman"/>
          <w:sz w:val="20"/>
          <w:szCs w:val="20"/>
        </w:rPr>
        <w:t> pompasının </w:t>
      </w:r>
      <w:proofErr w:type="spellStart"/>
      <w:r w:rsidRPr="00FA3510">
        <w:rPr>
          <w:rFonts w:ascii="Times New Roman" w:hAnsi="Times New Roman" w:cs="Times New Roman"/>
          <w:sz w:val="20"/>
          <w:szCs w:val="20"/>
        </w:rPr>
        <w:t>komponentlerinden</w:t>
      </w:r>
      <w:proofErr w:type="spellEnd"/>
      <w:r w:rsidRPr="00FA3510">
        <w:rPr>
          <w:rFonts w:ascii="Times New Roman" w:hAnsi="Times New Roman" w:cs="Times New Roman"/>
          <w:sz w:val="20"/>
          <w:szCs w:val="20"/>
        </w:rPr>
        <w:t>” ibaresi “Eşik sistemi ile çalışan, sürekli glikoz </w:t>
      </w:r>
      <w:proofErr w:type="spellStart"/>
      <w:r w:rsidRPr="00FA3510">
        <w:rPr>
          <w:rFonts w:ascii="Times New Roman" w:hAnsi="Times New Roman" w:cs="Times New Roman"/>
          <w:sz w:val="20"/>
          <w:szCs w:val="20"/>
        </w:rPr>
        <w:t>monitörizasyonu</w:t>
      </w:r>
      <w:proofErr w:type="spellEnd"/>
      <w:r w:rsidRPr="00FA3510">
        <w:rPr>
          <w:rFonts w:ascii="Times New Roman" w:hAnsi="Times New Roman" w:cs="Times New Roman"/>
          <w:sz w:val="20"/>
          <w:szCs w:val="20"/>
        </w:rPr>
        <w:t> yapan, uyarı yeteneği olan </w:t>
      </w:r>
      <w:proofErr w:type="spellStart"/>
      <w:r w:rsidRPr="00FA3510">
        <w:rPr>
          <w:rFonts w:ascii="Times New Roman" w:hAnsi="Times New Roman" w:cs="Times New Roman"/>
          <w:sz w:val="20"/>
          <w:szCs w:val="20"/>
        </w:rPr>
        <w:t>insülin</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infüzyon</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pompasınınkomponentlerinden</w:t>
      </w:r>
      <w:proofErr w:type="spellEnd"/>
      <w:r w:rsidRPr="00FA3510">
        <w:rPr>
          <w:rFonts w:ascii="Times New Roman" w:hAnsi="Times New Roman" w:cs="Times New Roman"/>
          <w:sz w:val="20"/>
          <w:szCs w:val="20"/>
        </w:rPr>
        <w:t>” şeklinde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10 –</w:t>
      </w:r>
      <w:r w:rsidRPr="00FA3510">
        <w:rPr>
          <w:rFonts w:ascii="Times New Roman" w:hAnsi="Times New Roman" w:cs="Times New Roman"/>
          <w:sz w:val="20"/>
          <w:szCs w:val="20"/>
        </w:rPr>
        <w:t> Aynı Tebliğin 5.3.2.D numaralı maddesinin birinci fıkrasının (c) bendi yürürlükten kaldırılıştır.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11 –</w:t>
      </w:r>
      <w:r w:rsidRPr="00FA3510">
        <w:rPr>
          <w:rFonts w:ascii="Times New Roman" w:hAnsi="Times New Roman" w:cs="Times New Roman"/>
          <w:sz w:val="20"/>
          <w:szCs w:val="20"/>
        </w:rPr>
        <w:t> Aynı Tebliğ eki “Sağlık Kurum ve Kuruluşlarının Ayakta Tedavilerde Sınıflandırılması Listesi”nde (EK-2/A-1) yapılan değişiklikler bu Tebliğ eki (1) numaralı listede belirtilmiştir.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12 –</w:t>
      </w:r>
      <w:r w:rsidRPr="00FA3510">
        <w:rPr>
          <w:rFonts w:ascii="Times New Roman" w:hAnsi="Times New Roman" w:cs="Times New Roman"/>
          <w:sz w:val="20"/>
          <w:szCs w:val="20"/>
        </w:rPr>
        <w:t> Aynı Tebliğ eki “Ayaktan Başvurularda İlave Olarak Faturalandırılabilecek İşlemler Listesi”nde (EK-2/A-2) yapılan değişiklikler bu Tebliğ eki (2) numaralı listede belirtilmiştir.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13 –</w:t>
      </w:r>
      <w:r w:rsidRPr="00FA3510">
        <w:rPr>
          <w:rFonts w:ascii="Times New Roman" w:hAnsi="Times New Roman" w:cs="Times New Roman"/>
          <w:sz w:val="20"/>
          <w:szCs w:val="20"/>
        </w:rPr>
        <w:t> Aynı Tebliğ eki “HİZMET BAŞI İŞLEM PUAN </w:t>
      </w:r>
      <w:proofErr w:type="spellStart"/>
      <w:r w:rsidRPr="00FA3510">
        <w:rPr>
          <w:rFonts w:ascii="Times New Roman" w:hAnsi="Times New Roman" w:cs="Times New Roman"/>
          <w:sz w:val="20"/>
          <w:szCs w:val="20"/>
        </w:rPr>
        <w:t>LİSTESİ”nde</w:t>
      </w:r>
      <w:proofErr w:type="spellEnd"/>
      <w:r w:rsidRPr="00FA3510">
        <w:rPr>
          <w:rFonts w:ascii="Times New Roman" w:hAnsi="Times New Roman" w:cs="Times New Roman"/>
          <w:sz w:val="20"/>
          <w:szCs w:val="20"/>
        </w:rPr>
        <w:t> (EK-2/B) yapılan değişiklikler bu Tebliğ eki (3) numaralı listede belirtilmiştir.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14 –</w:t>
      </w:r>
      <w:r w:rsidRPr="00FA3510">
        <w:rPr>
          <w:rFonts w:ascii="Times New Roman" w:hAnsi="Times New Roman" w:cs="Times New Roman"/>
          <w:sz w:val="20"/>
          <w:szCs w:val="20"/>
        </w:rPr>
        <w:t> Aynı Tebliğ eki “HİZMET BAŞI İŞLEM PUAN </w:t>
      </w:r>
      <w:proofErr w:type="spellStart"/>
      <w:r w:rsidRPr="00FA3510">
        <w:rPr>
          <w:rFonts w:ascii="Times New Roman" w:hAnsi="Times New Roman" w:cs="Times New Roman"/>
          <w:sz w:val="20"/>
          <w:szCs w:val="20"/>
        </w:rPr>
        <w:t>LİSTESİ”nden</w:t>
      </w:r>
      <w:proofErr w:type="spellEnd"/>
      <w:r w:rsidRPr="00FA3510">
        <w:rPr>
          <w:rFonts w:ascii="Times New Roman" w:hAnsi="Times New Roman" w:cs="Times New Roman"/>
          <w:sz w:val="20"/>
          <w:szCs w:val="20"/>
        </w:rPr>
        <w:t> (EK-2/B) 605.880 SUT kodlu “</w:t>
      </w:r>
      <w:proofErr w:type="spellStart"/>
      <w:r w:rsidRPr="00FA3510">
        <w:rPr>
          <w:rFonts w:ascii="Times New Roman" w:hAnsi="Times New Roman" w:cs="Times New Roman"/>
          <w:sz w:val="20"/>
          <w:szCs w:val="20"/>
        </w:rPr>
        <w:t>Pulmoner</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banding</w:t>
      </w:r>
      <w:proofErr w:type="spellEnd"/>
      <w:r w:rsidRPr="00FA3510">
        <w:rPr>
          <w:rFonts w:ascii="Times New Roman" w:hAnsi="Times New Roman" w:cs="Times New Roman"/>
          <w:sz w:val="20"/>
          <w:szCs w:val="20"/>
        </w:rPr>
        <w:t>” işlemi yürürlükten kaldırılmıştır.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15 –</w:t>
      </w:r>
      <w:r w:rsidRPr="00FA3510">
        <w:rPr>
          <w:rFonts w:ascii="Times New Roman" w:hAnsi="Times New Roman" w:cs="Times New Roman"/>
          <w:sz w:val="20"/>
          <w:szCs w:val="20"/>
        </w:rPr>
        <w:t> Aynı Tebliğ eki “TANIYA DAYALI İŞLEM PUAN </w:t>
      </w:r>
      <w:proofErr w:type="spellStart"/>
      <w:r w:rsidRPr="00FA3510">
        <w:rPr>
          <w:rFonts w:ascii="Times New Roman" w:hAnsi="Times New Roman" w:cs="Times New Roman"/>
          <w:sz w:val="20"/>
          <w:szCs w:val="20"/>
        </w:rPr>
        <w:t>LİSTESİ”nde</w:t>
      </w:r>
      <w:proofErr w:type="spellEnd"/>
      <w:r w:rsidRPr="00FA3510">
        <w:rPr>
          <w:rFonts w:ascii="Times New Roman" w:hAnsi="Times New Roman" w:cs="Times New Roman"/>
          <w:sz w:val="20"/>
          <w:szCs w:val="20"/>
        </w:rPr>
        <w:t> (EK-2/C) yapılan değişiklikler bu Tebliğ eki (4) numaralı listede belirtilmiştir.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16 – </w:t>
      </w:r>
      <w:r w:rsidRPr="00FA3510">
        <w:rPr>
          <w:rFonts w:ascii="Times New Roman" w:hAnsi="Times New Roman" w:cs="Times New Roman"/>
          <w:sz w:val="20"/>
          <w:szCs w:val="20"/>
        </w:rPr>
        <w:t>Aynı Tebliğ eki “TANIYA DAYALI İŞLEM PUAN </w:t>
      </w:r>
      <w:proofErr w:type="spellStart"/>
      <w:r w:rsidRPr="00FA3510">
        <w:rPr>
          <w:rFonts w:ascii="Times New Roman" w:hAnsi="Times New Roman" w:cs="Times New Roman"/>
          <w:sz w:val="20"/>
          <w:szCs w:val="20"/>
        </w:rPr>
        <w:t>LİSTESİ”nden</w:t>
      </w:r>
      <w:proofErr w:type="spellEnd"/>
      <w:r w:rsidRPr="00FA3510">
        <w:rPr>
          <w:rFonts w:ascii="Times New Roman" w:hAnsi="Times New Roman" w:cs="Times New Roman"/>
          <w:sz w:val="20"/>
          <w:szCs w:val="20"/>
        </w:rPr>
        <w:t> (EK-2/C) P605.880 SUT kodlu “</w:t>
      </w:r>
      <w:proofErr w:type="spellStart"/>
      <w:r w:rsidRPr="00FA3510">
        <w:rPr>
          <w:rFonts w:ascii="Times New Roman" w:hAnsi="Times New Roman" w:cs="Times New Roman"/>
          <w:sz w:val="20"/>
          <w:szCs w:val="20"/>
        </w:rPr>
        <w:t>Pulmoner</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banding</w:t>
      </w:r>
      <w:proofErr w:type="spellEnd"/>
      <w:r w:rsidRPr="00FA3510">
        <w:rPr>
          <w:rFonts w:ascii="Times New Roman" w:hAnsi="Times New Roman" w:cs="Times New Roman"/>
          <w:sz w:val="20"/>
          <w:szCs w:val="20"/>
        </w:rPr>
        <w:t>” işlemi yürürlükten kaldırılmıştır.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17 –</w:t>
      </w:r>
      <w:r w:rsidRPr="00FA3510">
        <w:rPr>
          <w:rFonts w:ascii="Times New Roman" w:hAnsi="Times New Roman" w:cs="Times New Roman"/>
          <w:sz w:val="20"/>
          <w:szCs w:val="20"/>
        </w:rPr>
        <w:t> Aynı Tebliğ eki “BİRDEN FAZLA BRANŞTA KULLANILAN TIBBİ MALZEMELER (EK-3/A)” listesinde aşağıdaki düzenlemeler yapılmıştır.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“306.551” SUT kodlu “KANAMA DURDURUCU AJAN LİKİT (1cc'lik)” tıbbi malzemenin fiyatı 23,44 TL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“306.553” SUT kodlu “KANAMA DURDURUCU AJAN SPREYİ (2.5cc'lik)” adlı tıbbi malzemeden sonra gelmek üzere aşağıda yer alan satırlar eklenmiştir.</w:t>
      </w:r>
    </w:p>
    <w:p w:rsidR="00FA3510" w:rsidRPr="00FA3510" w:rsidRDefault="00FA3510" w:rsidP="00FA3510">
      <w:pPr>
        <w:spacing w:after="0" w:line="280" w:lineRule="atLeast"/>
        <w:jc w:val="center"/>
        <w:rPr>
          <w:rFonts w:ascii="Times New Roman" w:hAnsi="Times New Roman" w:cs="Times New Roman"/>
          <w:sz w:val="20"/>
          <w:szCs w:val="20"/>
        </w:rPr>
      </w:pPr>
    </w:p>
    <w:tbl>
      <w:tblPr>
        <w:tblW w:w="7095" w:type="dxa"/>
        <w:jc w:val="center"/>
        <w:tblCellSpacing w:w="0" w:type="dxa"/>
        <w:tblCellMar>
          <w:left w:w="0" w:type="dxa"/>
          <w:right w:w="0" w:type="dxa"/>
        </w:tblCellMar>
        <w:tblLook w:val="04A0"/>
      </w:tblPr>
      <w:tblGrid>
        <w:gridCol w:w="812"/>
        <w:gridCol w:w="5652"/>
        <w:gridCol w:w="631"/>
      </w:tblGrid>
      <w:tr w:rsidR="00FA3510" w:rsidRPr="00FA3510">
        <w:trPr>
          <w:trHeight w:val="450"/>
          <w:tblCellSpacing w:w="0" w:type="dxa"/>
          <w:jc w:val="center"/>
        </w:trPr>
        <w:tc>
          <w:tcPr>
            <w:tcW w:w="810" w:type="dxa"/>
            <w:vAlign w:val="center"/>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lastRenderedPageBreak/>
              <w:t> </w:t>
            </w:r>
          </w:p>
        </w:tc>
        <w:tc>
          <w:tcPr>
            <w:tcW w:w="564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rStyle w:val="Gl"/>
                <w:sz w:val="20"/>
                <w:szCs w:val="20"/>
              </w:rPr>
              <w:t>ARTERİYEL KANÜLLER</w:t>
            </w:r>
          </w:p>
        </w:tc>
        <w:tc>
          <w:tcPr>
            <w:tcW w:w="63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 </w:t>
            </w:r>
          </w:p>
        </w:tc>
      </w:tr>
      <w:tr w:rsidR="00FA3510" w:rsidRPr="00FA3510">
        <w:trPr>
          <w:trHeight w:val="450"/>
          <w:tblCellSpacing w:w="0" w:type="dxa"/>
          <w:jc w:val="center"/>
        </w:trPr>
        <w:tc>
          <w:tcPr>
            <w:tcW w:w="810" w:type="dxa"/>
            <w:vAlign w:val="center"/>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306.610</w:t>
            </w:r>
          </w:p>
        </w:tc>
        <w:tc>
          <w:tcPr>
            <w:tcW w:w="564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ARTER KANÜLÜ, SELDİNGER TEKNİĞİ İLE YERLEŞTİRİLEBİLEN</w:t>
            </w:r>
          </w:p>
        </w:tc>
        <w:tc>
          <w:tcPr>
            <w:tcW w:w="63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22,00</w:t>
            </w:r>
          </w:p>
        </w:tc>
      </w:tr>
      <w:tr w:rsidR="00FA3510" w:rsidRPr="00FA3510">
        <w:trPr>
          <w:trHeight w:val="450"/>
          <w:tblCellSpacing w:w="0" w:type="dxa"/>
          <w:jc w:val="center"/>
        </w:trPr>
        <w:tc>
          <w:tcPr>
            <w:tcW w:w="810" w:type="dxa"/>
            <w:vAlign w:val="center"/>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306.620</w:t>
            </w:r>
          </w:p>
        </w:tc>
        <w:tc>
          <w:tcPr>
            <w:tcW w:w="564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ARTER KANÜLÜ, KİLİTLENEBİLİR</w:t>
            </w:r>
          </w:p>
        </w:tc>
        <w:tc>
          <w:tcPr>
            <w:tcW w:w="630" w:type="dxa"/>
            <w:vAlign w:val="center"/>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16,00</w:t>
            </w:r>
          </w:p>
        </w:tc>
      </w:tr>
    </w:tbl>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18 –</w:t>
      </w:r>
      <w:r w:rsidRPr="00FA3510">
        <w:rPr>
          <w:rFonts w:ascii="Times New Roman" w:hAnsi="Times New Roman" w:cs="Times New Roman"/>
          <w:sz w:val="20"/>
          <w:szCs w:val="20"/>
        </w:rPr>
        <w:t> Aynı Tebliğ eki, “DİĞER PROTEZ ORTEZLER (EK-3/C-3)” listesinde “DO1017” SUT kodlu “EV TİPİ MEKANİK VENTİLATÖR (EN AZ BASINÇ DESTEKLİ VENTİLASYON (PSV) İLE BİRLİKTE VOLÜM VE/VEYA BASINÇ KONTROLLÜ VENTİLASYON (VCV, PCV) SAĞLAYAN VENTİLATÖRLER)” adlı tıbbi malzemenin ödeme </w:t>
      </w:r>
      <w:proofErr w:type="gramStart"/>
      <w:r w:rsidRPr="00FA3510">
        <w:rPr>
          <w:rFonts w:ascii="Times New Roman" w:hAnsi="Times New Roman" w:cs="Times New Roman"/>
          <w:sz w:val="20"/>
          <w:szCs w:val="20"/>
        </w:rPr>
        <w:t>kriterleri</w:t>
      </w:r>
      <w:proofErr w:type="gramEnd"/>
      <w:r w:rsidRPr="00FA3510">
        <w:rPr>
          <w:rFonts w:ascii="Times New Roman" w:hAnsi="Times New Roman" w:cs="Times New Roman"/>
          <w:sz w:val="20"/>
          <w:szCs w:val="20"/>
        </w:rPr>
        <w:t> ve/veya kurallarına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“(8) </w:t>
      </w:r>
      <w:proofErr w:type="spellStart"/>
      <w:r w:rsidRPr="00FA3510">
        <w:rPr>
          <w:rFonts w:ascii="Times New Roman" w:hAnsi="Times New Roman" w:cs="Times New Roman"/>
          <w:sz w:val="20"/>
          <w:szCs w:val="20"/>
        </w:rPr>
        <w:t>İnvaziv</w:t>
      </w:r>
      <w:proofErr w:type="spellEnd"/>
      <w:r w:rsidRPr="00FA3510">
        <w:rPr>
          <w:rFonts w:ascii="Times New Roman" w:hAnsi="Times New Roman" w:cs="Times New Roman"/>
          <w:sz w:val="20"/>
          <w:szCs w:val="20"/>
        </w:rPr>
        <w:t> mekanik </w:t>
      </w:r>
      <w:proofErr w:type="spellStart"/>
      <w:r w:rsidRPr="00FA3510">
        <w:rPr>
          <w:rFonts w:ascii="Times New Roman" w:hAnsi="Times New Roman" w:cs="Times New Roman"/>
          <w:sz w:val="20"/>
          <w:szCs w:val="20"/>
        </w:rPr>
        <w:t>ventilasyon</w:t>
      </w:r>
      <w:proofErr w:type="spellEnd"/>
      <w:r w:rsidRPr="00FA3510">
        <w:rPr>
          <w:rFonts w:ascii="Times New Roman" w:hAnsi="Times New Roman" w:cs="Times New Roman"/>
          <w:sz w:val="20"/>
          <w:szCs w:val="20"/>
        </w:rPr>
        <w:t> cihazı için düzenlenen sağlık kurulu raporunda ve reçetelerinde belirtilmesi koşulu ile kesintisiz güç kaynağı bedelleri Kurumca karşılanır. Kesintisiz güç kaynağı, </w:t>
      </w:r>
      <w:proofErr w:type="spellStart"/>
      <w:r w:rsidRPr="00FA3510">
        <w:rPr>
          <w:rFonts w:ascii="Times New Roman" w:hAnsi="Times New Roman" w:cs="Times New Roman"/>
          <w:sz w:val="20"/>
          <w:szCs w:val="20"/>
        </w:rPr>
        <w:t>SUT’un</w:t>
      </w:r>
      <w:proofErr w:type="spellEnd"/>
      <w:r w:rsidRPr="00FA3510">
        <w:rPr>
          <w:rFonts w:ascii="Times New Roman" w:hAnsi="Times New Roman" w:cs="Times New Roman"/>
          <w:sz w:val="20"/>
          <w:szCs w:val="20"/>
        </w:rPr>
        <w:t> Kurumca iade alınan tıbbi malzemeler kapsamında değerlendirilecektir.”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19 –</w:t>
      </w:r>
      <w:r w:rsidRPr="00FA3510">
        <w:rPr>
          <w:rFonts w:ascii="Times New Roman" w:hAnsi="Times New Roman" w:cs="Times New Roman"/>
          <w:sz w:val="20"/>
          <w:szCs w:val="20"/>
        </w:rPr>
        <w:t> Aynı Tebliğ eki “TIBBİ SARF MALZEMELER (EK-3/C-4)” listesinde “YARA BAKIM ÜRÜNLERİ” başlığı altındaki ödeme </w:t>
      </w:r>
      <w:proofErr w:type="gramStart"/>
      <w:r w:rsidRPr="00FA3510">
        <w:rPr>
          <w:rFonts w:ascii="Times New Roman" w:hAnsi="Times New Roman" w:cs="Times New Roman"/>
          <w:sz w:val="20"/>
          <w:szCs w:val="20"/>
        </w:rPr>
        <w:t>kriterleri</w:t>
      </w:r>
      <w:proofErr w:type="gramEnd"/>
      <w:r w:rsidRPr="00FA3510">
        <w:rPr>
          <w:rFonts w:ascii="Times New Roman" w:hAnsi="Times New Roman" w:cs="Times New Roman"/>
          <w:sz w:val="20"/>
          <w:szCs w:val="20"/>
        </w:rPr>
        <w:t> ve/veya kuralları bu Tebliğ eki (5) numaralı listede belirtildiği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20 –</w:t>
      </w:r>
      <w:r w:rsidRPr="00FA3510">
        <w:rPr>
          <w:rFonts w:ascii="Times New Roman" w:hAnsi="Times New Roman" w:cs="Times New Roman"/>
          <w:sz w:val="20"/>
          <w:szCs w:val="20"/>
        </w:rPr>
        <w:t> Aynı Tebliğ eki “BEYİN CERRAHİSİ BRANŞI KRANİAL ALAN GRUBUNA AİT TIBBİ MALZEMELER (EK-3/E-2)” listesinde yer alan “KN1082”, “KN1083”, “KN1084” SUT kodlu tıbbi malzemelerin fiyatları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tbl>
      <w:tblPr>
        <w:tblW w:w="8730" w:type="dxa"/>
        <w:jc w:val="center"/>
        <w:tblCellSpacing w:w="0" w:type="dxa"/>
        <w:tblCellMar>
          <w:left w:w="0" w:type="dxa"/>
          <w:right w:w="0" w:type="dxa"/>
        </w:tblCellMar>
        <w:tblLook w:val="04A0"/>
      </w:tblPr>
      <w:tblGrid>
        <w:gridCol w:w="855"/>
        <w:gridCol w:w="6615"/>
        <w:gridCol w:w="1260"/>
      </w:tblGrid>
      <w:tr w:rsidR="00FA3510" w:rsidRPr="00FA3510">
        <w:trPr>
          <w:trHeight w:val="450"/>
          <w:tblCellSpacing w:w="0" w:type="dxa"/>
          <w:jc w:val="center"/>
        </w:trPr>
        <w:tc>
          <w:tcPr>
            <w:tcW w:w="855" w:type="dxa"/>
            <w:noWrap/>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KN1082</w:t>
            </w:r>
          </w:p>
        </w:tc>
        <w:tc>
          <w:tcPr>
            <w:tcW w:w="6615"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SUBKÜTAN İMPLANTE EDİLEBİLEN VNS TERAPİ GENERATOR (SİNGLE PİN)</w:t>
            </w:r>
          </w:p>
        </w:tc>
        <w:tc>
          <w:tcPr>
            <w:tcW w:w="1260"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29.000,00  </w:t>
            </w:r>
          </w:p>
        </w:tc>
      </w:tr>
      <w:tr w:rsidR="00FA3510" w:rsidRPr="00FA3510">
        <w:trPr>
          <w:trHeight w:val="450"/>
          <w:tblCellSpacing w:w="0" w:type="dxa"/>
          <w:jc w:val="center"/>
        </w:trPr>
        <w:tc>
          <w:tcPr>
            <w:tcW w:w="855" w:type="dxa"/>
            <w:noWrap/>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KN1083</w:t>
            </w:r>
          </w:p>
        </w:tc>
        <w:tc>
          <w:tcPr>
            <w:tcW w:w="6615"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SUBKÜTAN İMPLANTE EDİLEBİLEN VNS TERAPİ GENERATOR (DUAL PİN)</w:t>
            </w:r>
          </w:p>
        </w:tc>
        <w:tc>
          <w:tcPr>
            <w:tcW w:w="1260"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29.000,00  </w:t>
            </w:r>
          </w:p>
        </w:tc>
      </w:tr>
      <w:tr w:rsidR="00FA3510" w:rsidRPr="00FA3510">
        <w:trPr>
          <w:trHeight w:val="450"/>
          <w:tblCellSpacing w:w="0" w:type="dxa"/>
          <w:jc w:val="center"/>
        </w:trPr>
        <w:tc>
          <w:tcPr>
            <w:tcW w:w="855" w:type="dxa"/>
            <w:noWrap/>
            <w:hideMark/>
          </w:tcPr>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KN1084</w:t>
            </w:r>
          </w:p>
        </w:tc>
        <w:tc>
          <w:tcPr>
            <w:tcW w:w="6615"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LEAD</w:t>
            </w:r>
          </w:p>
        </w:tc>
        <w:tc>
          <w:tcPr>
            <w:tcW w:w="1260" w:type="dxa"/>
            <w:hideMark/>
          </w:tcPr>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4.100,00  </w:t>
            </w:r>
          </w:p>
        </w:tc>
      </w:tr>
    </w:tbl>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21 –</w:t>
      </w:r>
      <w:r w:rsidRPr="00FA3510">
        <w:rPr>
          <w:rFonts w:ascii="Times New Roman" w:hAnsi="Times New Roman" w:cs="Times New Roman"/>
          <w:sz w:val="20"/>
          <w:szCs w:val="20"/>
        </w:rPr>
        <w:t> Aynı Tebliğ eki “KARDİYOLOJİ BRANŞINA AİT TIBBİ MALZEMELER (EK-3/H)” listesinde aşağıdaki düzenlemeler yapılmıştır.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“KR1075”, “KR1076”, “KR1077”, “KR1078” SUT kodlu tıbbi malzemelerin adlarında yer alan “TEFLON KAPLI”  ibareleri çıkarılmıştır.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“KR1094” SUT kodlu tıbbi malzemenin adı “KATETER, BALON, ANJİYOPLASTİ, 035" OTW, YÜKSEK BASINÇLI (NOMİNAL BASINÇ EN AZ 16ATM)”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c) “KR1132” SUT kodlu “KATETER, MİKRO, PERİFERİK, ÖRGÜLÜ, ÇİFT İŞARETLİ” adlı tıbbi malzemenin altına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Kontrollü bırakılabilir </w:t>
      </w:r>
      <w:proofErr w:type="spellStart"/>
      <w:r w:rsidRPr="00FA3510">
        <w:rPr>
          <w:rFonts w:ascii="Times New Roman" w:hAnsi="Times New Roman" w:cs="Times New Roman"/>
          <w:sz w:val="20"/>
          <w:szCs w:val="20"/>
        </w:rPr>
        <w:t>coil</w:t>
      </w:r>
      <w:proofErr w:type="spellEnd"/>
      <w:r w:rsidRPr="00FA3510">
        <w:rPr>
          <w:rFonts w:ascii="Times New Roman" w:hAnsi="Times New Roman" w:cs="Times New Roman"/>
          <w:sz w:val="20"/>
          <w:szCs w:val="20"/>
        </w:rPr>
        <w:t xml:space="preserve"> sistemlerinde kullanıldığı </w:t>
      </w:r>
      <w:proofErr w:type="gramStart"/>
      <w:r w:rsidRPr="00FA3510">
        <w:rPr>
          <w:rFonts w:ascii="Times New Roman" w:hAnsi="Times New Roman" w:cs="Times New Roman"/>
          <w:sz w:val="20"/>
          <w:szCs w:val="20"/>
        </w:rPr>
        <w:t>epikrizde</w:t>
      </w:r>
      <w:proofErr w:type="gramEnd"/>
      <w:r w:rsidRPr="00FA3510">
        <w:rPr>
          <w:rFonts w:ascii="Times New Roman" w:hAnsi="Times New Roman" w:cs="Times New Roman"/>
          <w:sz w:val="20"/>
          <w:szCs w:val="20"/>
        </w:rPr>
        <w:t xml:space="preserve"> veya ameliyat notunda belirtilmek şartıyla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d)  “KR1185”, “KR1202”, “KR2014”, “KR2021”, “KR2022”  SUT kodlu malzemelerin fiyatları, bu Tebliğ eki (6) numaralı listede belirtildiği şekilde belirlenmiş/değiştirilmiştir.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e)  “KR1198” SUT kodlu “TRANSKATETER PULMONER KAPAK” adlı tıbbi malzemenin ödeme </w:t>
      </w:r>
      <w:proofErr w:type="spellStart"/>
      <w:r w:rsidRPr="00FA3510">
        <w:rPr>
          <w:rFonts w:ascii="Times New Roman" w:hAnsi="Times New Roman" w:cs="Times New Roman"/>
          <w:sz w:val="20"/>
          <w:szCs w:val="20"/>
        </w:rPr>
        <w:t>kriterive</w:t>
      </w:r>
      <w:proofErr w:type="spellEnd"/>
      <w:r w:rsidRPr="00FA3510">
        <w:rPr>
          <w:rFonts w:ascii="Times New Roman" w:hAnsi="Times New Roman" w:cs="Times New Roman"/>
          <w:sz w:val="20"/>
          <w:szCs w:val="20"/>
        </w:rPr>
        <w:t>/veya kuralının birinci fıkrası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lastRenderedPageBreak/>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w:t>
      </w:r>
      <w:proofErr w:type="spellStart"/>
      <w:r w:rsidRPr="00FA3510">
        <w:rPr>
          <w:rFonts w:ascii="Times New Roman" w:hAnsi="Times New Roman" w:cs="Times New Roman"/>
          <w:sz w:val="20"/>
          <w:szCs w:val="20"/>
        </w:rPr>
        <w:t>Pulmoner</w:t>
      </w:r>
      <w:proofErr w:type="spellEnd"/>
      <w:r w:rsidRPr="00FA3510">
        <w:rPr>
          <w:rFonts w:ascii="Times New Roman" w:hAnsi="Times New Roman" w:cs="Times New Roman"/>
          <w:sz w:val="20"/>
          <w:szCs w:val="20"/>
        </w:rPr>
        <w:t> kapak hastalıklarında 2 (iki) kardiyoloji/pediatrik kardiyoloji, 1 (bir)  kalp ve damar cerrahisi uzmanının onayının bulunduğu konsey kararı ile bir yılda 2000 kardiyak girişimsel işlem (en az 300 tedavi amaçlı girişim) ve 250 açık kalp cerrahisi yapılan 3.basamak hastanelerde kullanılması halinde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f) “KR2020” kodlu  “KALP PİLİ ELEKTRODU ÇIKARILMASI İÇİN KİLİTLEYİCİ STİLE”  adlı tıbbi malzemenin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bu Tebliğ eki (7) numaralı listede belirtildiği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22 –</w:t>
      </w:r>
      <w:r w:rsidRPr="00FA3510">
        <w:rPr>
          <w:rFonts w:ascii="Times New Roman" w:hAnsi="Times New Roman" w:cs="Times New Roman"/>
          <w:sz w:val="20"/>
          <w:szCs w:val="20"/>
        </w:rPr>
        <w:t> Aynı Tebliğ eki “KALP DAMAR CERRAHİSİ BRANŞINA AİT TIBBİ MALZEMELER (EK-3/I)” listesinde aşağıdaki düzenlemeler yapılmıştır.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“KV1006” SUT kodlu “STENTLİ BİYOLOJİK KALP KAPAĞI (PERİKARDİYAL)” adlı malzemenin altına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Epikrizde 2 (iki) kalp ve damar cerrahisi uzmanının imzasının olması halinde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“KV1007” SUT kodlu “STENTSİZ BİYOLOJİK KALP KAPAĞI (PERİKARDİYAL)” adlı tıbbi malzemenin altına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Epikrizde 2 (iki) kalp ve damar cerrahisi uzmanının imzasının olması halinde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xml:space="preserve">c) “KV1008” SUT kodlu “İNSAN KAYNAKLI KALP KAPAĞI/KONDUİT” adlı tıbbi malzemenin altına </w:t>
      </w:r>
      <w:proofErr w:type="spellStart"/>
      <w:r w:rsidRPr="00FA3510">
        <w:rPr>
          <w:rFonts w:ascii="Times New Roman" w:hAnsi="Times New Roman" w:cs="Times New Roman"/>
          <w:sz w:val="20"/>
          <w:szCs w:val="20"/>
        </w:rPr>
        <w:t>ödemekriteri</w:t>
      </w:r>
      <w:proofErr w:type="spell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Aşağıdaki </w:t>
      </w:r>
      <w:proofErr w:type="spellStart"/>
      <w:r w:rsidRPr="00FA3510">
        <w:rPr>
          <w:rFonts w:ascii="Times New Roman" w:hAnsi="Times New Roman" w:cs="Times New Roman"/>
          <w:sz w:val="20"/>
          <w:szCs w:val="20"/>
        </w:rPr>
        <w:t>endikasyonlardan</w:t>
      </w:r>
      <w:proofErr w:type="spellEnd"/>
      <w:r w:rsidRPr="00FA3510">
        <w:rPr>
          <w:rFonts w:ascii="Times New Roman" w:hAnsi="Times New Roman" w:cs="Times New Roman"/>
          <w:sz w:val="20"/>
          <w:szCs w:val="20"/>
        </w:rPr>
        <w:t> en az birinin sağlandığı durumlarda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w:t>
      </w:r>
      <w:proofErr w:type="spellStart"/>
      <w:r w:rsidRPr="00FA3510">
        <w:rPr>
          <w:rFonts w:ascii="Times New Roman" w:hAnsi="Times New Roman" w:cs="Times New Roman"/>
          <w:sz w:val="20"/>
          <w:szCs w:val="20"/>
        </w:rPr>
        <w:t>Enfektif</w:t>
      </w:r>
      <w:proofErr w:type="spellEnd"/>
      <w:r w:rsidRPr="00FA3510">
        <w:rPr>
          <w:rFonts w:ascii="Times New Roman" w:hAnsi="Times New Roman" w:cs="Times New Roman"/>
          <w:sz w:val="20"/>
          <w:szCs w:val="20"/>
        </w:rPr>
        <w:t> </w:t>
      </w:r>
      <w:proofErr w:type="spellStart"/>
      <w:r w:rsidRPr="00FA3510">
        <w:rPr>
          <w:rFonts w:ascii="Times New Roman" w:hAnsi="Times New Roman" w:cs="Times New Roman"/>
          <w:sz w:val="20"/>
          <w:szCs w:val="20"/>
        </w:rPr>
        <w:t>endokardit</w:t>
      </w:r>
      <w:proofErr w:type="spellEnd"/>
      <w:r w:rsidRPr="00FA3510">
        <w:rPr>
          <w:rFonts w:ascii="Times New Roman" w:hAnsi="Times New Roman" w:cs="Times New Roman"/>
          <w:sz w:val="20"/>
          <w:szCs w:val="20"/>
        </w:rPr>
        <w:t> vakalarında (kan kültüründe üreme olduğunun gösterildiği veya vejetasyon/apse/</w:t>
      </w:r>
      <w:proofErr w:type="spellStart"/>
      <w:r w:rsidRPr="00FA3510">
        <w:rPr>
          <w:rFonts w:ascii="Times New Roman" w:hAnsi="Times New Roman" w:cs="Times New Roman"/>
          <w:sz w:val="20"/>
          <w:szCs w:val="20"/>
        </w:rPr>
        <w:t>prostetikkapakta</w:t>
      </w:r>
      <w:proofErr w:type="spellEnd"/>
      <w:r w:rsidRPr="00FA3510">
        <w:rPr>
          <w:rFonts w:ascii="Times New Roman" w:hAnsi="Times New Roman" w:cs="Times New Roman"/>
          <w:sz w:val="20"/>
          <w:szCs w:val="20"/>
        </w:rPr>
        <w:t xml:space="preserve"> yeni </w:t>
      </w:r>
      <w:proofErr w:type="spellStart"/>
      <w:r w:rsidRPr="00FA3510">
        <w:rPr>
          <w:rFonts w:ascii="Times New Roman" w:hAnsi="Times New Roman" w:cs="Times New Roman"/>
          <w:sz w:val="20"/>
          <w:szCs w:val="20"/>
        </w:rPr>
        <w:t>dehiscence</w:t>
      </w:r>
      <w:proofErr w:type="spellEnd"/>
      <w:r w:rsidRPr="00FA3510">
        <w:rPr>
          <w:rFonts w:ascii="Times New Roman" w:hAnsi="Times New Roman" w:cs="Times New Roman"/>
          <w:sz w:val="20"/>
          <w:szCs w:val="20"/>
        </w:rPr>
        <w:t> olduğunun ekokardiyografi ile tespit edildiği vakalarda),</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b) </w:t>
      </w:r>
      <w:proofErr w:type="spellStart"/>
      <w:r w:rsidRPr="00FA3510">
        <w:rPr>
          <w:sz w:val="20"/>
          <w:szCs w:val="20"/>
        </w:rPr>
        <w:t>Pulmoner</w:t>
      </w:r>
      <w:proofErr w:type="spellEnd"/>
      <w:r w:rsidRPr="00FA3510">
        <w:rPr>
          <w:sz w:val="20"/>
          <w:szCs w:val="20"/>
        </w:rPr>
        <w:t> </w:t>
      </w:r>
      <w:proofErr w:type="spellStart"/>
      <w:r w:rsidRPr="00FA3510">
        <w:rPr>
          <w:sz w:val="20"/>
          <w:szCs w:val="20"/>
        </w:rPr>
        <w:t>otogreftin</w:t>
      </w:r>
      <w:proofErr w:type="spellEnd"/>
      <w:r w:rsidRPr="00FA3510">
        <w:rPr>
          <w:sz w:val="20"/>
          <w:szCs w:val="20"/>
        </w:rPr>
        <w:t> kullanıldığı ROSS </w:t>
      </w:r>
      <w:proofErr w:type="gramStart"/>
      <w:r w:rsidRPr="00FA3510">
        <w:rPr>
          <w:sz w:val="20"/>
          <w:szCs w:val="20"/>
        </w:rPr>
        <w:t>prosedüründe</w:t>
      </w:r>
      <w:proofErr w:type="gramEnd"/>
      <w:r w:rsidRPr="00FA3510">
        <w:rPr>
          <w:sz w:val="20"/>
          <w:szCs w:val="20"/>
        </w:rPr>
        <w:t>,</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c) Doğumsal sol/sağ </w:t>
      </w:r>
      <w:proofErr w:type="spellStart"/>
      <w:r w:rsidRPr="00FA3510">
        <w:rPr>
          <w:sz w:val="20"/>
          <w:szCs w:val="20"/>
        </w:rPr>
        <w:t>ventrikül</w:t>
      </w:r>
      <w:proofErr w:type="spellEnd"/>
      <w:r w:rsidRPr="00FA3510">
        <w:rPr>
          <w:sz w:val="20"/>
          <w:szCs w:val="20"/>
        </w:rPr>
        <w:t> çıkış yolu darlığı/yokluğu veya </w:t>
      </w:r>
      <w:proofErr w:type="spellStart"/>
      <w:r w:rsidRPr="00FA3510">
        <w:rPr>
          <w:sz w:val="20"/>
          <w:szCs w:val="20"/>
        </w:rPr>
        <w:t>hipoplazisinde</w:t>
      </w:r>
      <w:proofErr w:type="spellEnd"/>
      <w:r w:rsidRPr="00FA3510">
        <w:rPr>
          <w:sz w:val="20"/>
          <w:szCs w:val="20"/>
        </w:rPr>
        <w:t>,</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d) Rekonstrüksiyon sonrası gelişmiş </w:t>
      </w:r>
      <w:proofErr w:type="spellStart"/>
      <w:r w:rsidRPr="00FA3510">
        <w:rPr>
          <w:sz w:val="20"/>
          <w:szCs w:val="20"/>
        </w:rPr>
        <w:t>pulmoner</w:t>
      </w:r>
      <w:proofErr w:type="spellEnd"/>
      <w:r w:rsidRPr="00FA3510">
        <w:rPr>
          <w:sz w:val="20"/>
          <w:szCs w:val="20"/>
        </w:rPr>
        <w:t> yetmezlik vakalarında.”</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d) “KV1010” SUT kodlu “TRANSKATETER PULMONER KAPAK”  adlı tıbbi malzemenin ödeme </w:t>
      </w:r>
      <w:proofErr w:type="spellStart"/>
      <w:r w:rsidRPr="00FA3510">
        <w:rPr>
          <w:rFonts w:ascii="Times New Roman" w:hAnsi="Times New Roman" w:cs="Times New Roman"/>
          <w:sz w:val="20"/>
          <w:szCs w:val="20"/>
        </w:rPr>
        <w:t>kriterive</w:t>
      </w:r>
      <w:proofErr w:type="spellEnd"/>
      <w:r w:rsidRPr="00FA3510">
        <w:rPr>
          <w:rFonts w:ascii="Times New Roman" w:hAnsi="Times New Roman" w:cs="Times New Roman"/>
          <w:sz w:val="20"/>
          <w:szCs w:val="20"/>
        </w:rPr>
        <w:t>/veya kuralının birinci fıkrası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w:t>
      </w:r>
      <w:proofErr w:type="spellStart"/>
      <w:r w:rsidRPr="00FA3510">
        <w:rPr>
          <w:rFonts w:ascii="Times New Roman" w:hAnsi="Times New Roman" w:cs="Times New Roman"/>
          <w:sz w:val="20"/>
          <w:szCs w:val="20"/>
        </w:rPr>
        <w:t>Pulmoner</w:t>
      </w:r>
      <w:proofErr w:type="spellEnd"/>
      <w:r w:rsidRPr="00FA3510">
        <w:rPr>
          <w:rFonts w:ascii="Times New Roman" w:hAnsi="Times New Roman" w:cs="Times New Roman"/>
          <w:sz w:val="20"/>
          <w:szCs w:val="20"/>
        </w:rPr>
        <w:t> kapak hastalıklarında 2 (iki) kardiyoloji/pediatrik kardiyoloji, 1 (bir)  kalp ve damar cerrahisi uzmanının onayının bulunduğu konsey kararı ile bir yılda 2000 kardiyak girişimsel işlem (en az 300 tedavi amaçlı girişim) ve 250 açık kalp cerrahisi yapılan 3.basamak hastanelerde kullanılması halinde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e) “KV1011” SUT kodlu “TRANSKATETER AORTİK KAPAK BALON EXPANDABLE (BALON SHEAT, TAŞIYICI SİSTEM BİRLİKTE) SET” adlı tıbbi malzemenin fiyatı 53.000,00  TL olarak belirlenmiştir.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f) “KV1012” SUT kodlu “TRANSKATETER AORTİK KAPAK SELF EXPANDABLE SET” adlı tıbbi malzemenin fiyatı 53.000,00 TL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xml:space="preserve">g) “GİRİŞİMSEL VE HİBRİD KALP DAMAR CERRAHİSİ İŞLEMLERİ” başlığının “ABLASYON, VENÖZ, LAZER” alt başlığından “LAZER” ibaresi çıkarılmış ve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xml:space="preserve"> ve/veya kuralının birinci fıkrasının ilk cümlesi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lastRenderedPageBreak/>
        <w:t xml:space="preserve">“2 (iki) kalp ve damar cerrahisi uzmanı ve 1 (bir) radyoloji uzmanı tarafından düzenlenen sağlık kurulu raporu ile </w:t>
      </w:r>
      <w:proofErr w:type="spellStart"/>
      <w:r w:rsidRPr="00FA3510">
        <w:rPr>
          <w:rFonts w:ascii="Times New Roman" w:hAnsi="Times New Roman" w:cs="Times New Roman"/>
          <w:sz w:val="20"/>
          <w:szCs w:val="20"/>
        </w:rPr>
        <w:t>aşağıdakikriterlerin</w:t>
      </w:r>
      <w:proofErr w:type="spellEnd"/>
      <w:r w:rsidRPr="00FA3510">
        <w:rPr>
          <w:rFonts w:ascii="Times New Roman" w:hAnsi="Times New Roman" w:cs="Times New Roman"/>
          <w:sz w:val="20"/>
          <w:szCs w:val="20"/>
        </w:rPr>
        <w:t> tamamının birlikte varlığının tespit edildiği durumlarda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ğ) “KV1252” SUT kodlu  tıbbi malzemenin adı “KATETER, BALON, ANJİYOPLASTİ, 035" OTW, YÜKSEK BASINÇLI (NOMİNAL BASINÇ EN AZ 16ATM)”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h) “KV1275” SUT kodlu “KATETER, MİKRO, PERİFERİK, ÖRGÜLÜ, ÇİFT İŞARETLİ” adlı malzemenin altına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Kontrollü bırakılabilir </w:t>
      </w:r>
      <w:proofErr w:type="spellStart"/>
      <w:r w:rsidRPr="00FA3510">
        <w:rPr>
          <w:rFonts w:ascii="Times New Roman" w:hAnsi="Times New Roman" w:cs="Times New Roman"/>
          <w:sz w:val="20"/>
          <w:szCs w:val="20"/>
        </w:rPr>
        <w:t>coil</w:t>
      </w:r>
      <w:proofErr w:type="spellEnd"/>
      <w:r w:rsidRPr="00FA3510">
        <w:rPr>
          <w:rFonts w:ascii="Times New Roman" w:hAnsi="Times New Roman" w:cs="Times New Roman"/>
          <w:sz w:val="20"/>
          <w:szCs w:val="20"/>
        </w:rPr>
        <w:t> sistemlerinde kullanıldığı </w:t>
      </w:r>
      <w:proofErr w:type="gramStart"/>
      <w:r w:rsidRPr="00FA3510">
        <w:rPr>
          <w:rFonts w:ascii="Times New Roman" w:hAnsi="Times New Roman" w:cs="Times New Roman"/>
          <w:sz w:val="20"/>
          <w:szCs w:val="20"/>
        </w:rPr>
        <w:t>epikrizde</w:t>
      </w:r>
      <w:proofErr w:type="gramEnd"/>
      <w:r w:rsidRPr="00FA3510">
        <w:rPr>
          <w:rFonts w:ascii="Times New Roman" w:hAnsi="Times New Roman" w:cs="Times New Roman"/>
          <w:sz w:val="20"/>
          <w:szCs w:val="20"/>
        </w:rPr>
        <w:t> veya ameliyat notunda belirtilmek şartıyla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ı) “KV1280” SUT kodlu “KATETER, ATEREKTOMİ/MOTORU” adlı tıbbi malzemenin ödeme </w:t>
      </w:r>
      <w:proofErr w:type="gramStart"/>
      <w:r w:rsidRPr="00FA3510">
        <w:rPr>
          <w:rFonts w:ascii="Times New Roman" w:hAnsi="Times New Roman" w:cs="Times New Roman"/>
          <w:sz w:val="20"/>
          <w:szCs w:val="20"/>
        </w:rPr>
        <w:t>kriterleri</w:t>
      </w:r>
      <w:proofErr w:type="gramEnd"/>
      <w:r w:rsidRPr="00FA3510">
        <w:rPr>
          <w:rFonts w:ascii="Times New Roman" w:hAnsi="Times New Roman" w:cs="Times New Roman"/>
          <w:sz w:val="20"/>
          <w:szCs w:val="20"/>
        </w:rPr>
        <w:t> ve/veya kuralları bu Tebliğ eki (8) numaralı listede belirtildiği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i) “KV1303”, “KV1304”, “KV1305”, “KV1306” SUT kodlu tıbbi malzemelerin adlarında yer alan “TEFLON KAPLI”  ibareleri çıkarılmıştır.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23 –</w:t>
      </w:r>
      <w:r w:rsidRPr="00FA3510">
        <w:rPr>
          <w:rFonts w:ascii="Times New Roman" w:hAnsi="Times New Roman" w:cs="Times New Roman"/>
          <w:sz w:val="20"/>
          <w:szCs w:val="20"/>
        </w:rPr>
        <w:t> Aynı Tebliğ eki “KULAK BURUN BOĞAZ BRANŞINA AİT TIBBİ MALZEMELER” (EK-3/J) listesindeki “KB1015” SUT kodlu “KOKLEAR İMPLANT (İşlemci, Pil ve pil yuvaları, Aktarıcı sistem ve bileşenleri, Cerrahi ile yerleştirilen iç parça)” adlı tıbbi malzemenin fiyat bilgisi çıkarılmış ve ödeme </w:t>
      </w:r>
      <w:proofErr w:type="gramStart"/>
      <w:r w:rsidRPr="00FA3510">
        <w:rPr>
          <w:rFonts w:ascii="Times New Roman" w:hAnsi="Times New Roman" w:cs="Times New Roman"/>
          <w:sz w:val="20"/>
          <w:szCs w:val="20"/>
        </w:rPr>
        <w:t>kriterleri</w:t>
      </w:r>
      <w:proofErr w:type="gramEnd"/>
      <w:r w:rsidRPr="00FA3510">
        <w:rPr>
          <w:rFonts w:ascii="Times New Roman" w:hAnsi="Times New Roman" w:cs="Times New Roman"/>
          <w:sz w:val="20"/>
          <w:szCs w:val="20"/>
        </w:rPr>
        <w:t> ve/veya kurallarına aşağıdaki madde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“C) </w:t>
      </w:r>
      <w:proofErr w:type="spellStart"/>
      <w:r w:rsidRPr="00FA3510">
        <w:rPr>
          <w:rStyle w:val="Gl"/>
          <w:rFonts w:ascii="Times New Roman" w:hAnsi="Times New Roman" w:cs="Times New Roman"/>
          <w:sz w:val="20"/>
          <w:szCs w:val="20"/>
        </w:rPr>
        <w:t>Koklear</w:t>
      </w:r>
      <w:proofErr w:type="spellEnd"/>
      <w:r w:rsidRPr="00FA3510">
        <w:rPr>
          <w:rStyle w:val="Gl"/>
          <w:rFonts w:ascii="Times New Roman" w:hAnsi="Times New Roman" w:cs="Times New Roman"/>
          <w:sz w:val="20"/>
          <w:szCs w:val="20"/>
        </w:rPr>
        <w:t> </w:t>
      </w:r>
      <w:proofErr w:type="spellStart"/>
      <w:r w:rsidRPr="00FA3510">
        <w:rPr>
          <w:rStyle w:val="Gl"/>
          <w:rFonts w:ascii="Times New Roman" w:hAnsi="Times New Roman" w:cs="Times New Roman"/>
          <w:sz w:val="20"/>
          <w:szCs w:val="20"/>
        </w:rPr>
        <w:t>İmplant</w:t>
      </w:r>
      <w:proofErr w:type="spellEnd"/>
      <w:r w:rsidRPr="00FA3510">
        <w:rPr>
          <w:rStyle w:val="Gl"/>
          <w:rFonts w:ascii="Times New Roman" w:hAnsi="Times New Roman" w:cs="Times New Roman"/>
          <w:sz w:val="20"/>
          <w:szCs w:val="20"/>
        </w:rPr>
        <w:t> Asgari Çanta İçeriği</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proofErr w:type="gramStart"/>
      <w:r w:rsidRPr="00FA3510">
        <w:rPr>
          <w:rFonts w:ascii="Times New Roman" w:hAnsi="Times New Roman" w:cs="Times New Roman"/>
          <w:sz w:val="20"/>
          <w:szCs w:val="20"/>
        </w:rPr>
        <w:t>1- Modüler </w:t>
      </w:r>
      <w:proofErr w:type="spellStart"/>
      <w:r w:rsidRPr="00FA3510">
        <w:rPr>
          <w:rFonts w:ascii="Times New Roman" w:hAnsi="Times New Roman" w:cs="Times New Roman"/>
          <w:sz w:val="20"/>
          <w:szCs w:val="20"/>
        </w:rPr>
        <w:t>implant</w:t>
      </w:r>
      <w:proofErr w:type="spellEnd"/>
      <w:r w:rsidRPr="00FA3510">
        <w:rPr>
          <w:rFonts w:ascii="Times New Roman" w:hAnsi="Times New Roman" w:cs="Times New Roman"/>
          <w:sz w:val="20"/>
          <w:szCs w:val="20"/>
        </w:rPr>
        <w:t> için; konuşma işlemcisi, </w:t>
      </w:r>
      <w:proofErr w:type="spellStart"/>
      <w:r w:rsidRPr="00FA3510">
        <w:rPr>
          <w:rFonts w:ascii="Times New Roman" w:hAnsi="Times New Roman" w:cs="Times New Roman"/>
          <w:sz w:val="20"/>
          <w:szCs w:val="20"/>
        </w:rPr>
        <w:t>transmitter</w:t>
      </w:r>
      <w:proofErr w:type="spellEnd"/>
      <w:r w:rsidRPr="00FA3510">
        <w:rPr>
          <w:rFonts w:ascii="Times New Roman" w:hAnsi="Times New Roman" w:cs="Times New Roman"/>
          <w:sz w:val="20"/>
          <w:szCs w:val="20"/>
        </w:rPr>
        <w:t>, 2 adet uygun pil yuvası, yedek pil yuvası kapağı, 12 adet 675p düğme pil şarj edilebilir pil ünitesi,  3 adet şarj edilebilir pil ve şarj cihazı (şarj edilebilir pilleri standart üretiminde olmayanlar için 120 adet 675p düğme pil), ara kablo, yedek ara kablo, yedek mıknatıs, yedek kulak kancası, yedek kulak kancası </w:t>
      </w:r>
      <w:proofErr w:type="spellStart"/>
      <w:r w:rsidRPr="00FA3510">
        <w:rPr>
          <w:rFonts w:ascii="Times New Roman" w:hAnsi="Times New Roman" w:cs="Times New Roman"/>
          <w:sz w:val="20"/>
          <w:szCs w:val="20"/>
        </w:rPr>
        <w:t>pini</w:t>
      </w:r>
      <w:proofErr w:type="spellEnd"/>
      <w:r w:rsidRPr="00FA3510">
        <w:rPr>
          <w:rFonts w:ascii="Times New Roman" w:hAnsi="Times New Roman" w:cs="Times New Roman"/>
          <w:sz w:val="20"/>
          <w:szCs w:val="20"/>
        </w:rPr>
        <w:t>,  konuşma işlemcisi test cihazı, tornavida, </w:t>
      </w:r>
      <w:proofErr w:type="spellStart"/>
      <w:r w:rsidRPr="00FA3510">
        <w:rPr>
          <w:rFonts w:ascii="Times New Roman" w:hAnsi="Times New Roman" w:cs="Times New Roman"/>
          <w:sz w:val="20"/>
          <w:szCs w:val="20"/>
        </w:rPr>
        <w:t>pin</w:t>
      </w:r>
      <w:proofErr w:type="spellEnd"/>
      <w:r w:rsidRPr="00FA3510">
        <w:rPr>
          <w:rFonts w:ascii="Times New Roman" w:hAnsi="Times New Roman" w:cs="Times New Roman"/>
          <w:sz w:val="20"/>
          <w:szCs w:val="20"/>
        </w:rPr>
        <w:t xml:space="preserve"> çıkartma aleti, nem alma kiti, nem alma tableti, temizleme fırçası, dış parça taşıma çantası, günlük kullanım çantası, uzaktan kumanda aleti, Türkçe kullanım kılavuzu. </w:t>
      </w:r>
      <w:proofErr w:type="gramEnd"/>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2- Tek parça konuşma işlemcisine sahip </w:t>
      </w:r>
      <w:proofErr w:type="spellStart"/>
      <w:r w:rsidRPr="00FA3510">
        <w:rPr>
          <w:rFonts w:ascii="Times New Roman" w:hAnsi="Times New Roman" w:cs="Times New Roman"/>
          <w:sz w:val="20"/>
          <w:szCs w:val="20"/>
        </w:rPr>
        <w:t>implant</w:t>
      </w:r>
      <w:proofErr w:type="spellEnd"/>
      <w:r w:rsidRPr="00FA3510">
        <w:rPr>
          <w:rFonts w:ascii="Times New Roman" w:hAnsi="Times New Roman" w:cs="Times New Roman"/>
          <w:sz w:val="20"/>
          <w:szCs w:val="20"/>
        </w:rPr>
        <w:t> için; konuşma işlemcisi, elektrikli kurutma cihazı, uzaktan kumanda, değişik güçte mıknatıslar, nem alma kiti, nem alma tableti, 12 adet 675p düğme pil (şarj edilebilir pilleri standart üretiminde olmayanlar için 120 adet 675p düğme pil), mini pil yuvası ve kablosu, Türkçe kullanım kılavuzu.”</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Style w:val="Gl"/>
          <w:rFonts w:ascii="Times New Roman" w:hAnsi="Times New Roman" w:cs="Times New Roman"/>
          <w:sz w:val="20"/>
          <w:szCs w:val="20"/>
        </w:rPr>
        <w:t>MADDE 24 –</w:t>
      </w:r>
      <w:r w:rsidRPr="00FA3510">
        <w:rPr>
          <w:rFonts w:ascii="Times New Roman" w:hAnsi="Times New Roman" w:cs="Times New Roman"/>
          <w:sz w:val="20"/>
          <w:szCs w:val="20"/>
        </w:rPr>
        <w:t> Aynı Tebliğ eki “RADYOLOJİ BRANŞI VE ENDOVASKÜLER/NONVASKÜLER GİRİŞİMSEL İŞLEMLERE AİT TIBBİ MALZEMELER (EK-3/M)” listesinde aşağıdaki düzenlemeler yapılmıştır.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a) “GR1008” SUT kodlu tıbbi malzemenin adı “KATETER, BALON, ANJİYOPLASTİ, 035" OTW, YÜKSEK BASINÇLI (NOMİNAL BASINÇ EN AZ 16ATM”  olarak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b) “GR1025” SUT kodlu “KATETER, MİKRO, PERİFERİK, ÖRGÜLÜ, ÇİFT İŞARETLİ” adlı tıbbi malzemenin altına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 olarak aşağıdaki fıkra eklenmiştir.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“(1) Kontrollü bırakılabilir </w:t>
      </w:r>
      <w:proofErr w:type="spellStart"/>
      <w:r w:rsidRPr="00FA3510">
        <w:rPr>
          <w:rFonts w:ascii="Times New Roman" w:hAnsi="Times New Roman" w:cs="Times New Roman"/>
          <w:sz w:val="20"/>
          <w:szCs w:val="20"/>
        </w:rPr>
        <w:t>coil</w:t>
      </w:r>
      <w:proofErr w:type="spellEnd"/>
      <w:r w:rsidRPr="00FA3510">
        <w:rPr>
          <w:rFonts w:ascii="Times New Roman" w:hAnsi="Times New Roman" w:cs="Times New Roman"/>
          <w:sz w:val="20"/>
          <w:szCs w:val="20"/>
        </w:rPr>
        <w:t> sistemlerinde kullanıldığı </w:t>
      </w:r>
      <w:proofErr w:type="gramStart"/>
      <w:r w:rsidRPr="00FA3510">
        <w:rPr>
          <w:rFonts w:ascii="Times New Roman" w:hAnsi="Times New Roman" w:cs="Times New Roman"/>
          <w:sz w:val="20"/>
          <w:szCs w:val="20"/>
        </w:rPr>
        <w:t>epikrizde</w:t>
      </w:r>
      <w:proofErr w:type="gramEnd"/>
      <w:r w:rsidRPr="00FA3510">
        <w:rPr>
          <w:rFonts w:ascii="Times New Roman" w:hAnsi="Times New Roman" w:cs="Times New Roman"/>
          <w:sz w:val="20"/>
          <w:szCs w:val="20"/>
        </w:rPr>
        <w:t> veya ameliyat notunda belirtilmek şartıyla bedeli Kurumca karşılanır.”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lastRenderedPageBreak/>
        <w:t>c) “GR1039” SUT kodlu “KATETER, ATEREKTOMİ/MOTORU” adlı tıbbi malzemenin ödeme </w:t>
      </w:r>
      <w:proofErr w:type="gramStart"/>
      <w:r w:rsidRPr="00FA3510">
        <w:rPr>
          <w:rFonts w:ascii="Times New Roman" w:hAnsi="Times New Roman" w:cs="Times New Roman"/>
          <w:sz w:val="20"/>
          <w:szCs w:val="20"/>
        </w:rPr>
        <w:t>kriterleri</w:t>
      </w:r>
      <w:proofErr w:type="gramEnd"/>
      <w:r w:rsidRPr="00FA3510">
        <w:rPr>
          <w:rFonts w:ascii="Times New Roman" w:hAnsi="Times New Roman" w:cs="Times New Roman"/>
          <w:sz w:val="20"/>
          <w:szCs w:val="20"/>
        </w:rPr>
        <w:t> ve/veya kuralları bu Tebliğ eki (9) numaralı listede belirtildiği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d) “GR1086”, “GR1087”, “GR1088”, “GR1089” SUT kodlu tıbbi malzemelerin adlarında yer alan “TEFLON KAPLI”  ibareleri çıkarılmıştır.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e) “ABLASYON, VENÖZ” başlığı altında yer alan “ABLASYON, VENÖZ, LAZER” alt başlığı çıkarılmış ve ödeme </w:t>
      </w:r>
      <w:proofErr w:type="gramStart"/>
      <w:r w:rsidRPr="00FA3510">
        <w:rPr>
          <w:rFonts w:ascii="Times New Roman" w:hAnsi="Times New Roman" w:cs="Times New Roman"/>
          <w:sz w:val="20"/>
          <w:szCs w:val="20"/>
        </w:rPr>
        <w:t>kriteri</w:t>
      </w:r>
      <w:proofErr w:type="gramEnd"/>
      <w:r w:rsidRPr="00FA3510">
        <w:rPr>
          <w:rFonts w:ascii="Times New Roman" w:hAnsi="Times New Roman" w:cs="Times New Roman"/>
          <w:sz w:val="20"/>
          <w:szCs w:val="20"/>
        </w:rPr>
        <w:t> ve/veya kuralının birinci fıkrasının ilk cümlesi aşağıdaki şekilde değiştirilmiştir.</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w:t>
      </w:r>
    </w:p>
    <w:p w:rsidR="00FA3510" w:rsidRPr="00FA3510" w:rsidRDefault="00FA3510" w:rsidP="00FA3510">
      <w:pPr>
        <w:spacing w:after="0" w:line="280" w:lineRule="atLeast"/>
        <w:jc w:val="both"/>
        <w:rPr>
          <w:rFonts w:ascii="Times New Roman" w:hAnsi="Times New Roman" w:cs="Times New Roman"/>
          <w:sz w:val="20"/>
          <w:szCs w:val="20"/>
        </w:rPr>
      </w:pPr>
      <w:r w:rsidRPr="00FA3510">
        <w:rPr>
          <w:rFonts w:ascii="Times New Roman" w:hAnsi="Times New Roman" w:cs="Times New Roman"/>
          <w:sz w:val="20"/>
          <w:szCs w:val="20"/>
        </w:rPr>
        <w:t xml:space="preserve">“2 (iki) radyoloji uzmanı ve 1 (bir) kalp ve damar cerrahisi uzmanı tarafından düzenlenen sağlık kurulu raporu ile </w:t>
      </w:r>
      <w:proofErr w:type="spellStart"/>
      <w:r w:rsidRPr="00FA3510">
        <w:rPr>
          <w:rFonts w:ascii="Times New Roman" w:hAnsi="Times New Roman" w:cs="Times New Roman"/>
          <w:sz w:val="20"/>
          <w:szCs w:val="20"/>
        </w:rPr>
        <w:t>aşağıdakikriterlerin</w:t>
      </w:r>
      <w:proofErr w:type="spellEnd"/>
      <w:r w:rsidRPr="00FA3510">
        <w:rPr>
          <w:rFonts w:ascii="Times New Roman" w:hAnsi="Times New Roman" w:cs="Times New Roman"/>
          <w:sz w:val="20"/>
          <w:szCs w:val="20"/>
        </w:rPr>
        <w:t> tamamının birlikte varlığının tespit edildiği durumlarda bedeli Kurumca karşılanır.”</w:t>
      </w:r>
    </w:p>
    <w:p w:rsidR="00FA3510" w:rsidRPr="00FA3510" w:rsidRDefault="00FA3510" w:rsidP="00FA3510">
      <w:pPr>
        <w:pStyle w:val="NormalWeb"/>
        <w:spacing w:before="0" w:beforeAutospacing="0" w:after="0" w:afterAutospacing="0" w:line="280" w:lineRule="atLeast"/>
        <w:rPr>
          <w:sz w:val="20"/>
          <w:szCs w:val="20"/>
        </w:rPr>
      </w:pPr>
      <w:r w:rsidRPr="00FA3510">
        <w:rPr>
          <w:rStyle w:val="Gl"/>
          <w:sz w:val="20"/>
          <w:szCs w:val="20"/>
        </w:rPr>
        <w:t>MADDE 25 –</w:t>
      </w:r>
      <w:r w:rsidRPr="00FA3510">
        <w:rPr>
          <w:sz w:val="20"/>
          <w:szCs w:val="20"/>
        </w:rPr>
        <w:t> Bu Tebliğin;</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a) 10 uncu maddesi yayımı takip eden ayın birinci günü,</w:t>
      </w:r>
    </w:p>
    <w:p w:rsidR="00FA3510" w:rsidRPr="00FA3510" w:rsidRDefault="00FA3510" w:rsidP="00FA3510">
      <w:pPr>
        <w:pStyle w:val="NormalWeb"/>
        <w:spacing w:before="0" w:beforeAutospacing="0" w:after="0" w:afterAutospacing="0" w:line="280" w:lineRule="atLeast"/>
        <w:rPr>
          <w:sz w:val="20"/>
          <w:szCs w:val="20"/>
        </w:rPr>
      </w:pPr>
      <w:r w:rsidRPr="00FA3510">
        <w:rPr>
          <w:sz w:val="20"/>
          <w:szCs w:val="20"/>
        </w:rPr>
        <w:t>b) Diğer maddeleri yayımı tarihinde,</w:t>
      </w:r>
    </w:p>
    <w:p w:rsidR="00FA3510" w:rsidRPr="00FA3510" w:rsidRDefault="00FA3510" w:rsidP="00FA3510">
      <w:pPr>
        <w:pStyle w:val="NormalWeb"/>
        <w:spacing w:before="0" w:beforeAutospacing="0" w:after="0" w:afterAutospacing="0" w:line="280" w:lineRule="atLeast"/>
        <w:rPr>
          <w:sz w:val="20"/>
          <w:szCs w:val="20"/>
        </w:rPr>
      </w:pPr>
      <w:proofErr w:type="gramStart"/>
      <w:r w:rsidRPr="00FA3510">
        <w:rPr>
          <w:sz w:val="20"/>
          <w:szCs w:val="20"/>
        </w:rPr>
        <w:t>yürürlüğe</w:t>
      </w:r>
      <w:proofErr w:type="gramEnd"/>
      <w:r w:rsidRPr="00FA3510">
        <w:rPr>
          <w:sz w:val="20"/>
          <w:szCs w:val="20"/>
        </w:rPr>
        <w:t> girer.</w:t>
      </w:r>
    </w:p>
    <w:p w:rsidR="00FA3510" w:rsidRPr="00FA3510" w:rsidRDefault="00FA3510" w:rsidP="00FA3510">
      <w:pPr>
        <w:pStyle w:val="NormalWeb"/>
        <w:spacing w:before="0" w:beforeAutospacing="0" w:after="0" w:afterAutospacing="0" w:line="280" w:lineRule="atLeast"/>
        <w:rPr>
          <w:sz w:val="20"/>
          <w:szCs w:val="20"/>
        </w:rPr>
      </w:pPr>
      <w:r w:rsidRPr="00FA3510">
        <w:rPr>
          <w:rStyle w:val="Gl"/>
          <w:sz w:val="20"/>
          <w:szCs w:val="20"/>
        </w:rPr>
        <w:t>MADDE 26 –</w:t>
      </w:r>
      <w:r w:rsidRPr="00FA3510">
        <w:rPr>
          <w:sz w:val="20"/>
          <w:szCs w:val="20"/>
        </w:rPr>
        <w:t> Bu Tebliğ hükümlerini Sosyal Güvenlik Kurumu Başkanı yürütür.</w:t>
      </w:r>
    </w:p>
    <w:p w:rsidR="00FA3510" w:rsidRPr="00FA3510" w:rsidRDefault="00FA3510" w:rsidP="00FA3510">
      <w:pPr>
        <w:pStyle w:val="NormalWeb"/>
        <w:spacing w:before="0" w:beforeAutospacing="0" w:after="0" w:afterAutospacing="0" w:line="280" w:lineRule="atLeast"/>
        <w:jc w:val="center"/>
        <w:rPr>
          <w:sz w:val="20"/>
          <w:szCs w:val="20"/>
        </w:rPr>
      </w:pPr>
      <w:r w:rsidRPr="00FA3510">
        <w:rPr>
          <w:sz w:val="20"/>
          <w:szCs w:val="20"/>
        </w:rPr>
        <w:t>  </w:t>
      </w:r>
    </w:p>
    <w:p w:rsidR="00FA3510" w:rsidRPr="00FA3510" w:rsidRDefault="00FA3510" w:rsidP="00FA3510">
      <w:pPr>
        <w:pStyle w:val="NormalWeb"/>
        <w:spacing w:before="0" w:beforeAutospacing="0" w:after="0" w:afterAutospacing="0" w:line="280" w:lineRule="atLeast"/>
        <w:rPr>
          <w:sz w:val="20"/>
          <w:szCs w:val="20"/>
        </w:rPr>
      </w:pPr>
      <w:r w:rsidRPr="00FA3510">
        <w:rPr>
          <w:rStyle w:val="Gl"/>
          <w:sz w:val="20"/>
          <w:szCs w:val="20"/>
        </w:rPr>
        <w:t>Ekleri için tıklayınız</w:t>
      </w:r>
    </w:p>
    <w:p w:rsidR="00FA3510" w:rsidRPr="00FA3510" w:rsidRDefault="00FA3510" w:rsidP="00FA3510">
      <w:pPr>
        <w:spacing w:after="0" w:line="280" w:lineRule="atLeast"/>
        <w:jc w:val="both"/>
        <w:rPr>
          <w:rFonts w:ascii="Times New Roman" w:hAnsi="Times New Roman" w:cs="Times New Roman"/>
          <w:sz w:val="20"/>
          <w:szCs w:val="20"/>
        </w:rPr>
      </w:pPr>
    </w:p>
    <w:sectPr w:rsidR="00FA3510" w:rsidRPr="00FA351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12E" w:rsidRDefault="00D4212E" w:rsidP="00CE6B7C">
      <w:pPr>
        <w:spacing w:after="0" w:line="240" w:lineRule="auto"/>
      </w:pPr>
      <w:r>
        <w:separator/>
      </w:r>
    </w:p>
  </w:endnote>
  <w:endnote w:type="continuationSeparator" w:id="0">
    <w:p w:rsidR="00D4212E" w:rsidRDefault="00D4212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05C26">
        <w:pPr>
          <w:pStyle w:val="Altbilgi"/>
          <w:jc w:val="center"/>
        </w:pPr>
        <w:fldSimple w:instr=" PAGE   \* MERGEFORMAT ">
          <w:r w:rsidR="00FA3510">
            <w:rPr>
              <w:noProof/>
            </w:rPr>
            <w:t>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12E" w:rsidRDefault="00D4212E" w:rsidP="00CE6B7C">
      <w:pPr>
        <w:spacing w:after="0" w:line="240" w:lineRule="auto"/>
      </w:pPr>
      <w:r>
        <w:separator/>
      </w:r>
    </w:p>
  </w:footnote>
  <w:footnote w:type="continuationSeparator" w:id="0">
    <w:p w:rsidR="00D4212E" w:rsidRDefault="00D4212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5250"/>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212E"/>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2803</Words>
  <Characters>15980</Characters>
  <Application>Microsoft Office Word</Application>
  <DocSecurity>0</DocSecurity>
  <Lines>133</Lines>
  <Paragraphs>37</Paragraphs>
  <ScaleCrop>false</ScaleCrop>
  <Company>TURMOB</Company>
  <LinksUpToDate>false</LinksUpToDate>
  <CharactersWithSpaces>18746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355</cp:revision>
  <cp:lastPrinted>2013-10-10T07:17:00Z</cp:lastPrinted>
  <dcterms:created xsi:type="dcterms:W3CDTF">2013-06-03T05:31:00Z</dcterms:created>
  <dcterms:modified xsi:type="dcterms:W3CDTF">2013-11-12T06:28:00Z</dcterms:modified>
</cp:coreProperties>
</file>