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04EC9" w:rsidRDefault="00F819D8" w:rsidP="00E04EC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4EC9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2541C0" w:rsidRPr="00E04EC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E04EC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E04EC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E04EC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E04EC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E04EC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04EC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E04EC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E04EC9">
        <w:rPr>
          <w:rFonts w:ascii="Times New Roman" w:hAnsi="Times New Roman" w:cs="Times New Roman"/>
          <w:b/>
          <w:sz w:val="20"/>
          <w:szCs w:val="20"/>
          <w:u w:val="single"/>
        </w:rPr>
        <w:t>Sayı : 28939</w:t>
      </w:r>
      <w:proofErr w:type="gramEnd"/>
    </w:p>
    <w:p w:rsidR="00D51AB9" w:rsidRPr="00E04EC9" w:rsidRDefault="00D51AB9" w:rsidP="00E04EC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4138" w:rsidRPr="00E04EC9" w:rsidRDefault="00FE4138" w:rsidP="00E04EC9">
      <w:pPr>
        <w:pStyle w:val="1-Baslk"/>
        <w:spacing w:line="280" w:lineRule="atLeast"/>
        <w:ind w:firstLine="566"/>
        <w:rPr>
          <w:rFonts w:hAnsi="Times New Roman"/>
          <w:sz w:val="20"/>
        </w:rPr>
      </w:pP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4EC9">
        <w:rPr>
          <w:rFonts w:ascii="Times New Roman" w:hAnsi="Times New Roman" w:cs="Times New Roman"/>
          <w:b/>
          <w:sz w:val="20"/>
          <w:szCs w:val="20"/>
        </w:rPr>
        <w:t>Kültür ve Turizm Bakanlığından: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E04EC9">
        <w:rPr>
          <w:b/>
          <w:bCs/>
          <w:sz w:val="20"/>
          <w:szCs w:val="20"/>
        </w:rPr>
        <w:t> 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E04EC9">
        <w:rPr>
          <w:b/>
          <w:bCs/>
          <w:sz w:val="20"/>
          <w:szCs w:val="20"/>
        </w:rPr>
        <w:t>KÜLTÜR VARLIKLARI İHALE YÖNETMELİĞİ KAPSAMINDAKİ PARASAL LİMİTLERİN GÜNCELLENMESİ HAKKINDA TEBLİĞ (TEBLİĞ NO: 2014/1)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04EC9">
        <w:rPr>
          <w:rStyle w:val="Gl"/>
          <w:sz w:val="20"/>
          <w:szCs w:val="20"/>
        </w:rPr>
        <w:t>Amaç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E04EC9">
        <w:rPr>
          <w:rFonts w:ascii="Times New Roman" w:hAnsi="Times New Roman" w:cs="Times New Roman"/>
          <w:sz w:val="20"/>
          <w:szCs w:val="20"/>
        </w:rPr>
        <w:t>(1) Bu Tebliğin amacı; </w:t>
      </w:r>
      <w:proofErr w:type="gramStart"/>
      <w:r w:rsidRPr="00E04EC9">
        <w:rPr>
          <w:rFonts w:ascii="Times New Roman" w:hAnsi="Times New Roman" w:cs="Times New Roman"/>
          <w:sz w:val="20"/>
          <w:szCs w:val="20"/>
        </w:rPr>
        <w:t>25/7/2013</w:t>
      </w:r>
      <w:proofErr w:type="gramEnd"/>
      <w:r w:rsidRPr="00E04EC9">
        <w:rPr>
          <w:rFonts w:ascii="Times New Roman" w:hAnsi="Times New Roman" w:cs="Times New Roman"/>
          <w:sz w:val="20"/>
          <w:szCs w:val="20"/>
        </w:rPr>
        <w:t> tarihli ve 28718 sayılı Resmî Gazete’de yayımlanan Kültür Varlıkları İhale Yönetmeliğinin 26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maddesine dayanılarak, Yönetmelikte yer alan parasal limitlerin Türkiye İstatistik Kurumu tarafından yayımlanan, 2013 yılı Yurt İçi Üretici Fiyat Endeksi (Yİ-ÜFE) oranlarını esas alarak güncellemektir.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E04EC9">
        <w:rPr>
          <w:rFonts w:ascii="Times New Roman" w:hAnsi="Times New Roman" w:cs="Times New Roman"/>
          <w:sz w:val="20"/>
          <w:szCs w:val="20"/>
        </w:rPr>
        <w:t> (1) Bu Tebliğ; </w:t>
      </w:r>
      <w:proofErr w:type="gramStart"/>
      <w:r w:rsidRPr="00E04EC9">
        <w:rPr>
          <w:rFonts w:ascii="Times New Roman" w:hAnsi="Times New Roman" w:cs="Times New Roman"/>
          <w:sz w:val="20"/>
          <w:szCs w:val="20"/>
        </w:rPr>
        <w:t>25/7/2013</w:t>
      </w:r>
      <w:proofErr w:type="gramEnd"/>
      <w:r w:rsidRPr="00E04EC9">
        <w:rPr>
          <w:rFonts w:ascii="Times New Roman" w:hAnsi="Times New Roman" w:cs="Times New Roman"/>
          <w:sz w:val="20"/>
          <w:szCs w:val="20"/>
        </w:rPr>
        <w:t> tarihli ve 28718 sayılı Resmî Gazete’de yayımlanan Kültür Varlıkları İhale Yönetmeliğinin 26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maddesine dayanılarak hazırlanmıştır.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Style w:val="Gl"/>
          <w:rFonts w:ascii="Times New Roman" w:hAnsi="Times New Roman" w:cs="Times New Roman"/>
          <w:sz w:val="20"/>
          <w:szCs w:val="20"/>
        </w:rPr>
        <w:t>Güncellenen hususlar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Style w:val="Gl"/>
          <w:rFonts w:ascii="Times New Roman" w:hAnsi="Times New Roman" w:cs="Times New Roman"/>
          <w:sz w:val="20"/>
          <w:szCs w:val="20"/>
        </w:rPr>
        <w:t>MADDE 3 – </w:t>
      </w:r>
      <w:r w:rsidRPr="00E04EC9">
        <w:rPr>
          <w:rFonts w:ascii="Times New Roman" w:hAnsi="Times New Roman" w:cs="Times New Roman"/>
          <w:sz w:val="20"/>
          <w:szCs w:val="20"/>
        </w:rPr>
        <w:t>(1) Kültür Varlıkları İhale Yönetmeliğinin 14 üncü maddesinin;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a) (a) bendinde belirtilen 449.653,-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Dörtyüzkırkdokuzbin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altıyüzelliüç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480.994,-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Dörtyüzseksenbin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dokuzyüzdoksandört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Lirası); 1.798.621,-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Birmilyon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yediyüzdoksansekizbin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altıyüzyirmibirTürk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 xml:space="preserve"> Lirası), 1.923.985,-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Birmilyon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dokuzyüzyirmiüçbin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dokuzyüzseksenbeş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04EC9">
        <w:rPr>
          <w:rFonts w:ascii="Times New Roman" w:hAnsi="Times New Roman" w:cs="Times New Roman"/>
          <w:sz w:val="20"/>
          <w:szCs w:val="20"/>
        </w:rPr>
        <w:t>b) (b) bendinin bir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alt bendinde belirtilen 449.653,-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Dörtyüzkırkdokuzbin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altıyüzelliüç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480.994,-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Dörtyüzseksenbin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dokuzyüzdoksandört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Lirası); 899.311,-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Sekizyüzdoksandokuzbin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üçyüzonbirTürk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 xml:space="preserve"> Lirası), 961.993,-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Dokuzyüzaltmışbirbin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dokuzyüzdoksanüç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Lirası); 1.798.621,-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Birmilyonyediyüzdoksansekizbin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altıyüzyirmibir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1.923.985,-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Birmilyon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dokuzyüzyirmiüçbin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dokuzyüzseksenbeşTürk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 xml:space="preserve"> Lirası); 3.597.247,-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Üçmilyon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beşyüzdoksanyedibin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ikiyüzkırkyedi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3.847.975,-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Üçmilyonsekizyüzkırkyedibin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dokuzyüzyetmişbeş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</w:t>
      </w:r>
      <w:proofErr w:type="gramEnd"/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c) (b) bendinin iki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alt bendinde belirtilen 899.311,-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Sekizyüzdoksandokuzbin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üçyüzonbir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961.993,-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Dokuzyüzaltmışbirbin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dokuzyüzdoksanüç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Lirası); 3.597.247,-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Üçmilyon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beşyüzdoksanyedibinikiyüzkırkyedi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3.847.975,-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Üçmilyon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sekizyüzkırkyedibin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dokuzyüzyetmişbeş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04EC9">
        <w:rPr>
          <w:rFonts w:ascii="Times New Roman" w:hAnsi="Times New Roman" w:cs="Times New Roman"/>
          <w:sz w:val="20"/>
          <w:szCs w:val="20"/>
        </w:rPr>
        <w:t>olarak</w:t>
      </w:r>
      <w:proofErr w:type="gramEnd"/>
      <w:r w:rsidRPr="00E04EC9">
        <w:rPr>
          <w:rFonts w:ascii="Times New Roman" w:hAnsi="Times New Roman" w:cs="Times New Roman"/>
          <w:sz w:val="20"/>
          <w:szCs w:val="20"/>
        </w:rPr>
        <w:t> güncellenmiştir.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(2) 25 inci maddesinde belirtilen; 334.751,-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Üçyüzotuzdörtbin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yediyüzellibir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358.083,- TL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Üçyüzellisekizbin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seksenüç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olarak güncellenmiştir.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 </w:t>
      </w:r>
    </w:p>
    <w:p w:rsidR="00E04EC9" w:rsidRPr="00E04EC9" w:rsidRDefault="00E04EC9" w:rsidP="00E04EC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4EC9">
        <w:rPr>
          <w:rFonts w:ascii="Times New Roman" w:hAnsi="Times New Roman" w:cs="Times New Roman"/>
          <w:sz w:val="20"/>
          <w:szCs w:val="20"/>
        </w:rPr>
        <w:t>(3) 27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maddesinin (d) bendinde belirtilen 133.900,-TL.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Yüzotuzüçbin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dokuzyüz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143.233,- TL. (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Yüzkırküçbin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04EC9">
        <w:rPr>
          <w:rFonts w:ascii="Times New Roman" w:hAnsi="Times New Roman" w:cs="Times New Roman"/>
          <w:sz w:val="20"/>
          <w:szCs w:val="20"/>
        </w:rPr>
        <w:t>ikiyüzotuzüç</w:t>
      </w:r>
      <w:proofErr w:type="spellEnd"/>
      <w:r w:rsidRPr="00E04EC9">
        <w:rPr>
          <w:rFonts w:ascii="Times New Roman" w:hAnsi="Times New Roman" w:cs="Times New Roman"/>
          <w:sz w:val="20"/>
          <w:szCs w:val="20"/>
        </w:rPr>
        <w:t> Türk Lirası), olarak güncellenmiştir.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04EC9">
        <w:rPr>
          <w:rStyle w:val="Gl"/>
          <w:sz w:val="20"/>
          <w:szCs w:val="20"/>
        </w:rPr>
        <w:t>Yürürlük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04EC9">
        <w:rPr>
          <w:rStyle w:val="Gl"/>
          <w:sz w:val="20"/>
          <w:szCs w:val="20"/>
        </w:rPr>
        <w:t>MADDE 4 –</w:t>
      </w:r>
      <w:r w:rsidRPr="00E04EC9">
        <w:rPr>
          <w:sz w:val="20"/>
          <w:szCs w:val="20"/>
        </w:rPr>
        <w:t> (1) Bu Tebliğ </w:t>
      </w:r>
      <w:proofErr w:type="gramStart"/>
      <w:r w:rsidRPr="00E04EC9">
        <w:rPr>
          <w:sz w:val="20"/>
          <w:szCs w:val="20"/>
        </w:rPr>
        <w:t>1/2/2014</w:t>
      </w:r>
      <w:proofErr w:type="gramEnd"/>
      <w:r w:rsidRPr="00E04EC9">
        <w:rPr>
          <w:sz w:val="20"/>
          <w:szCs w:val="20"/>
        </w:rPr>
        <w:t> tarihinden geçerli olmak üzere yayımı tarihinde yürürlüğe girer.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04EC9">
        <w:rPr>
          <w:rStyle w:val="Gl"/>
          <w:sz w:val="20"/>
          <w:szCs w:val="20"/>
        </w:rPr>
        <w:lastRenderedPageBreak/>
        <w:t>Yürütme</w:t>
      </w:r>
    </w:p>
    <w:p w:rsidR="00E04EC9" w:rsidRPr="00E04EC9" w:rsidRDefault="00E04EC9" w:rsidP="00E04EC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04EC9">
        <w:rPr>
          <w:rStyle w:val="Gl"/>
          <w:sz w:val="20"/>
          <w:szCs w:val="20"/>
        </w:rPr>
        <w:t>MADDE 5 –</w:t>
      </w:r>
      <w:r w:rsidRPr="00E04EC9">
        <w:rPr>
          <w:sz w:val="20"/>
          <w:szCs w:val="20"/>
        </w:rPr>
        <w:t> (1) Bu Tebliğ hükümlerini Kültür ve Turizm Bakanı yürütür.</w:t>
      </w:r>
    </w:p>
    <w:p w:rsidR="00E04EC9" w:rsidRPr="00E04EC9" w:rsidRDefault="00E04EC9" w:rsidP="00E04EC9">
      <w:pPr>
        <w:pStyle w:val="1-Baslk"/>
        <w:spacing w:line="280" w:lineRule="atLeast"/>
        <w:ind w:firstLine="566"/>
        <w:rPr>
          <w:rFonts w:hAnsi="Times New Roman"/>
          <w:sz w:val="20"/>
        </w:rPr>
      </w:pPr>
    </w:p>
    <w:sectPr w:rsidR="00E04EC9" w:rsidRPr="00E04EC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B8" w:rsidRDefault="00A70BB8" w:rsidP="00CE6B7C">
      <w:pPr>
        <w:spacing w:after="0" w:line="240" w:lineRule="auto"/>
      </w:pPr>
      <w:r>
        <w:separator/>
      </w:r>
    </w:p>
  </w:endnote>
  <w:endnote w:type="continuationSeparator" w:id="0">
    <w:p w:rsidR="00A70BB8" w:rsidRDefault="00A70BB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10CA4">
        <w:pPr>
          <w:pStyle w:val="Altbilgi"/>
          <w:jc w:val="center"/>
        </w:pPr>
        <w:fldSimple w:instr=" PAGE   \* MERGEFORMAT ">
          <w:r w:rsidR="00E04EC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B8" w:rsidRDefault="00A70BB8" w:rsidP="00CE6B7C">
      <w:pPr>
        <w:spacing w:after="0" w:line="240" w:lineRule="auto"/>
      </w:pPr>
      <w:r>
        <w:separator/>
      </w:r>
    </w:p>
  </w:footnote>
  <w:footnote w:type="continuationSeparator" w:id="0">
    <w:p w:rsidR="00A70BB8" w:rsidRDefault="00A70BB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0CA4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0BB8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4EC9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392</Words>
  <Characters>2237</Characters>
  <Application>Microsoft Office Word</Application>
  <DocSecurity>0</DocSecurity>
  <Lines>18</Lines>
  <Paragraphs>5</Paragraphs>
  <ScaleCrop>false</ScaleCrop>
  <Company>TURMOB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739</cp:revision>
  <cp:lastPrinted>2013-12-13T06:43:00Z</cp:lastPrinted>
  <dcterms:created xsi:type="dcterms:W3CDTF">2013-06-03T05:31:00Z</dcterms:created>
  <dcterms:modified xsi:type="dcterms:W3CDTF">2014-03-12T06:39:00Z</dcterms:modified>
</cp:coreProperties>
</file>