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B66529" w:rsidRDefault="004A146C" w:rsidP="00B66529">
      <w:pPr>
        <w:spacing w:after="0" w:line="300" w:lineRule="atLeast"/>
        <w:rPr>
          <w:rFonts w:ascii="Times New Roman" w:hAnsi="Times New Roman" w:cs="Times New Roman"/>
          <w:b/>
          <w:sz w:val="20"/>
          <w:szCs w:val="20"/>
          <w:u w:val="single"/>
        </w:rPr>
      </w:pPr>
      <w:r w:rsidRPr="00B66529">
        <w:rPr>
          <w:rFonts w:ascii="Times New Roman" w:hAnsi="Times New Roman" w:cs="Times New Roman"/>
          <w:b/>
          <w:sz w:val="20"/>
          <w:szCs w:val="20"/>
          <w:u w:val="single"/>
        </w:rPr>
        <w:t>24</w:t>
      </w:r>
      <w:r w:rsidR="00A646D1" w:rsidRPr="00B66529">
        <w:rPr>
          <w:rFonts w:ascii="Times New Roman" w:hAnsi="Times New Roman" w:cs="Times New Roman"/>
          <w:b/>
          <w:sz w:val="20"/>
          <w:szCs w:val="20"/>
          <w:u w:val="single"/>
        </w:rPr>
        <w:t xml:space="preserve"> Aralık</w:t>
      </w:r>
      <w:r w:rsidR="00802E28" w:rsidRPr="00B66529">
        <w:rPr>
          <w:rFonts w:ascii="Times New Roman" w:hAnsi="Times New Roman" w:cs="Times New Roman"/>
          <w:b/>
          <w:sz w:val="20"/>
          <w:szCs w:val="20"/>
          <w:u w:val="single"/>
        </w:rPr>
        <w:t xml:space="preserve"> 2013,</w:t>
      </w:r>
      <w:r w:rsidR="000370C9" w:rsidRPr="00B66529">
        <w:rPr>
          <w:rFonts w:ascii="Times New Roman" w:hAnsi="Times New Roman" w:cs="Times New Roman"/>
          <w:b/>
          <w:sz w:val="20"/>
          <w:szCs w:val="20"/>
          <w:u w:val="single"/>
        </w:rPr>
        <w:t xml:space="preserve"> </w:t>
      </w:r>
      <w:r w:rsidR="000370C9" w:rsidRPr="00B66529">
        <w:rPr>
          <w:rFonts w:ascii="Times New Roman" w:hAnsi="Times New Roman" w:cs="Times New Roman"/>
          <w:b/>
          <w:sz w:val="20"/>
          <w:szCs w:val="20"/>
          <w:u w:val="single"/>
        </w:rPr>
        <w:tab/>
      </w:r>
      <w:r w:rsidR="000370C9" w:rsidRPr="00B66529">
        <w:rPr>
          <w:rFonts w:ascii="Times New Roman" w:hAnsi="Times New Roman" w:cs="Times New Roman"/>
          <w:b/>
          <w:sz w:val="20"/>
          <w:szCs w:val="20"/>
          <w:u w:val="single"/>
        </w:rPr>
        <w:tab/>
      </w:r>
      <w:r w:rsidR="000370C9" w:rsidRPr="00B66529">
        <w:rPr>
          <w:rFonts w:ascii="Times New Roman" w:hAnsi="Times New Roman" w:cs="Times New Roman"/>
          <w:b/>
          <w:sz w:val="20"/>
          <w:szCs w:val="20"/>
          <w:u w:val="single"/>
        </w:rPr>
        <w:tab/>
      </w:r>
      <w:r w:rsidR="000370C9" w:rsidRPr="00B66529">
        <w:rPr>
          <w:rFonts w:ascii="Times New Roman" w:hAnsi="Times New Roman" w:cs="Times New Roman"/>
          <w:b/>
          <w:sz w:val="20"/>
          <w:szCs w:val="20"/>
          <w:u w:val="single"/>
        </w:rPr>
        <w:tab/>
      </w:r>
      <w:r w:rsidR="000370C9" w:rsidRPr="00B66529">
        <w:rPr>
          <w:rFonts w:ascii="Times New Roman" w:hAnsi="Times New Roman" w:cs="Times New Roman"/>
          <w:b/>
          <w:sz w:val="20"/>
          <w:szCs w:val="20"/>
          <w:u w:val="single"/>
        </w:rPr>
        <w:tab/>
      </w:r>
      <w:r w:rsidR="000370C9" w:rsidRPr="00B66529">
        <w:rPr>
          <w:rFonts w:ascii="Times New Roman" w:hAnsi="Times New Roman" w:cs="Times New Roman"/>
          <w:b/>
          <w:sz w:val="20"/>
          <w:szCs w:val="20"/>
          <w:u w:val="single"/>
        </w:rPr>
        <w:tab/>
      </w:r>
      <w:r w:rsidR="002950D7" w:rsidRPr="00B66529">
        <w:rPr>
          <w:rFonts w:ascii="Times New Roman" w:hAnsi="Times New Roman" w:cs="Times New Roman"/>
          <w:b/>
          <w:sz w:val="20"/>
          <w:szCs w:val="20"/>
          <w:u w:val="single"/>
        </w:rPr>
        <w:tab/>
      </w:r>
      <w:r w:rsidR="00BF2F3F" w:rsidRPr="00B66529">
        <w:rPr>
          <w:rFonts w:ascii="Times New Roman" w:hAnsi="Times New Roman" w:cs="Times New Roman"/>
          <w:b/>
          <w:sz w:val="20"/>
          <w:szCs w:val="20"/>
          <w:u w:val="single"/>
        </w:rPr>
        <w:tab/>
        <w:t xml:space="preserve">           </w:t>
      </w:r>
      <w:r w:rsidR="00C750C0" w:rsidRPr="00B66529">
        <w:rPr>
          <w:rFonts w:ascii="Times New Roman" w:hAnsi="Times New Roman" w:cs="Times New Roman"/>
          <w:b/>
          <w:sz w:val="20"/>
          <w:szCs w:val="20"/>
          <w:u w:val="single"/>
        </w:rPr>
        <w:t xml:space="preserve"> </w:t>
      </w:r>
      <w:r w:rsidR="005A4F7F" w:rsidRPr="00B66529">
        <w:rPr>
          <w:rFonts w:ascii="Times New Roman" w:hAnsi="Times New Roman" w:cs="Times New Roman"/>
          <w:b/>
          <w:sz w:val="20"/>
          <w:szCs w:val="20"/>
          <w:u w:val="single"/>
        </w:rPr>
        <w:t xml:space="preserve"> </w:t>
      </w:r>
      <w:r w:rsidR="00617B09" w:rsidRPr="00B66529">
        <w:rPr>
          <w:rFonts w:ascii="Times New Roman" w:hAnsi="Times New Roman" w:cs="Times New Roman"/>
          <w:b/>
          <w:sz w:val="20"/>
          <w:szCs w:val="20"/>
          <w:u w:val="single"/>
        </w:rPr>
        <w:t xml:space="preserve">    </w:t>
      </w:r>
      <w:r w:rsidR="005A4F7F" w:rsidRPr="00B66529">
        <w:rPr>
          <w:rFonts w:ascii="Times New Roman" w:hAnsi="Times New Roman" w:cs="Times New Roman"/>
          <w:b/>
          <w:sz w:val="20"/>
          <w:szCs w:val="20"/>
          <w:u w:val="single"/>
        </w:rPr>
        <w:t xml:space="preserve">    </w:t>
      </w:r>
      <w:r w:rsidR="00C750C0" w:rsidRPr="00B66529">
        <w:rPr>
          <w:rFonts w:ascii="Times New Roman" w:hAnsi="Times New Roman" w:cs="Times New Roman"/>
          <w:b/>
          <w:sz w:val="20"/>
          <w:szCs w:val="20"/>
          <w:u w:val="single"/>
        </w:rPr>
        <w:t xml:space="preserve"> </w:t>
      </w:r>
      <w:r w:rsidR="00C64C84" w:rsidRPr="00B66529">
        <w:rPr>
          <w:rFonts w:ascii="Times New Roman" w:hAnsi="Times New Roman" w:cs="Times New Roman"/>
          <w:b/>
          <w:sz w:val="20"/>
          <w:szCs w:val="20"/>
          <w:u w:val="single"/>
        </w:rPr>
        <w:t xml:space="preserve">  </w:t>
      </w:r>
      <w:r w:rsidRPr="00B66529">
        <w:rPr>
          <w:rFonts w:ascii="Times New Roman" w:hAnsi="Times New Roman" w:cs="Times New Roman"/>
          <w:b/>
          <w:sz w:val="20"/>
          <w:szCs w:val="20"/>
          <w:u w:val="single"/>
        </w:rPr>
        <w:t xml:space="preserve"> </w:t>
      </w:r>
      <w:proofErr w:type="gramStart"/>
      <w:r w:rsidRPr="00B66529">
        <w:rPr>
          <w:rFonts w:ascii="Times New Roman" w:hAnsi="Times New Roman" w:cs="Times New Roman"/>
          <w:b/>
          <w:sz w:val="20"/>
          <w:szCs w:val="20"/>
          <w:u w:val="single"/>
        </w:rPr>
        <w:t>Sayı : 28861</w:t>
      </w:r>
      <w:proofErr w:type="gramEnd"/>
    </w:p>
    <w:p w:rsidR="0099649F" w:rsidRPr="00B66529" w:rsidRDefault="0099649F" w:rsidP="00B66529">
      <w:pPr>
        <w:spacing w:after="0" w:line="300" w:lineRule="atLeast"/>
        <w:rPr>
          <w:rFonts w:ascii="Times New Roman" w:hAnsi="Times New Roman" w:cs="Times New Roman"/>
          <w:b/>
          <w:sz w:val="20"/>
          <w:szCs w:val="20"/>
          <w:u w:val="single"/>
        </w:rPr>
      </w:pPr>
    </w:p>
    <w:p w:rsidR="00B66529" w:rsidRPr="00B66529" w:rsidRDefault="00B66529" w:rsidP="00B66529">
      <w:pPr>
        <w:spacing w:after="0" w:line="300" w:lineRule="atLeast"/>
        <w:jc w:val="both"/>
        <w:rPr>
          <w:rFonts w:ascii="Times New Roman" w:hAnsi="Times New Roman" w:cs="Times New Roman"/>
          <w:b/>
          <w:sz w:val="20"/>
          <w:szCs w:val="20"/>
        </w:rPr>
      </w:pPr>
      <w:r w:rsidRPr="00B66529">
        <w:rPr>
          <w:rFonts w:ascii="Times New Roman" w:hAnsi="Times New Roman" w:cs="Times New Roman"/>
          <w:b/>
          <w:sz w:val="20"/>
          <w:szCs w:val="20"/>
        </w:rPr>
        <w:t>Maliye Bakanlığı ve Gümrük ve Ticaret Bakanlığından:</w:t>
      </w:r>
    </w:p>
    <w:p w:rsidR="00B66529" w:rsidRPr="00B66529" w:rsidRDefault="00B66529" w:rsidP="00B66529">
      <w:pPr>
        <w:pStyle w:val="NormalWeb"/>
        <w:spacing w:before="0" w:beforeAutospacing="0" w:after="0" w:afterAutospacing="0" w:line="300" w:lineRule="atLeast"/>
        <w:jc w:val="center"/>
        <w:rPr>
          <w:sz w:val="20"/>
          <w:szCs w:val="20"/>
        </w:rPr>
      </w:pPr>
      <w:r w:rsidRPr="00B66529">
        <w:rPr>
          <w:b/>
          <w:bCs/>
          <w:sz w:val="20"/>
          <w:szCs w:val="20"/>
        </w:rPr>
        <w:t> </w:t>
      </w:r>
    </w:p>
    <w:p w:rsidR="00B66529" w:rsidRPr="00B66529" w:rsidRDefault="00B66529" w:rsidP="00B66529">
      <w:pPr>
        <w:pStyle w:val="NormalWeb"/>
        <w:spacing w:before="0" w:beforeAutospacing="0" w:after="0" w:afterAutospacing="0" w:line="300" w:lineRule="atLeast"/>
        <w:jc w:val="center"/>
        <w:rPr>
          <w:sz w:val="20"/>
          <w:szCs w:val="20"/>
        </w:rPr>
      </w:pPr>
      <w:r w:rsidRPr="00B66529">
        <w:rPr>
          <w:b/>
          <w:bCs/>
          <w:sz w:val="20"/>
          <w:szCs w:val="20"/>
        </w:rPr>
        <w:t>ELEKTRONİK DEFTER GENEL TEBLİĞİ (SIRA NO: 1)’NDE DEĞİŞİKLİKYAPILMASINA DAİR GENEL TEBLİĞ (SIRA NO: 2)</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 </w:t>
      </w:r>
    </w:p>
    <w:p w:rsidR="00B66529" w:rsidRPr="00B66529" w:rsidRDefault="00B66529" w:rsidP="00B66529">
      <w:pPr>
        <w:spacing w:after="0" w:line="300" w:lineRule="atLeast"/>
        <w:jc w:val="both"/>
        <w:rPr>
          <w:rFonts w:ascii="Times New Roman" w:hAnsi="Times New Roman" w:cs="Times New Roman"/>
          <w:sz w:val="20"/>
          <w:szCs w:val="20"/>
        </w:rPr>
      </w:pPr>
      <w:r w:rsidRPr="00B66529">
        <w:rPr>
          <w:rStyle w:val="Gl"/>
          <w:rFonts w:ascii="Times New Roman" w:hAnsi="Times New Roman" w:cs="Times New Roman"/>
          <w:sz w:val="20"/>
          <w:szCs w:val="20"/>
        </w:rPr>
        <w:t>MADDE 1 –</w:t>
      </w:r>
      <w:r w:rsidRPr="00B66529">
        <w:rPr>
          <w:rFonts w:ascii="Times New Roman" w:hAnsi="Times New Roman" w:cs="Times New Roman"/>
          <w:sz w:val="20"/>
          <w:szCs w:val="20"/>
        </w:rPr>
        <w:t> </w:t>
      </w:r>
      <w:proofErr w:type="gramStart"/>
      <w:r w:rsidRPr="00B66529">
        <w:rPr>
          <w:rFonts w:ascii="Times New Roman" w:hAnsi="Times New Roman" w:cs="Times New Roman"/>
          <w:sz w:val="20"/>
          <w:szCs w:val="20"/>
        </w:rPr>
        <w:t>13/12/2011</w:t>
      </w:r>
      <w:proofErr w:type="gramEnd"/>
      <w:r w:rsidRPr="00B66529">
        <w:rPr>
          <w:rFonts w:ascii="Times New Roman" w:hAnsi="Times New Roman" w:cs="Times New Roman"/>
          <w:sz w:val="20"/>
          <w:szCs w:val="20"/>
        </w:rPr>
        <w:t xml:space="preserve"> tarihli ve 28141 sayılı Resmî Gazete’de yayımlanan Elektronik Defter Genel Tebliği (Sıra No: 1)’</w:t>
      </w:r>
      <w:proofErr w:type="spellStart"/>
      <w:r w:rsidRPr="00B66529">
        <w:rPr>
          <w:rFonts w:ascii="Times New Roman" w:hAnsi="Times New Roman" w:cs="Times New Roman"/>
          <w:sz w:val="20"/>
          <w:szCs w:val="20"/>
        </w:rPr>
        <w:t>nin</w:t>
      </w:r>
      <w:proofErr w:type="spellEnd"/>
      <w:r w:rsidRPr="00B66529">
        <w:rPr>
          <w:rFonts w:ascii="Times New Roman" w:hAnsi="Times New Roman" w:cs="Times New Roman"/>
          <w:sz w:val="20"/>
          <w:szCs w:val="20"/>
        </w:rPr>
        <w:t xml:space="preserve"> 3.1.1. bölümünün (a) ve (b) bentleri aşağıdaki şekilde değiştirilmiştir.</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 </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“a) Gerçek kişi mükelleflerin Elektronik İmza Kanunu hükümleri çerçevesinde üretilen nitelikli elektronik sertifika veya 397 sıra numaralı Vergi Usul Kanunu Genel Tebliği çerçevesinde Mali Mühür temin etmiş olmaları,</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 </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b) Tüzel kişi mükelleflerin 397 sıra numaralı Vergi Usul Kanunu Genel Tebliği çerçevesinde Mali Mühür temin etmiş olmaları,”</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 </w:t>
      </w:r>
    </w:p>
    <w:p w:rsidR="00B66529" w:rsidRPr="00B66529" w:rsidRDefault="00B66529" w:rsidP="00B66529">
      <w:pPr>
        <w:spacing w:after="0" w:line="300" w:lineRule="atLeast"/>
        <w:jc w:val="both"/>
        <w:rPr>
          <w:rFonts w:ascii="Times New Roman" w:hAnsi="Times New Roman" w:cs="Times New Roman"/>
          <w:sz w:val="20"/>
          <w:szCs w:val="20"/>
        </w:rPr>
      </w:pPr>
      <w:r w:rsidRPr="00B66529">
        <w:rPr>
          <w:rStyle w:val="Gl"/>
          <w:rFonts w:ascii="Times New Roman" w:hAnsi="Times New Roman" w:cs="Times New Roman"/>
          <w:sz w:val="20"/>
          <w:szCs w:val="20"/>
        </w:rPr>
        <w:t>MADDE 2 –</w:t>
      </w:r>
      <w:r w:rsidRPr="00B66529">
        <w:rPr>
          <w:rFonts w:ascii="Times New Roman" w:hAnsi="Times New Roman" w:cs="Times New Roman"/>
          <w:sz w:val="20"/>
          <w:szCs w:val="20"/>
        </w:rPr>
        <w:t> Aynı Genel Tebliğin 3.1.2. bölümü aşağıdaki şekilde değiştirilmiştir.</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 “3.1.2. Yukarıda yer alan şartları taşıyanlardan, bu Tebliğ kapsamında elektronik defter oluşturmak, kaydetmek, muhafaza ve ibraz etmek isteyen mükelleflerin </w:t>
      </w:r>
      <w:r w:rsidRPr="00B66529">
        <w:rPr>
          <w:rFonts w:ascii="Times New Roman" w:hAnsi="Times New Roman" w:cs="Times New Roman"/>
          <w:sz w:val="20"/>
          <w:szCs w:val="20"/>
          <w:u w:val="single"/>
        </w:rPr>
        <w:t>www.</w:t>
      </w:r>
      <w:proofErr w:type="spellStart"/>
      <w:r w:rsidRPr="00B66529">
        <w:rPr>
          <w:rFonts w:ascii="Times New Roman" w:hAnsi="Times New Roman" w:cs="Times New Roman"/>
          <w:sz w:val="20"/>
          <w:szCs w:val="20"/>
          <w:u w:val="single"/>
        </w:rPr>
        <w:t>edefter</w:t>
      </w:r>
      <w:proofErr w:type="spellEnd"/>
      <w:r w:rsidRPr="00B66529">
        <w:rPr>
          <w:rFonts w:ascii="Times New Roman" w:hAnsi="Times New Roman" w:cs="Times New Roman"/>
          <w:sz w:val="20"/>
          <w:szCs w:val="20"/>
          <w:u w:val="single"/>
        </w:rPr>
        <w:t>.gov.tr  </w:t>
      </w:r>
      <w:r w:rsidRPr="00B66529">
        <w:rPr>
          <w:rFonts w:ascii="Times New Roman" w:hAnsi="Times New Roman" w:cs="Times New Roman"/>
          <w:sz w:val="20"/>
          <w:szCs w:val="20"/>
        </w:rPr>
        <w:t xml:space="preserve">İnternet adresinde yayımlanan başvuru kılavuzuna uygun olarak başvuruda bulunması gerekmektedir. Başkanlık veya Genel Müdürlük, gerek görmesi halinde </w:t>
      </w:r>
      <w:r w:rsidRPr="00B66529">
        <w:rPr>
          <w:rFonts w:ascii="Times New Roman" w:hAnsi="Times New Roman" w:cs="Times New Roman"/>
          <w:sz w:val="20"/>
          <w:szCs w:val="20"/>
          <w:u w:val="single"/>
        </w:rPr>
        <w:t>www.</w:t>
      </w:r>
      <w:proofErr w:type="spellStart"/>
      <w:r w:rsidRPr="00B66529">
        <w:rPr>
          <w:rFonts w:ascii="Times New Roman" w:hAnsi="Times New Roman" w:cs="Times New Roman"/>
          <w:sz w:val="20"/>
          <w:szCs w:val="20"/>
          <w:u w:val="single"/>
        </w:rPr>
        <w:t>edefter</w:t>
      </w:r>
      <w:proofErr w:type="spellEnd"/>
      <w:r w:rsidRPr="00B66529">
        <w:rPr>
          <w:rFonts w:ascii="Times New Roman" w:hAnsi="Times New Roman" w:cs="Times New Roman"/>
          <w:sz w:val="20"/>
          <w:szCs w:val="20"/>
          <w:u w:val="single"/>
        </w:rPr>
        <w:t>.gov.tr</w:t>
      </w:r>
      <w:r w:rsidRPr="00B66529">
        <w:rPr>
          <w:rFonts w:ascii="Times New Roman" w:hAnsi="Times New Roman" w:cs="Times New Roman"/>
          <w:sz w:val="20"/>
          <w:szCs w:val="20"/>
        </w:rPr>
        <w:t> İnternet adresinde yayımlanan kılavuzlara ilave olarak teknik bilgi ve belge talebinde bulunabilir.”</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 </w:t>
      </w:r>
    </w:p>
    <w:p w:rsidR="00B66529" w:rsidRPr="00B66529" w:rsidRDefault="00B66529" w:rsidP="00B66529">
      <w:pPr>
        <w:spacing w:after="0" w:line="300" w:lineRule="atLeast"/>
        <w:jc w:val="both"/>
        <w:rPr>
          <w:rFonts w:ascii="Times New Roman" w:hAnsi="Times New Roman" w:cs="Times New Roman"/>
          <w:sz w:val="20"/>
          <w:szCs w:val="20"/>
        </w:rPr>
      </w:pPr>
      <w:r w:rsidRPr="00B66529">
        <w:rPr>
          <w:rStyle w:val="Gl"/>
          <w:rFonts w:ascii="Times New Roman" w:hAnsi="Times New Roman" w:cs="Times New Roman"/>
          <w:sz w:val="20"/>
          <w:szCs w:val="20"/>
        </w:rPr>
        <w:t>MADDE 3 –</w:t>
      </w:r>
      <w:r w:rsidRPr="00B66529">
        <w:rPr>
          <w:rFonts w:ascii="Times New Roman" w:hAnsi="Times New Roman" w:cs="Times New Roman"/>
          <w:sz w:val="20"/>
          <w:szCs w:val="20"/>
        </w:rPr>
        <w:t> Aynı Genel Tebliğin 3.3.3. bölümünün (a) ve (b) bentleri aşağıdaki şekilde değiştirilmiştir.</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 “a) Gerçek kişiler elektronik defterlerini, ilgili olduğu ayı takip eden üçüncü ayın son gününe kadar kendilerine ait güvenli elektronik imza veya mali mühür ile imzalar.</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 </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b) Tüzel kişiler elektronik defterlerini, ilgili olduğu ayı takip eden üçüncü ayın son gününe kadar (Hesap döneminin son ayına ait defterler kurumlar vergisi beyannamesinin verildiği ayın son gününe kadar) kendilerine ait mali mühür ile onaylar.”</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 </w:t>
      </w:r>
    </w:p>
    <w:p w:rsidR="00B66529" w:rsidRPr="00B66529" w:rsidRDefault="00B66529" w:rsidP="00B66529">
      <w:pPr>
        <w:spacing w:after="0" w:line="300" w:lineRule="atLeast"/>
        <w:jc w:val="both"/>
        <w:rPr>
          <w:rFonts w:ascii="Times New Roman" w:hAnsi="Times New Roman" w:cs="Times New Roman"/>
          <w:sz w:val="20"/>
          <w:szCs w:val="20"/>
        </w:rPr>
      </w:pPr>
      <w:r w:rsidRPr="00B66529">
        <w:rPr>
          <w:rStyle w:val="Gl"/>
          <w:rFonts w:ascii="Times New Roman" w:hAnsi="Times New Roman" w:cs="Times New Roman"/>
          <w:sz w:val="20"/>
          <w:szCs w:val="20"/>
        </w:rPr>
        <w:t>MADDE 4 – </w:t>
      </w:r>
      <w:r w:rsidRPr="00B66529">
        <w:rPr>
          <w:rFonts w:ascii="Times New Roman" w:hAnsi="Times New Roman" w:cs="Times New Roman"/>
          <w:sz w:val="20"/>
          <w:szCs w:val="20"/>
        </w:rPr>
        <w:t>Aynı Genel Tebliğin 3.3.4. bölümü aşağıdaki şekilde değiştirilmiştir.</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 “3.3.4. Aylık dönem, sadece onaya sunulan ayın defter kayıtlarını ifade etmekte olup, önceki aylara ait kayıtları içermez. Hesap dönemi veya takvim yılı içerisinde de elektronik defter tutmaya başlanabilir. Ancak hesap dönemi veya takvim yılı içerisinde elektronik defter tutmaya başlayanlar, başladıkları tarihi izleyen bir aylık süre içerisinde eski defterlerine kapanış tasdiki yaptıracaklardır.”</w:t>
      </w:r>
    </w:p>
    <w:p w:rsidR="00B66529" w:rsidRP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 </w:t>
      </w:r>
    </w:p>
    <w:p w:rsidR="00B66529" w:rsidRPr="00B66529" w:rsidRDefault="00B66529" w:rsidP="00B66529">
      <w:pPr>
        <w:spacing w:after="0" w:line="300" w:lineRule="atLeast"/>
        <w:jc w:val="both"/>
        <w:rPr>
          <w:rFonts w:ascii="Times New Roman" w:hAnsi="Times New Roman" w:cs="Times New Roman"/>
          <w:sz w:val="20"/>
          <w:szCs w:val="20"/>
        </w:rPr>
      </w:pPr>
      <w:r w:rsidRPr="00B66529">
        <w:rPr>
          <w:rStyle w:val="Gl"/>
          <w:rFonts w:ascii="Times New Roman" w:hAnsi="Times New Roman" w:cs="Times New Roman"/>
          <w:sz w:val="20"/>
          <w:szCs w:val="20"/>
        </w:rPr>
        <w:t>MADDE 5 – </w:t>
      </w:r>
      <w:r w:rsidRPr="00B66529">
        <w:rPr>
          <w:rFonts w:ascii="Times New Roman" w:hAnsi="Times New Roman" w:cs="Times New Roman"/>
          <w:sz w:val="20"/>
          <w:szCs w:val="20"/>
        </w:rPr>
        <w:t xml:space="preserve">Aynı Genel Tebliğin </w:t>
      </w:r>
      <w:proofErr w:type="gramStart"/>
      <w:r w:rsidRPr="00B66529">
        <w:rPr>
          <w:rFonts w:ascii="Times New Roman" w:hAnsi="Times New Roman" w:cs="Times New Roman"/>
          <w:sz w:val="20"/>
          <w:szCs w:val="20"/>
        </w:rPr>
        <w:t>4.1</w:t>
      </w:r>
      <w:proofErr w:type="gramEnd"/>
      <w:r w:rsidRPr="00B66529">
        <w:rPr>
          <w:rFonts w:ascii="Times New Roman" w:hAnsi="Times New Roman" w:cs="Times New Roman"/>
          <w:sz w:val="20"/>
          <w:szCs w:val="20"/>
        </w:rPr>
        <w:t>. bölümünün (ç) bendi aşağıdaki şekilde değiştirilmiştir.</w:t>
      </w:r>
    </w:p>
    <w:p w:rsidR="00B66529" w:rsidRDefault="00B66529" w:rsidP="00B66529">
      <w:pPr>
        <w:spacing w:after="0" w:line="300" w:lineRule="atLeast"/>
        <w:jc w:val="both"/>
        <w:rPr>
          <w:rFonts w:ascii="Times New Roman" w:hAnsi="Times New Roman" w:cs="Times New Roman"/>
          <w:sz w:val="20"/>
          <w:szCs w:val="20"/>
        </w:rPr>
      </w:pPr>
      <w:r w:rsidRPr="00B66529">
        <w:rPr>
          <w:rFonts w:ascii="Times New Roman" w:hAnsi="Times New Roman" w:cs="Times New Roman"/>
          <w:sz w:val="20"/>
          <w:szCs w:val="20"/>
        </w:rPr>
        <w:t> </w:t>
      </w:r>
      <w:proofErr w:type="gramStart"/>
      <w:r w:rsidRPr="00B66529">
        <w:rPr>
          <w:rFonts w:ascii="Times New Roman" w:hAnsi="Times New Roman" w:cs="Times New Roman"/>
          <w:sz w:val="20"/>
          <w:szCs w:val="20"/>
        </w:rPr>
        <w:t>“ç) Muhafaza ve ibraz yükümlülüğü, elektronik defterlerin ve beratların doğruluğuna, bütünlüğüne ve değişmezliğine ilişkin olan (elektronik imza ve mali mühür değerleri dâhil)  her türlü elektronik kayıt ve veri ile doğrulama ve görüntüleme araçlarının tümünü kapsamakta olup, elektronik defterlere istenildiğinde kolaylıkla erişebilmeyi, anlaşılabilir ve eksiksiz bir biçimde görüntüleyebilmeyi ve okunabilir kâğıt baskılarını üretebilmeyi sağlayacak biçimde yerine getirilmelidir.”</w:t>
      </w:r>
      <w:proofErr w:type="gramEnd"/>
    </w:p>
    <w:p w:rsidR="00B66529" w:rsidRDefault="00B66529" w:rsidP="00B66529">
      <w:pPr>
        <w:spacing w:after="0" w:line="300" w:lineRule="atLeast"/>
        <w:jc w:val="both"/>
        <w:rPr>
          <w:rFonts w:ascii="Times New Roman" w:hAnsi="Times New Roman" w:cs="Times New Roman"/>
          <w:sz w:val="20"/>
          <w:szCs w:val="20"/>
        </w:rPr>
      </w:pPr>
    </w:p>
    <w:p w:rsidR="00B66529" w:rsidRDefault="00B66529" w:rsidP="00B66529">
      <w:pPr>
        <w:spacing w:after="0" w:line="300" w:lineRule="atLeast"/>
        <w:jc w:val="both"/>
        <w:rPr>
          <w:rFonts w:ascii="Times New Roman" w:hAnsi="Times New Roman" w:cs="Times New Roman"/>
          <w:sz w:val="20"/>
          <w:szCs w:val="20"/>
        </w:rPr>
      </w:pPr>
    </w:p>
    <w:p w:rsidR="00B66529" w:rsidRDefault="00B66529" w:rsidP="00B66529">
      <w:pPr>
        <w:spacing w:after="0" w:line="300" w:lineRule="atLeast"/>
        <w:jc w:val="both"/>
        <w:rPr>
          <w:rFonts w:ascii="Times New Roman" w:hAnsi="Times New Roman" w:cs="Times New Roman"/>
          <w:sz w:val="20"/>
          <w:szCs w:val="20"/>
        </w:rPr>
      </w:pPr>
    </w:p>
    <w:p w:rsidR="00B66529" w:rsidRPr="00B66529" w:rsidRDefault="00B66529" w:rsidP="00B66529">
      <w:pPr>
        <w:spacing w:after="0" w:line="300" w:lineRule="atLeast"/>
        <w:jc w:val="both"/>
        <w:rPr>
          <w:rFonts w:ascii="Times New Roman" w:hAnsi="Times New Roman" w:cs="Times New Roman"/>
          <w:sz w:val="20"/>
          <w:szCs w:val="20"/>
        </w:rPr>
      </w:pPr>
    </w:p>
    <w:p w:rsidR="00B66529" w:rsidRPr="00B66529" w:rsidRDefault="00B66529" w:rsidP="00B66529">
      <w:pPr>
        <w:pStyle w:val="NormalWeb"/>
        <w:spacing w:before="0" w:beforeAutospacing="0" w:after="0" w:afterAutospacing="0" w:line="300" w:lineRule="atLeast"/>
        <w:rPr>
          <w:sz w:val="20"/>
          <w:szCs w:val="20"/>
        </w:rPr>
      </w:pPr>
      <w:r w:rsidRPr="00B66529">
        <w:rPr>
          <w:rStyle w:val="Gl"/>
          <w:sz w:val="20"/>
          <w:szCs w:val="20"/>
        </w:rPr>
        <w:t>MADDE 6 – </w:t>
      </w:r>
      <w:r w:rsidRPr="00B66529">
        <w:rPr>
          <w:sz w:val="20"/>
          <w:szCs w:val="20"/>
        </w:rPr>
        <w:t>Bu Tebliğ yayımı tarihinde yürürlüğe girer.</w:t>
      </w:r>
    </w:p>
    <w:p w:rsidR="00B66529" w:rsidRPr="00B66529" w:rsidRDefault="00B66529" w:rsidP="00B66529">
      <w:pPr>
        <w:pStyle w:val="NormalWeb"/>
        <w:spacing w:before="0" w:beforeAutospacing="0" w:after="0" w:afterAutospacing="0" w:line="300" w:lineRule="atLeast"/>
        <w:rPr>
          <w:sz w:val="20"/>
          <w:szCs w:val="20"/>
        </w:rPr>
      </w:pPr>
      <w:r w:rsidRPr="00B66529">
        <w:rPr>
          <w:sz w:val="20"/>
          <w:szCs w:val="20"/>
        </w:rPr>
        <w:t>Tebliğ olunur.</w:t>
      </w:r>
    </w:p>
    <w:p w:rsidR="00B66529" w:rsidRPr="00B66529" w:rsidRDefault="00B66529" w:rsidP="00B66529">
      <w:pPr>
        <w:spacing w:after="0" w:line="300" w:lineRule="atLeast"/>
        <w:rPr>
          <w:rFonts w:ascii="Times New Roman" w:hAnsi="Times New Roman" w:cs="Times New Roman"/>
          <w:b/>
          <w:sz w:val="20"/>
          <w:szCs w:val="20"/>
          <w:u w:val="single"/>
        </w:rPr>
      </w:pPr>
    </w:p>
    <w:p w:rsidR="00B66529" w:rsidRPr="00B66529" w:rsidRDefault="00B66529">
      <w:pPr>
        <w:spacing w:after="0" w:line="300" w:lineRule="atLeast"/>
        <w:rPr>
          <w:rFonts w:ascii="Times New Roman" w:hAnsi="Times New Roman" w:cs="Times New Roman"/>
          <w:b/>
          <w:sz w:val="20"/>
          <w:szCs w:val="20"/>
          <w:u w:val="single"/>
        </w:rPr>
      </w:pPr>
    </w:p>
    <w:sectPr w:rsidR="00B66529" w:rsidRPr="00B6652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D1B" w:rsidRDefault="00993D1B" w:rsidP="00CE6B7C">
      <w:pPr>
        <w:spacing w:after="0" w:line="240" w:lineRule="auto"/>
      </w:pPr>
      <w:r>
        <w:separator/>
      </w:r>
    </w:p>
  </w:endnote>
  <w:endnote w:type="continuationSeparator" w:id="0">
    <w:p w:rsidR="00993D1B" w:rsidRDefault="00993D1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A490A">
        <w:pPr>
          <w:pStyle w:val="Altbilgi"/>
          <w:jc w:val="center"/>
        </w:pPr>
        <w:fldSimple w:instr=" PAGE   \* MERGEFORMAT ">
          <w:r w:rsidR="00B6652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D1B" w:rsidRDefault="00993D1B" w:rsidP="00CE6B7C">
      <w:pPr>
        <w:spacing w:after="0" w:line="240" w:lineRule="auto"/>
      </w:pPr>
      <w:r>
        <w:separator/>
      </w:r>
    </w:p>
  </w:footnote>
  <w:footnote w:type="continuationSeparator" w:id="0">
    <w:p w:rsidR="00993D1B" w:rsidRDefault="00993D1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3CA5"/>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5A08"/>
    <w:rsid w:val="00876FDF"/>
    <w:rsid w:val="00883198"/>
    <w:rsid w:val="00884087"/>
    <w:rsid w:val="00887767"/>
    <w:rsid w:val="00887AF8"/>
    <w:rsid w:val="00890535"/>
    <w:rsid w:val="00893744"/>
    <w:rsid w:val="00894818"/>
    <w:rsid w:val="008A073B"/>
    <w:rsid w:val="008A39D8"/>
    <w:rsid w:val="008B6984"/>
    <w:rsid w:val="008C25B5"/>
    <w:rsid w:val="008C3C93"/>
    <w:rsid w:val="008C47C3"/>
    <w:rsid w:val="008D4F81"/>
    <w:rsid w:val="008D6AFF"/>
    <w:rsid w:val="008E0435"/>
    <w:rsid w:val="008E2DD9"/>
    <w:rsid w:val="008E3EA9"/>
    <w:rsid w:val="008E6D17"/>
    <w:rsid w:val="008F679F"/>
    <w:rsid w:val="009012B8"/>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4B10"/>
    <w:rsid w:val="0095078E"/>
    <w:rsid w:val="00951485"/>
    <w:rsid w:val="009701B6"/>
    <w:rsid w:val="009743F9"/>
    <w:rsid w:val="00980465"/>
    <w:rsid w:val="0098120D"/>
    <w:rsid w:val="009857E1"/>
    <w:rsid w:val="0098698F"/>
    <w:rsid w:val="009928D2"/>
    <w:rsid w:val="009933CE"/>
    <w:rsid w:val="00993D1B"/>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407"/>
    <w:rsid w:val="00AC0A86"/>
    <w:rsid w:val="00AC4286"/>
    <w:rsid w:val="00AD069C"/>
    <w:rsid w:val="00AE324F"/>
    <w:rsid w:val="00AE4575"/>
    <w:rsid w:val="00AE544E"/>
    <w:rsid w:val="00AF4CAE"/>
    <w:rsid w:val="00AF513B"/>
    <w:rsid w:val="00AF740D"/>
    <w:rsid w:val="00B0020B"/>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66529"/>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7D93"/>
    <w:rsid w:val="00DE063A"/>
    <w:rsid w:val="00DE0D69"/>
    <w:rsid w:val="00DE305A"/>
    <w:rsid w:val="00DF3052"/>
    <w:rsid w:val="00DF39BC"/>
    <w:rsid w:val="00DF590C"/>
    <w:rsid w:val="00DF5EB6"/>
    <w:rsid w:val="00E00282"/>
    <w:rsid w:val="00E04942"/>
    <w:rsid w:val="00E05E6C"/>
    <w:rsid w:val="00E13199"/>
    <w:rsid w:val="00E23160"/>
    <w:rsid w:val="00E23ADD"/>
    <w:rsid w:val="00E24110"/>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0785C"/>
    <w:rsid w:val="00F25994"/>
    <w:rsid w:val="00F27761"/>
    <w:rsid w:val="00F311AC"/>
    <w:rsid w:val="00F34D03"/>
    <w:rsid w:val="00F43969"/>
    <w:rsid w:val="00F47B23"/>
    <w:rsid w:val="00F554A9"/>
    <w:rsid w:val="00F579B6"/>
    <w:rsid w:val="00F62898"/>
    <w:rsid w:val="00F71930"/>
    <w:rsid w:val="00F733FC"/>
    <w:rsid w:val="00F80823"/>
    <w:rsid w:val="00F81C15"/>
    <w:rsid w:val="00F81EC9"/>
    <w:rsid w:val="00F82088"/>
    <w:rsid w:val="00F83100"/>
    <w:rsid w:val="00F84DD2"/>
    <w:rsid w:val="00F91EAA"/>
    <w:rsid w:val="00F92B9E"/>
    <w:rsid w:val="00F968C5"/>
    <w:rsid w:val="00FA1887"/>
    <w:rsid w:val="00FA30A2"/>
    <w:rsid w:val="00FA3510"/>
    <w:rsid w:val="00FA3849"/>
    <w:rsid w:val="00FA41AF"/>
    <w:rsid w:val="00FA490A"/>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441</Words>
  <Characters>2514</Characters>
  <Application>Microsoft Office Word</Application>
  <DocSecurity>0</DocSecurity>
  <Lines>20</Lines>
  <Paragraphs>5</Paragraphs>
  <ScaleCrop>false</ScaleCrop>
  <Company>TURMOB</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474</cp:revision>
  <cp:lastPrinted>2013-12-13T06:43:00Z</cp:lastPrinted>
  <dcterms:created xsi:type="dcterms:W3CDTF">2013-06-03T05:31:00Z</dcterms:created>
  <dcterms:modified xsi:type="dcterms:W3CDTF">2013-12-24T06:49:00Z</dcterms:modified>
</cp:coreProperties>
</file>