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A4BA5" w:rsidRDefault="000A4BA5" w:rsidP="000A4BA5">
      <w:pPr>
        <w:spacing w:after="0" w:line="280" w:lineRule="atLeast"/>
        <w:rPr>
          <w:rFonts w:ascii="Times New Roman" w:hAnsi="Times New Roman" w:cs="Times New Roman"/>
          <w:b/>
          <w:sz w:val="20"/>
          <w:szCs w:val="20"/>
          <w:u w:val="single"/>
        </w:rPr>
      </w:pPr>
      <w:r w:rsidRPr="000A4BA5">
        <w:rPr>
          <w:rFonts w:ascii="Times New Roman" w:hAnsi="Times New Roman" w:cs="Times New Roman"/>
          <w:b/>
          <w:sz w:val="20"/>
          <w:szCs w:val="20"/>
          <w:u w:val="single"/>
        </w:rPr>
        <w:t>27</w:t>
      </w:r>
      <w:r w:rsidR="00A646D1" w:rsidRPr="000A4BA5">
        <w:rPr>
          <w:rFonts w:ascii="Times New Roman" w:hAnsi="Times New Roman" w:cs="Times New Roman"/>
          <w:b/>
          <w:sz w:val="20"/>
          <w:szCs w:val="20"/>
          <w:u w:val="single"/>
        </w:rPr>
        <w:t xml:space="preserve"> Aralık</w:t>
      </w:r>
      <w:r w:rsidR="00802E28" w:rsidRPr="000A4BA5">
        <w:rPr>
          <w:rFonts w:ascii="Times New Roman" w:hAnsi="Times New Roman" w:cs="Times New Roman"/>
          <w:b/>
          <w:sz w:val="20"/>
          <w:szCs w:val="20"/>
          <w:u w:val="single"/>
        </w:rPr>
        <w:t xml:space="preserve"> 2013,</w:t>
      </w:r>
      <w:r w:rsidR="000370C9" w:rsidRPr="000A4BA5">
        <w:rPr>
          <w:rFonts w:ascii="Times New Roman" w:hAnsi="Times New Roman" w:cs="Times New Roman"/>
          <w:b/>
          <w:sz w:val="20"/>
          <w:szCs w:val="20"/>
          <w:u w:val="single"/>
        </w:rPr>
        <w:t xml:space="preserve"> </w:t>
      </w:r>
      <w:r w:rsidR="000370C9" w:rsidRPr="000A4BA5">
        <w:rPr>
          <w:rFonts w:ascii="Times New Roman" w:hAnsi="Times New Roman" w:cs="Times New Roman"/>
          <w:b/>
          <w:sz w:val="20"/>
          <w:szCs w:val="20"/>
          <w:u w:val="single"/>
        </w:rPr>
        <w:tab/>
      </w:r>
      <w:r w:rsidR="000370C9" w:rsidRPr="000A4BA5">
        <w:rPr>
          <w:rFonts w:ascii="Times New Roman" w:hAnsi="Times New Roman" w:cs="Times New Roman"/>
          <w:b/>
          <w:sz w:val="20"/>
          <w:szCs w:val="20"/>
          <w:u w:val="single"/>
        </w:rPr>
        <w:tab/>
      </w:r>
      <w:r w:rsidR="000370C9" w:rsidRPr="000A4BA5">
        <w:rPr>
          <w:rFonts w:ascii="Times New Roman" w:hAnsi="Times New Roman" w:cs="Times New Roman"/>
          <w:b/>
          <w:sz w:val="20"/>
          <w:szCs w:val="20"/>
          <w:u w:val="single"/>
        </w:rPr>
        <w:tab/>
      </w:r>
      <w:r w:rsidR="000370C9" w:rsidRPr="000A4BA5">
        <w:rPr>
          <w:rFonts w:ascii="Times New Roman" w:hAnsi="Times New Roman" w:cs="Times New Roman"/>
          <w:b/>
          <w:sz w:val="20"/>
          <w:szCs w:val="20"/>
          <w:u w:val="single"/>
        </w:rPr>
        <w:tab/>
      </w:r>
      <w:r w:rsidR="000370C9" w:rsidRPr="000A4BA5">
        <w:rPr>
          <w:rFonts w:ascii="Times New Roman" w:hAnsi="Times New Roman" w:cs="Times New Roman"/>
          <w:b/>
          <w:sz w:val="20"/>
          <w:szCs w:val="20"/>
          <w:u w:val="single"/>
        </w:rPr>
        <w:tab/>
      </w:r>
      <w:r w:rsidR="000370C9" w:rsidRPr="000A4BA5">
        <w:rPr>
          <w:rFonts w:ascii="Times New Roman" w:hAnsi="Times New Roman" w:cs="Times New Roman"/>
          <w:b/>
          <w:sz w:val="20"/>
          <w:szCs w:val="20"/>
          <w:u w:val="single"/>
        </w:rPr>
        <w:tab/>
      </w:r>
      <w:r w:rsidR="002950D7" w:rsidRPr="000A4BA5">
        <w:rPr>
          <w:rFonts w:ascii="Times New Roman" w:hAnsi="Times New Roman" w:cs="Times New Roman"/>
          <w:b/>
          <w:sz w:val="20"/>
          <w:szCs w:val="20"/>
          <w:u w:val="single"/>
        </w:rPr>
        <w:tab/>
      </w:r>
      <w:r w:rsidR="00BF2F3F" w:rsidRPr="000A4BA5">
        <w:rPr>
          <w:rFonts w:ascii="Times New Roman" w:hAnsi="Times New Roman" w:cs="Times New Roman"/>
          <w:b/>
          <w:sz w:val="20"/>
          <w:szCs w:val="20"/>
          <w:u w:val="single"/>
        </w:rPr>
        <w:tab/>
        <w:t xml:space="preserve">           </w:t>
      </w:r>
      <w:r w:rsidR="00C750C0" w:rsidRPr="000A4BA5">
        <w:rPr>
          <w:rFonts w:ascii="Times New Roman" w:hAnsi="Times New Roman" w:cs="Times New Roman"/>
          <w:b/>
          <w:sz w:val="20"/>
          <w:szCs w:val="20"/>
          <w:u w:val="single"/>
        </w:rPr>
        <w:t xml:space="preserve"> </w:t>
      </w:r>
      <w:r w:rsidR="005A4F7F" w:rsidRPr="000A4BA5">
        <w:rPr>
          <w:rFonts w:ascii="Times New Roman" w:hAnsi="Times New Roman" w:cs="Times New Roman"/>
          <w:b/>
          <w:sz w:val="20"/>
          <w:szCs w:val="20"/>
          <w:u w:val="single"/>
        </w:rPr>
        <w:t xml:space="preserve"> </w:t>
      </w:r>
      <w:r w:rsidR="00617B09" w:rsidRPr="000A4BA5">
        <w:rPr>
          <w:rFonts w:ascii="Times New Roman" w:hAnsi="Times New Roman" w:cs="Times New Roman"/>
          <w:b/>
          <w:sz w:val="20"/>
          <w:szCs w:val="20"/>
          <w:u w:val="single"/>
        </w:rPr>
        <w:t xml:space="preserve">    </w:t>
      </w:r>
      <w:r w:rsidR="005A4F7F" w:rsidRPr="000A4BA5">
        <w:rPr>
          <w:rFonts w:ascii="Times New Roman" w:hAnsi="Times New Roman" w:cs="Times New Roman"/>
          <w:b/>
          <w:sz w:val="20"/>
          <w:szCs w:val="20"/>
          <w:u w:val="single"/>
        </w:rPr>
        <w:t xml:space="preserve">    </w:t>
      </w:r>
      <w:r w:rsidR="00C750C0" w:rsidRPr="000A4BA5">
        <w:rPr>
          <w:rFonts w:ascii="Times New Roman" w:hAnsi="Times New Roman" w:cs="Times New Roman"/>
          <w:b/>
          <w:sz w:val="20"/>
          <w:szCs w:val="20"/>
          <w:u w:val="single"/>
        </w:rPr>
        <w:t xml:space="preserve"> </w:t>
      </w:r>
      <w:r w:rsidR="00C64C84" w:rsidRPr="000A4BA5">
        <w:rPr>
          <w:rFonts w:ascii="Times New Roman" w:hAnsi="Times New Roman" w:cs="Times New Roman"/>
          <w:b/>
          <w:sz w:val="20"/>
          <w:szCs w:val="20"/>
          <w:u w:val="single"/>
        </w:rPr>
        <w:t xml:space="preserve">  </w:t>
      </w:r>
      <w:r w:rsidRPr="000A4BA5">
        <w:rPr>
          <w:rFonts w:ascii="Times New Roman" w:hAnsi="Times New Roman" w:cs="Times New Roman"/>
          <w:b/>
          <w:sz w:val="20"/>
          <w:szCs w:val="20"/>
          <w:u w:val="single"/>
        </w:rPr>
        <w:t xml:space="preserve"> </w:t>
      </w:r>
      <w:proofErr w:type="gramStart"/>
      <w:r w:rsidRPr="000A4BA5">
        <w:rPr>
          <w:rFonts w:ascii="Times New Roman" w:hAnsi="Times New Roman" w:cs="Times New Roman"/>
          <w:b/>
          <w:sz w:val="20"/>
          <w:szCs w:val="20"/>
          <w:u w:val="single"/>
        </w:rPr>
        <w:t>Sayı : 28864</w:t>
      </w:r>
      <w:proofErr w:type="gramEnd"/>
    </w:p>
    <w:p w:rsidR="0099649F" w:rsidRPr="000A4BA5" w:rsidRDefault="0099649F" w:rsidP="000A4BA5">
      <w:pPr>
        <w:spacing w:after="0" w:line="280" w:lineRule="atLeast"/>
        <w:rPr>
          <w:rFonts w:ascii="Times New Roman" w:hAnsi="Times New Roman" w:cs="Times New Roman"/>
          <w:b/>
          <w:sz w:val="20"/>
          <w:szCs w:val="20"/>
          <w:u w:val="single"/>
        </w:rPr>
      </w:pP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Sermaye Piyasası Kurulundan:</w:t>
      </w:r>
    </w:p>
    <w:p w:rsidR="000A4BA5" w:rsidRPr="000A4BA5" w:rsidRDefault="000A4BA5" w:rsidP="000A4BA5">
      <w:pPr>
        <w:pStyle w:val="NormalWeb"/>
        <w:spacing w:before="0" w:beforeAutospacing="0" w:after="0" w:afterAutospacing="0" w:line="280" w:lineRule="atLeast"/>
        <w:jc w:val="center"/>
        <w:rPr>
          <w:sz w:val="20"/>
          <w:szCs w:val="20"/>
        </w:rPr>
      </w:pPr>
      <w:r w:rsidRPr="000A4BA5">
        <w:rPr>
          <w:sz w:val="20"/>
          <w:szCs w:val="20"/>
        </w:rPr>
        <w:t> </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KAMUYU AYDINLATMA PLATFORMU TEBLİĞİ (VII-</w:t>
      </w:r>
      <w:proofErr w:type="gramStart"/>
      <w:r w:rsidRPr="000A4BA5">
        <w:rPr>
          <w:b/>
          <w:bCs/>
          <w:sz w:val="20"/>
          <w:szCs w:val="20"/>
        </w:rPr>
        <w:t>128.6</w:t>
      </w:r>
      <w:proofErr w:type="gramEnd"/>
      <w:r w:rsidRPr="000A4BA5">
        <w:rPr>
          <w:b/>
          <w:bCs/>
          <w:sz w:val="20"/>
          <w:szCs w:val="20"/>
        </w:rPr>
        <w:t>)</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 </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BİRİNCİ BÖLÜM</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Amaç, Kapsam, Dayanak, Kısaltma ve Tanımlar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Amaç ve kapsam</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MADDE 1 –</w:t>
      </w:r>
      <w:r w:rsidRPr="000A4BA5">
        <w:rPr>
          <w:sz w:val="20"/>
          <w:szCs w:val="20"/>
        </w:rPr>
        <w:t> (1) Bu Tebliğin amacı,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a) Ortaklıklar, yatırım kuruluşları, fon kurucuları ve Kurul tarafından belirlenen diğer kurum ve kuruluşların bilgi, belge ve açıklamalarının elektronik ortamda imzalanarak Kamuyu Aydınlatma Platformuna gönderilmesine,</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b) Bağımsız denetim kuruluşlarınca düzenlenen bağımsız denetim raporlarının elektronik ortamda hazırlanarak imzalanmasına ve bağımsız denetimini yaptığı bildirim yükümlüsü ortaklık ve kuruluşlara elektronik ortamda iletilmesine,</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proofErr w:type="gramStart"/>
      <w:r w:rsidRPr="000A4BA5">
        <w:rPr>
          <w:rFonts w:ascii="Times New Roman" w:hAnsi="Times New Roman" w:cs="Times New Roman"/>
          <w:sz w:val="20"/>
          <w:szCs w:val="20"/>
        </w:rPr>
        <w:t>ilişkin</w:t>
      </w:r>
      <w:proofErr w:type="gramEnd"/>
      <w:r w:rsidRPr="000A4BA5">
        <w:rPr>
          <w:rFonts w:ascii="Times New Roman" w:hAnsi="Times New Roman" w:cs="Times New Roman"/>
          <w:sz w:val="20"/>
          <w:szCs w:val="20"/>
        </w:rPr>
        <w:t xml:space="preserve"> usul ve esasları belirlemektir.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Dayanak</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MADDE 2 –</w:t>
      </w:r>
      <w:r w:rsidRPr="000A4BA5">
        <w:rPr>
          <w:rFonts w:ascii="Times New Roman" w:hAnsi="Times New Roman" w:cs="Times New Roman"/>
          <w:sz w:val="20"/>
          <w:szCs w:val="20"/>
        </w:rPr>
        <w:t xml:space="preserve"> (1) Bu Tebliğ, </w:t>
      </w:r>
      <w:proofErr w:type="gramStart"/>
      <w:r w:rsidRPr="000A4BA5">
        <w:rPr>
          <w:rFonts w:ascii="Times New Roman" w:hAnsi="Times New Roman" w:cs="Times New Roman"/>
          <w:sz w:val="20"/>
          <w:szCs w:val="20"/>
        </w:rPr>
        <w:t>6/12/2012</w:t>
      </w:r>
      <w:proofErr w:type="gramEnd"/>
      <w:r w:rsidRPr="000A4BA5">
        <w:rPr>
          <w:rFonts w:ascii="Times New Roman" w:hAnsi="Times New Roman" w:cs="Times New Roman"/>
          <w:sz w:val="20"/>
          <w:szCs w:val="20"/>
        </w:rPr>
        <w:t xml:space="preserve"> tarihli ve 6362 sayılı Sermaye Piyasası Kanununun 128 inci maddesinin birinci fıkrasının (ğ) bendine dayanılarak hazırlanmıştır.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Kısaltma ve tanımlar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MADDE 3 –</w:t>
      </w:r>
      <w:r w:rsidRPr="000A4BA5">
        <w:rPr>
          <w:sz w:val="20"/>
          <w:szCs w:val="20"/>
        </w:rPr>
        <w:t> (1) Bu Tebliğde geçen;</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 xml:space="preserve">a) 5070 sayılı Kanun: </w:t>
      </w:r>
      <w:proofErr w:type="gramStart"/>
      <w:r w:rsidRPr="000A4BA5">
        <w:rPr>
          <w:sz w:val="20"/>
          <w:szCs w:val="20"/>
        </w:rPr>
        <w:t>15/1/2004</w:t>
      </w:r>
      <w:proofErr w:type="gramEnd"/>
      <w:r w:rsidRPr="000A4BA5">
        <w:rPr>
          <w:sz w:val="20"/>
          <w:szCs w:val="20"/>
        </w:rPr>
        <w:t xml:space="preserve"> tarihli ve 5070 sayılı Elektronik İmza Kanununu,</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b) Bildirim yükümlüsü ortaklık ve kuruluşlar: Ortaklıklar, yatırım kuruluşları, fon kurucuları ve Kurul tarafından belirlenen diğer kurum ve kuruluşları,</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c) Borsa: Kanunun 3 üncü maddesinin birinci fıkrasının (ç) bendinde tanımlanan borsayı,</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ç) Elektronik imza: 5070 sayılı Kanunun 4 üncü maddesinde tanımlanan güvenli elektronik imzayı,</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d) Elektronik sertifika: 5070 sayılı Kanunun 9 uncu maddesinde belirtilen nitelikli elektronik sertifikayı,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e) Elektronik sertifika hizmet sağlayıcısı: 5070 sayılı Kanunun 8 inci maddesinde belirtilen elektronik sertifika hizmet sağlayıcısını,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f) Fon: Yatırım fonlarını, borsa yatırım fonlarını ve emeklilik yatırım fonlarını, varlık ve konut finansmanı fonlarını,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g) Fon kurucusu: Kurulun ilgili düzenlemelerinde fonları kurmakla yetkilendirilen kuruluşları,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ğ) İmza sahibi: Bildirim yükümlüsü ortaklık ve kuruluşlar tarafından yetkili kılınan ve elektronik imza oluşturmak amacıyla, bir güvenli elektronik imza oluşturma aracını kullanan gerçek kişiyi ve bağımsız denetim kuruluşlarında sorumlu ortak </w:t>
      </w:r>
      <w:proofErr w:type="spellStart"/>
      <w:r w:rsidRPr="000A4BA5">
        <w:rPr>
          <w:rFonts w:ascii="Times New Roman" w:hAnsi="Times New Roman" w:cs="Times New Roman"/>
          <w:sz w:val="20"/>
          <w:szCs w:val="20"/>
        </w:rPr>
        <w:t>başdenetçiyi</w:t>
      </w:r>
      <w:proofErr w:type="spellEnd"/>
      <w:r w:rsidRPr="000A4BA5">
        <w:rPr>
          <w:rFonts w:ascii="Times New Roman" w:hAnsi="Times New Roman" w:cs="Times New Roman"/>
          <w:sz w:val="20"/>
          <w:szCs w:val="20"/>
        </w:rPr>
        <w:t>,</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h) Kamuyu Aydınlatma Platformu (KAP): Mevzuat uyarınca kamuya açıklanması gerekli olan bilgilerin elektronik imzalı olarak iletildiği ve kamuya duyurulduğu elektronik sistemi,</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ı) Kanun: 6362 sayılı Sermaye Piyasası Kanununu,</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lastRenderedPageBreak/>
        <w:t>i) KAP işleticisi: KAP sistemini işletmek ve yönetmek üzere Kurul tarafından yetkilendirilen kurum ya da kuruluşu,</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j) Kurul: Sermaye Piyasası Kurulunu,</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k) MKK: Merkezi Kayıt Kuruluşu Anonim Şirketini,</w:t>
      </w:r>
    </w:p>
    <w:p w:rsidR="000A4BA5" w:rsidRPr="000A4BA5" w:rsidRDefault="000A4BA5" w:rsidP="000A4BA5">
      <w:pPr>
        <w:pStyle w:val="NormalWeb"/>
        <w:spacing w:before="0" w:beforeAutospacing="0" w:after="0" w:afterAutospacing="0" w:line="280" w:lineRule="atLeast"/>
        <w:rPr>
          <w:sz w:val="20"/>
          <w:szCs w:val="20"/>
        </w:rPr>
      </w:pPr>
      <w:r w:rsidRPr="000A4BA5">
        <w:rPr>
          <w:sz w:val="20"/>
          <w:szCs w:val="20"/>
        </w:rPr>
        <w:t>l) Ortaklık: Sermaye piyasası araçları borsada işlem gören veya nitelikli yatırımcılara satılan ortaklıkları,</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m) Zorunlu Haller: Yangın, doğal afetler, harp hali, terör olayları,  faaliyetlerin sürdürülebilmesini önemli ölçüde etkileyebilecek diğer gelişmeler, genel ağ bağlantısında meydana gelen önlenemeyen teknik aksaklıklar, bildirim yapacak tarafların bilgi işlem sistemlerinin kendilerine isnat edilemeyen nedenlerle işlevsiz kalması ve bu gibi halleri</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proofErr w:type="gramStart"/>
      <w:r w:rsidRPr="000A4BA5">
        <w:rPr>
          <w:rFonts w:ascii="Times New Roman" w:hAnsi="Times New Roman" w:cs="Times New Roman"/>
          <w:sz w:val="20"/>
          <w:szCs w:val="20"/>
        </w:rPr>
        <w:t>ifade</w:t>
      </w:r>
      <w:proofErr w:type="gramEnd"/>
      <w:r w:rsidRPr="000A4BA5">
        <w:rPr>
          <w:rFonts w:ascii="Times New Roman" w:hAnsi="Times New Roman" w:cs="Times New Roman"/>
          <w:sz w:val="20"/>
          <w:szCs w:val="20"/>
        </w:rPr>
        <w:t xml:space="preserve"> eder.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(2) Elektronik veri ve güvenli elektronik imza oluşturma aracı, 5070 sayılı Kanunun 3 üncü ve 6 </w:t>
      </w:r>
      <w:proofErr w:type="spellStart"/>
      <w:r w:rsidRPr="000A4BA5">
        <w:rPr>
          <w:rFonts w:ascii="Times New Roman" w:hAnsi="Times New Roman" w:cs="Times New Roman"/>
          <w:sz w:val="20"/>
          <w:szCs w:val="20"/>
        </w:rPr>
        <w:t>ncımaddelerindeki</w:t>
      </w:r>
      <w:proofErr w:type="spellEnd"/>
      <w:r w:rsidRPr="000A4BA5">
        <w:rPr>
          <w:rFonts w:ascii="Times New Roman" w:hAnsi="Times New Roman" w:cs="Times New Roman"/>
          <w:sz w:val="20"/>
          <w:szCs w:val="20"/>
        </w:rPr>
        <w:t xml:space="preserve"> anlamlarıyla kullanılmıştır.</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İKİNCİ BÖLÜM</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Elektronik Bildirim</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 xml:space="preserve">Elektronik imzalı olarak </w:t>
      </w:r>
      <w:proofErr w:type="spellStart"/>
      <w:r w:rsidRPr="000A4BA5">
        <w:rPr>
          <w:rStyle w:val="Gl"/>
          <w:sz w:val="20"/>
          <w:szCs w:val="20"/>
        </w:rPr>
        <w:t>KAP’a</w:t>
      </w:r>
      <w:proofErr w:type="spellEnd"/>
      <w:r w:rsidRPr="000A4BA5">
        <w:rPr>
          <w:rStyle w:val="Gl"/>
          <w:sz w:val="20"/>
          <w:szCs w:val="20"/>
        </w:rPr>
        <w:t xml:space="preserve"> gönderilecek bildirimler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MADDE 4 –</w:t>
      </w:r>
      <w:r w:rsidRPr="000A4BA5">
        <w:rPr>
          <w:rFonts w:ascii="Times New Roman" w:hAnsi="Times New Roman" w:cs="Times New Roman"/>
          <w:sz w:val="20"/>
          <w:szCs w:val="20"/>
        </w:rPr>
        <w:t xml:space="preserve"> (1) Kurul düzenlemeleri uyarınca kamuya duyurulmak üzere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gönderilmesi gereken bildirimlerde elektronik imza kullanılır.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(2) Söz konusu bildirimler bildirim yükümlüsü ortaklık ve kuruluşlar tarafından Kurul ve/veya KAP işleticisi tarafından belirlenen biçim, içerik ve süreye uygun şekilde elektronik imza ile imzalanarak elektronik ortamda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gönderilir. Ayrıca, finansal tablo ve raporlara ilişkin olarak bağımsız denetim kuruluşları tarafından düzenlenerek bağımsız denetimini yaptığı bildirim yükümlüsü ortaklık ve kuruluşlara elektronik ortamda gönderilen bağımsız denetim raporlarında da güvenli elektronik imza oluşturma aracı ile oluşturulan elektronik imza kullanılır.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(3) Kurul, borsa, merkezi takas kuruluşları, merkezi saklama kuruluşları, MKK, KAP işleticisi, Türkiye Sermaye Piyasaları Aracı Kuruluşları Birliği ve Kurul tarafından belirlenecek diğer kurum ve kuruluşlar tarafından yapılacak duyurular da elektronik imzalı olarak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iletilir.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Elektronik sertifika başvurusu yapma zorunluluğu</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proofErr w:type="gramStart"/>
      <w:r w:rsidRPr="000A4BA5">
        <w:rPr>
          <w:rStyle w:val="Gl"/>
          <w:rFonts w:ascii="Times New Roman" w:hAnsi="Times New Roman" w:cs="Times New Roman"/>
          <w:sz w:val="20"/>
          <w:szCs w:val="20"/>
        </w:rPr>
        <w:t>MADDE 5 –</w:t>
      </w:r>
      <w:r w:rsidRPr="000A4BA5">
        <w:rPr>
          <w:rFonts w:ascii="Times New Roman" w:hAnsi="Times New Roman" w:cs="Times New Roman"/>
          <w:sz w:val="20"/>
          <w:szCs w:val="20"/>
        </w:rPr>
        <w:t xml:space="preserve"> (1) Sermaye piyasası araçlarını nitelikli yatırımcılara satacak veya borsada işlem görmek üzere ilk defa halka arz edecek ortaklıklar, borsada işlem görme başvurusu yapan payları halka arz edilmiş sayılan ortaklıklar ile fonların katılma paylarının ilk defa ihracında fon kurucusu tarafından </w:t>
      </w:r>
      <w:proofErr w:type="spellStart"/>
      <w:r w:rsidRPr="000A4BA5">
        <w:rPr>
          <w:rFonts w:ascii="Times New Roman" w:hAnsi="Times New Roman" w:cs="Times New Roman"/>
          <w:sz w:val="20"/>
          <w:szCs w:val="20"/>
        </w:rPr>
        <w:t>izahnamenin</w:t>
      </w:r>
      <w:proofErr w:type="spellEnd"/>
      <w:r w:rsidRPr="000A4BA5">
        <w:rPr>
          <w:rFonts w:ascii="Times New Roman" w:hAnsi="Times New Roman" w:cs="Times New Roman"/>
          <w:sz w:val="20"/>
          <w:szCs w:val="20"/>
        </w:rPr>
        <w:t xml:space="preserve"> veya ihraç belgesinin </w:t>
      </w:r>
      <w:proofErr w:type="spellStart"/>
      <w:r w:rsidRPr="000A4BA5">
        <w:rPr>
          <w:rFonts w:ascii="Times New Roman" w:hAnsi="Times New Roman" w:cs="Times New Roman"/>
          <w:sz w:val="20"/>
          <w:szCs w:val="20"/>
        </w:rPr>
        <w:t>onaylanmasıtalebiyle</w:t>
      </w:r>
      <w:proofErr w:type="spellEnd"/>
      <w:r w:rsidRPr="000A4BA5">
        <w:rPr>
          <w:rFonts w:ascii="Times New Roman" w:hAnsi="Times New Roman" w:cs="Times New Roman"/>
          <w:sz w:val="20"/>
          <w:szCs w:val="20"/>
        </w:rPr>
        <w:t xml:space="preserve"> Kurula başvuru yapıldığı tarihte, yeterli sayıda ortaklık/fon personeli tarafından elektronik sertifika hizmet sağlayıcısına elektronik sertifika başvurusunda bulunulmuş olması zorunludur.</w:t>
      </w:r>
      <w:proofErr w:type="gramEnd"/>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(2) Bu ortaklıklar ve fonlar, bildirim göndermeye yetkili olacak kişilerin elektronik sertifika başvuru belgesini </w:t>
      </w:r>
      <w:proofErr w:type="spellStart"/>
      <w:r w:rsidRPr="000A4BA5">
        <w:rPr>
          <w:rFonts w:ascii="Times New Roman" w:hAnsi="Times New Roman" w:cs="Times New Roman"/>
          <w:sz w:val="20"/>
          <w:szCs w:val="20"/>
        </w:rPr>
        <w:t>izahnamenin</w:t>
      </w:r>
      <w:proofErr w:type="spellEnd"/>
      <w:r w:rsidRPr="000A4BA5">
        <w:rPr>
          <w:rFonts w:ascii="Times New Roman" w:hAnsi="Times New Roman" w:cs="Times New Roman"/>
          <w:sz w:val="20"/>
          <w:szCs w:val="20"/>
        </w:rPr>
        <w:t xml:space="preserve"> ve ihraç belgesinin onaylanması aşamasında Kurula ibraz eder. Ortaklık/fon adına bildirim göndermeye yetkili olacak kişilerin daha önce alınmış elektronik sertifikalarının bulunması halinde </w:t>
      </w:r>
      <w:proofErr w:type="spellStart"/>
      <w:r w:rsidRPr="000A4BA5">
        <w:rPr>
          <w:rFonts w:ascii="Times New Roman" w:hAnsi="Times New Roman" w:cs="Times New Roman"/>
          <w:sz w:val="20"/>
          <w:szCs w:val="20"/>
        </w:rPr>
        <w:t>izahnamenin</w:t>
      </w:r>
      <w:proofErr w:type="spellEnd"/>
      <w:r w:rsidRPr="000A4BA5">
        <w:rPr>
          <w:rFonts w:ascii="Times New Roman" w:hAnsi="Times New Roman" w:cs="Times New Roman"/>
          <w:sz w:val="20"/>
          <w:szCs w:val="20"/>
        </w:rPr>
        <w:t xml:space="preserve"> ve ihraç belgesinin </w:t>
      </w:r>
      <w:proofErr w:type="spellStart"/>
      <w:r w:rsidRPr="000A4BA5">
        <w:rPr>
          <w:rFonts w:ascii="Times New Roman" w:hAnsi="Times New Roman" w:cs="Times New Roman"/>
          <w:sz w:val="20"/>
          <w:szCs w:val="20"/>
        </w:rPr>
        <w:t>onaylanmasıaşamasında</w:t>
      </w:r>
      <w:proofErr w:type="spellEnd"/>
      <w:r w:rsidRPr="000A4BA5">
        <w:rPr>
          <w:rFonts w:ascii="Times New Roman" w:hAnsi="Times New Roman" w:cs="Times New Roman"/>
          <w:sz w:val="20"/>
          <w:szCs w:val="20"/>
        </w:rPr>
        <w:t xml:space="preserve"> Kurula ilgili ortaklık/fon tarafından konuya ilişkin bir beyan yazısı verilmesi gerekir.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(3) Borsa tarafından kotasyon kararı veya pazar kaydına/listesine alma kararı verilebilmesi için elektronik sertifikaların alınmış olması şartı aranır. Bu maddenin birinci fıkrası kapsamında yapılan başvuruların Kurul tarafından olumsuz karşılanması, başvurudan vazgeçilmesi ya da payların/katılma paylarının borsada işlem </w:t>
      </w:r>
      <w:r w:rsidRPr="000A4BA5">
        <w:rPr>
          <w:rFonts w:ascii="Times New Roman" w:hAnsi="Times New Roman" w:cs="Times New Roman"/>
          <w:sz w:val="20"/>
          <w:szCs w:val="20"/>
        </w:rPr>
        <w:lastRenderedPageBreak/>
        <w:t>görememesi hallerinde; elektronik sertifikaların KAP sistemine erişim yetkileri, KAP işleticisi tarafından iptal edilir.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(4) Yatırım kuruluşları ve bağımsız denetim kuruluşlarının, Kurul tarafından yetkilendirildikleri tarihten itibaren </w:t>
      </w:r>
      <w:proofErr w:type="spellStart"/>
      <w:r w:rsidRPr="000A4BA5">
        <w:rPr>
          <w:rFonts w:ascii="Times New Roman" w:hAnsi="Times New Roman" w:cs="Times New Roman"/>
          <w:sz w:val="20"/>
          <w:szCs w:val="20"/>
        </w:rPr>
        <w:t>onbeş</w:t>
      </w:r>
      <w:proofErr w:type="spellEnd"/>
      <w:r w:rsidRPr="000A4BA5">
        <w:rPr>
          <w:rFonts w:ascii="Times New Roman" w:hAnsi="Times New Roman" w:cs="Times New Roman"/>
          <w:sz w:val="20"/>
          <w:szCs w:val="20"/>
        </w:rPr>
        <w:t> gün içinde yeterli sayıda personeli için elektronik sertifika hizmet sağlayıcısına elektronik sertifika başvurusunda bulunmaları zorunludur.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(5) Bildirim yükümlüsü ortaklık ve kuruluşlar ile bağımsız denetim kuruluşları, bu Tebliğ kapsamındaki bildirimlerin yapılmasını  aksatmayacak şekilde ve en az iki kişi için geçerli elektronik sertifika bulundurmakla yükümlüdür.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(6) Elektronik sertifikaların değişmesini gerektiren durumlarda, sertifika başvurusunun, değişikliğin meydana geldiği tarihi izleyen üç iş günü içerisinde yapılması zorunludur.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(7) Bu Tebliğ kapsamındaki bildirim yükümlüsü ortaklık ve kuruluşlar ile bağımsız denetim kuruluşları, yeni elektronik sertifikanın kullanıma açılması ve elektronik sertifika iptal işlemleri tamamlandığında, konuya ilişkin olarak derhal KAP işleticisine bilgi verir.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(8) Elektronik sertifikaların KAP sistemine erişim yetkilerinin açılması veya kaldırılması KAP işleticisi tarafından yerine getirilir.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 xml:space="preserve">Elektronik sertifikanın iptalini gerektiren haller ve elektronik sertifika sahibinin KAP sistemine erişim yasağı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MADDE 6 –</w:t>
      </w:r>
      <w:r w:rsidRPr="000A4BA5">
        <w:rPr>
          <w:rFonts w:ascii="Times New Roman" w:hAnsi="Times New Roman" w:cs="Times New Roman"/>
          <w:sz w:val="20"/>
          <w:szCs w:val="20"/>
        </w:rPr>
        <w:t xml:space="preserve"> (1) Kanunun 92 </w:t>
      </w:r>
      <w:proofErr w:type="spellStart"/>
      <w:r w:rsidRPr="000A4BA5">
        <w:rPr>
          <w:rFonts w:ascii="Times New Roman" w:hAnsi="Times New Roman" w:cs="Times New Roman"/>
          <w:sz w:val="20"/>
          <w:szCs w:val="20"/>
        </w:rPr>
        <w:t>nci</w:t>
      </w:r>
      <w:proofErr w:type="spellEnd"/>
      <w:r w:rsidRPr="000A4BA5">
        <w:rPr>
          <w:rFonts w:ascii="Times New Roman" w:hAnsi="Times New Roman" w:cs="Times New Roman"/>
          <w:sz w:val="20"/>
          <w:szCs w:val="20"/>
        </w:rPr>
        <w:t xml:space="preserve"> maddesinin birinci fıkrasının (c) bendi, 96 </w:t>
      </w:r>
      <w:proofErr w:type="spellStart"/>
      <w:r w:rsidRPr="000A4BA5">
        <w:rPr>
          <w:rFonts w:ascii="Times New Roman" w:hAnsi="Times New Roman" w:cs="Times New Roman"/>
          <w:sz w:val="20"/>
          <w:szCs w:val="20"/>
        </w:rPr>
        <w:t>ncı</w:t>
      </w:r>
      <w:proofErr w:type="spellEnd"/>
      <w:r w:rsidRPr="000A4BA5">
        <w:rPr>
          <w:rFonts w:ascii="Times New Roman" w:hAnsi="Times New Roman" w:cs="Times New Roman"/>
          <w:sz w:val="20"/>
          <w:szCs w:val="20"/>
        </w:rPr>
        <w:t xml:space="preserve"> maddesinin ikinci fıkrası, 97 </w:t>
      </w:r>
      <w:proofErr w:type="spellStart"/>
      <w:r w:rsidRPr="000A4BA5">
        <w:rPr>
          <w:rFonts w:ascii="Times New Roman" w:hAnsi="Times New Roman" w:cs="Times New Roman"/>
          <w:sz w:val="20"/>
          <w:szCs w:val="20"/>
        </w:rPr>
        <w:t>nci</w:t>
      </w:r>
      <w:proofErr w:type="spellEnd"/>
      <w:r w:rsidRPr="000A4BA5">
        <w:rPr>
          <w:rFonts w:ascii="Times New Roman" w:hAnsi="Times New Roman" w:cs="Times New Roman"/>
          <w:sz w:val="20"/>
          <w:szCs w:val="20"/>
        </w:rPr>
        <w:t xml:space="preserve"> maddesinin birinci fıkrası veya diğer yasal düzenlemeler çerçevesinde imza yetkileri kaldırılan veya sınırlandırılan kişilere elektronik sertifika tahsis edilmez. Elektronik sertifikası olan kişilerin durumlarında meydana gelecek ve ilgili kişinin elektronik sertifikasında değişiklik gerektirecek güncellemelerin yapılmasında KAP işleticisine bildirim sorumluluğu bildirim yükümlüsü ortaklık ve kuruluşlara aittir.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proofErr w:type="gramStart"/>
      <w:r w:rsidRPr="000A4BA5">
        <w:rPr>
          <w:rFonts w:ascii="Times New Roman" w:hAnsi="Times New Roman" w:cs="Times New Roman"/>
          <w:sz w:val="20"/>
          <w:szCs w:val="20"/>
        </w:rPr>
        <w:t xml:space="preserve">(2) İmza yetkisinin kaldırılması veya sınırlandırılması, yatırım kuruluşlarının faaliyetlerinin sürekli olarak durdurulması, bağımsız denetim kuruluşunun bağımsız denetimle yetkili kuruluşlar listesinden çıkarılması, sorumlu ortak </w:t>
      </w:r>
      <w:proofErr w:type="spellStart"/>
      <w:r w:rsidRPr="000A4BA5">
        <w:rPr>
          <w:rFonts w:ascii="Times New Roman" w:hAnsi="Times New Roman" w:cs="Times New Roman"/>
          <w:sz w:val="20"/>
          <w:szCs w:val="20"/>
        </w:rPr>
        <w:t>başdenetçinin</w:t>
      </w:r>
      <w:proofErr w:type="spellEnd"/>
      <w:r w:rsidRPr="000A4BA5">
        <w:rPr>
          <w:rFonts w:ascii="Times New Roman" w:hAnsi="Times New Roman" w:cs="Times New Roman"/>
          <w:sz w:val="20"/>
          <w:szCs w:val="20"/>
        </w:rPr>
        <w:t xml:space="preserve"> sermaye piyasasında bağımsız denetim yapmasının yasaklanması, ortaklıkların sermaye piyasası araçlarının veya borsa yatırım fonlarının katılma paylarının sürekli olarak borsa kotundan, pazarlarından/listesinden çıkarılması ve bir fon kurucusuna ait yatırım fonlarından birinin veya birkaçının ya da tamamının herhangi bir sebepten dolayı tasfiye edilmesi hallerinde; elektronik sertifikaların KAP sistemine erişim yetkileri, KAP işleticisi tarafından iptal edilir.</w:t>
      </w:r>
      <w:proofErr w:type="gramEnd"/>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 xml:space="preserve">Elektronik ortamda bildirim yapılamaması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proofErr w:type="gramStart"/>
      <w:r w:rsidRPr="000A4BA5">
        <w:rPr>
          <w:rStyle w:val="Gl"/>
          <w:rFonts w:ascii="Times New Roman" w:hAnsi="Times New Roman" w:cs="Times New Roman"/>
          <w:sz w:val="20"/>
          <w:szCs w:val="20"/>
        </w:rPr>
        <w:t>MADDE 7 –</w:t>
      </w:r>
      <w:r w:rsidRPr="000A4BA5">
        <w:rPr>
          <w:rFonts w:ascii="Times New Roman" w:hAnsi="Times New Roman" w:cs="Times New Roman"/>
          <w:sz w:val="20"/>
          <w:szCs w:val="20"/>
        </w:rPr>
        <w:t xml:space="preserve"> (1) Bildirim yükümlüsü ortaklık ve kuruluşlar tarafından bu Tebliğde belirtilen zorunlu haller dolayısıyla elektronik ortamda bildirim yapılamaması veya bağımsız denetim kuruluşu tarafından bağımsız denetimini </w:t>
      </w:r>
      <w:proofErr w:type="spellStart"/>
      <w:r w:rsidRPr="000A4BA5">
        <w:rPr>
          <w:rFonts w:ascii="Times New Roman" w:hAnsi="Times New Roman" w:cs="Times New Roman"/>
          <w:sz w:val="20"/>
          <w:szCs w:val="20"/>
        </w:rPr>
        <w:t>yaptığıbildirim</w:t>
      </w:r>
      <w:proofErr w:type="spellEnd"/>
      <w:r w:rsidRPr="000A4BA5">
        <w:rPr>
          <w:rFonts w:ascii="Times New Roman" w:hAnsi="Times New Roman" w:cs="Times New Roman"/>
          <w:sz w:val="20"/>
          <w:szCs w:val="20"/>
        </w:rPr>
        <w:t xml:space="preserve"> yükümlüsü ortaklık ve kuruluşlara gönderilecek bildirimin elektronik imzalı olarak yapılamaması durumlarında; bildirim, bildirim yükümlüsü ortaklık ve kuruluşlar tarafından KAP işleticisi tarafından belirlenen esaslar çerçevesinde en kısa sürede KAP işleticisine yapılır. </w:t>
      </w:r>
      <w:proofErr w:type="gramEnd"/>
      <w:r w:rsidRPr="000A4BA5">
        <w:rPr>
          <w:rFonts w:ascii="Times New Roman" w:hAnsi="Times New Roman" w:cs="Times New Roman"/>
          <w:sz w:val="20"/>
          <w:szCs w:val="20"/>
        </w:rPr>
        <w:t xml:space="preserve">Bu durumda bildirim yükümlüsü ortaklık ve kuruluşlar tarafından gönderilen bildirim KAP işleticisi tarafından belirlenen esaslar çerçevesinde en kısa süre içinde KAP işleticisi tarafından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aktarılır. Zorunlu bir hal olmamasına rağmen bildirimlerin bu Tebliğ uyarınca elektronik ortamda gönderilmemesi halinde ilgili gerçek ya da tüzel kişilerin sorumluluğu saklıdır. Zorunlu bir halin varlığına ilişkin ispat yükü ilgili bildirim yükümlüsü ortaklık ve kuruluşlar ile bağımsız denetim kuruluşlarına ait olup, ispata ilişkin bilgi ve belgelerin söz konusu halin </w:t>
      </w:r>
      <w:r w:rsidRPr="000A4BA5">
        <w:rPr>
          <w:rFonts w:ascii="Times New Roman" w:hAnsi="Times New Roman" w:cs="Times New Roman"/>
          <w:sz w:val="20"/>
          <w:szCs w:val="20"/>
        </w:rPr>
        <w:lastRenderedPageBreak/>
        <w:t>ortaya çıktığı </w:t>
      </w:r>
      <w:proofErr w:type="spellStart"/>
      <w:r w:rsidRPr="000A4BA5">
        <w:rPr>
          <w:rFonts w:ascii="Times New Roman" w:hAnsi="Times New Roman" w:cs="Times New Roman"/>
          <w:sz w:val="20"/>
          <w:szCs w:val="20"/>
        </w:rPr>
        <w:t>günütakip</w:t>
      </w:r>
      <w:proofErr w:type="spellEnd"/>
      <w:r w:rsidRPr="000A4BA5">
        <w:rPr>
          <w:rFonts w:ascii="Times New Roman" w:hAnsi="Times New Roman" w:cs="Times New Roman"/>
          <w:sz w:val="20"/>
          <w:szCs w:val="20"/>
        </w:rPr>
        <w:t xml:space="preserve"> eden 3 iş günü içinde KAP işleticisine gönderilmesi zorunludur. Gönderilen bilgi ve belgeler çerçevesinde zorunlu bir halin mevcut olmadığının ya da zorunlu halin varlığına ilişkin yeterli kanıt bulunmadığının anlaşılması halinde, KAP işleticisi tarafından yapılacak bildirim üzerine Kurul tarafından gerekli işlemler tesis edilir.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(2) İmza sahipleri dışındaki kişiler tarafından yapılacak bildirimler, bildirimi yapan tarafın kimlik bilgisi </w:t>
      </w:r>
      <w:proofErr w:type="spellStart"/>
      <w:r w:rsidRPr="000A4BA5">
        <w:rPr>
          <w:rFonts w:ascii="Times New Roman" w:hAnsi="Times New Roman" w:cs="Times New Roman"/>
          <w:sz w:val="20"/>
          <w:szCs w:val="20"/>
        </w:rPr>
        <w:t>doğrulanacakşekilde</w:t>
      </w:r>
      <w:proofErr w:type="spellEnd"/>
      <w:r w:rsidRPr="000A4BA5">
        <w:rPr>
          <w:rFonts w:ascii="Times New Roman" w:hAnsi="Times New Roman" w:cs="Times New Roman"/>
          <w:sz w:val="20"/>
          <w:szCs w:val="20"/>
        </w:rPr>
        <w:t xml:space="preserve">, KAP işleticisi tarafından belirlenen esaslar çerçevesinde en kısa sürede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aktarılmak üzere KAP işleticisine gönderilir. Bu bildirimlerin KAP işleticisine iletilmesine ve KAP işleticisi tarafından </w:t>
      </w:r>
      <w:proofErr w:type="spellStart"/>
      <w:r w:rsidRPr="000A4BA5">
        <w:rPr>
          <w:rFonts w:ascii="Times New Roman" w:hAnsi="Times New Roman" w:cs="Times New Roman"/>
          <w:sz w:val="20"/>
          <w:szCs w:val="20"/>
        </w:rPr>
        <w:t>KAP’ta</w:t>
      </w:r>
      <w:proofErr w:type="spellEnd"/>
      <w:r w:rsidRPr="000A4BA5">
        <w:rPr>
          <w:rFonts w:ascii="Times New Roman" w:hAnsi="Times New Roman" w:cs="Times New Roman"/>
          <w:sz w:val="20"/>
          <w:szCs w:val="20"/>
        </w:rPr>
        <w:t xml:space="preserve"> duyurulmasına ilişkin usul ve esaslar KAP işleticisi tarafından belirlenir.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(3) Bildirimlerin KAP işleticisi tarafından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aktarılarak kamuya duyurulmuş olması, içeriğinin KAP işleticisi tarafından incelendiği, teyit ya da tekeffül edildiği anlamına gelmez.</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Diğer hususlar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MADDE 8 –</w:t>
      </w:r>
      <w:r w:rsidRPr="000A4BA5">
        <w:rPr>
          <w:rFonts w:ascii="Times New Roman" w:hAnsi="Times New Roman" w:cs="Times New Roman"/>
          <w:sz w:val="20"/>
          <w:szCs w:val="20"/>
        </w:rPr>
        <w:t> (1) Kurulun diğer düzenlemelerinde, bu Tebliğ kapsamındaki bildirim yükümlüsü ortaklık ve kuruluşlar ile bağımsız denetim kuruluşlarının bu Tebliğin 4 üncü maddesi kapsamında yapacakları bildirimlerin gönderim yerine ilişkin olarak yer alan atıflar, bu Tebliğin yürürlüğe girdiği tarihten itibaren KAP için yapılmış sayılır.</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ÜÇÜNCÜ BÖLÜM</w:t>
      </w:r>
    </w:p>
    <w:p w:rsidR="000A4BA5" w:rsidRPr="000A4BA5" w:rsidRDefault="000A4BA5" w:rsidP="000A4BA5">
      <w:pPr>
        <w:pStyle w:val="NormalWeb"/>
        <w:spacing w:before="0" w:beforeAutospacing="0" w:after="0" w:afterAutospacing="0" w:line="280" w:lineRule="atLeast"/>
        <w:jc w:val="center"/>
        <w:rPr>
          <w:sz w:val="20"/>
          <w:szCs w:val="20"/>
        </w:rPr>
      </w:pPr>
      <w:r w:rsidRPr="000A4BA5">
        <w:rPr>
          <w:b/>
          <w:bCs/>
          <w:sz w:val="20"/>
          <w:szCs w:val="20"/>
        </w:rPr>
        <w:t>Son ve Geçici Hükümler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KAP işleticisi ve düzenleme yetkisi</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MADDE 9 –</w:t>
      </w:r>
      <w:r w:rsidRPr="000A4BA5">
        <w:rPr>
          <w:sz w:val="20"/>
          <w:szCs w:val="20"/>
        </w:rPr>
        <w:t> (1) KAP işleticisi Kurul tarafından belirlenir.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xml:space="preserve">(2) Kurul tarafından uygun görülen hallerde, KAP güvenli elektronik sertifika yönetim </w:t>
      </w:r>
      <w:proofErr w:type="gramStart"/>
      <w:r w:rsidRPr="000A4BA5">
        <w:rPr>
          <w:rFonts w:ascii="Times New Roman" w:hAnsi="Times New Roman" w:cs="Times New Roman"/>
          <w:sz w:val="20"/>
          <w:szCs w:val="20"/>
        </w:rPr>
        <w:t>prosedürleri</w:t>
      </w:r>
      <w:proofErr w:type="gramEnd"/>
      <w:r w:rsidRPr="000A4BA5">
        <w:rPr>
          <w:rFonts w:ascii="Times New Roman" w:hAnsi="Times New Roman" w:cs="Times New Roman"/>
          <w:sz w:val="20"/>
          <w:szCs w:val="20"/>
        </w:rPr>
        <w:t xml:space="preserve">, söz konusu prosedürler çerçevesinde imza sahiplerinden ve tüzel kişilerden taahhütname alınması,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bildirim gönderilmesi ve imza sahipleri dışındaki kişiler tarafından yapılacak bildirimlerin </w:t>
      </w:r>
      <w:proofErr w:type="spellStart"/>
      <w:r w:rsidRPr="000A4BA5">
        <w:rPr>
          <w:rFonts w:ascii="Times New Roman" w:hAnsi="Times New Roman" w:cs="Times New Roman"/>
          <w:sz w:val="20"/>
          <w:szCs w:val="20"/>
        </w:rPr>
        <w:t>KAP’ta</w:t>
      </w:r>
      <w:proofErr w:type="spellEnd"/>
      <w:r w:rsidRPr="000A4BA5">
        <w:rPr>
          <w:rFonts w:ascii="Times New Roman" w:hAnsi="Times New Roman" w:cs="Times New Roman"/>
          <w:sz w:val="20"/>
          <w:szCs w:val="20"/>
        </w:rPr>
        <w:t xml:space="preserve"> ilanına ilişkin usul ve esaslar KAP işleticisi tarafından belirlenir.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 xml:space="preserve">Yürürlükten kaldırılan tebliğ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MADDE 10 –</w:t>
      </w:r>
      <w:r w:rsidRPr="000A4BA5">
        <w:rPr>
          <w:rFonts w:ascii="Times New Roman" w:hAnsi="Times New Roman" w:cs="Times New Roman"/>
          <w:sz w:val="20"/>
          <w:szCs w:val="20"/>
        </w:rPr>
        <w:t> (1) 30/5/2009 tarihli ve 27243 sayılı Resmî Gazete’de yayımlanan Bilgi, Belge ve Açıklamaların Elektronik Ortamda İmzalanarak Kamuyu Aydınlatma Platformuna Gönderilmesine İlişkin Esaslar Hakkında Tebliğ (</w:t>
      </w:r>
      <w:proofErr w:type="gramStart"/>
      <w:r w:rsidRPr="000A4BA5">
        <w:rPr>
          <w:rFonts w:ascii="Times New Roman" w:hAnsi="Times New Roman" w:cs="Times New Roman"/>
          <w:sz w:val="20"/>
          <w:szCs w:val="20"/>
        </w:rPr>
        <w:t>Seri:VIII</w:t>
      </w:r>
      <w:proofErr w:type="gramEnd"/>
      <w:r w:rsidRPr="000A4BA5">
        <w:rPr>
          <w:rFonts w:ascii="Times New Roman" w:hAnsi="Times New Roman" w:cs="Times New Roman"/>
          <w:sz w:val="20"/>
          <w:szCs w:val="20"/>
        </w:rPr>
        <w:t>, No:61) yürürlükten kaldırılmıştır.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(2) Kurulun diğer düzenlemelerinde Bilgi, Belge ve Açıklamaların Elektronik Ortamda İmzalanarak Kamuyu Aydınlatma Platformuna Gönderilmesine İlişkin Esaslar Hakkında Tebliğ (</w:t>
      </w:r>
      <w:proofErr w:type="gramStart"/>
      <w:r w:rsidRPr="000A4BA5">
        <w:rPr>
          <w:rFonts w:ascii="Times New Roman" w:hAnsi="Times New Roman" w:cs="Times New Roman"/>
          <w:sz w:val="20"/>
          <w:szCs w:val="20"/>
        </w:rPr>
        <w:t>Seri:VIII</w:t>
      </w:r>
      <w:proofErr w:type="gramEnd"/>
      <w:r w:rsidRPr="000A4BA5">
        <w:rPr>
          <w:rFonts w:ascii="Times New Roman" w:hAnsi="Times New Roman" w:cs="Times New Roman"/>
          <w:sz w:val="20"/>
          <w:szCs w:val="20"/>
        </w:rPr>
        <w:t>, No:61)’e yapılan atıflar bu Tebliğe yapılmış sayılır.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 xml:space="preserve">Kimlik bilgisinin doğrulanması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GEÇİCİ MADDE 1 –</w:t>
      </w:r>
      <w:r w:rsidRPr="000A4BA5">
        <w:rPr>
          <w:rFonts w:ascii="Times New Roman" w:hAnsi="Times New Roman" w:cs="Times New Roman"/>
          <w:sz w:val="20"/>
          <w:szCs w:val="20"/>
        </w:rPr>
        <w:t xml:space="preserve"> (1) Bu Tebliğin 7 </w:t>
      </w:r>
      <w:proofErr w:type="spellStart"/>
      <w:r w:rsidRPr="000A4BA5">
        <w:rPr>
          <w:rFonts w:ascii="Times New Roman" w:hAnsi="Times New Roman" w:cs="Times New Roman"/>
          <w:sz w:val="20"/>
          <w:szCs w:val="20"/>
        </w:rPr>
        <w:t>nci</w:t>
      </w:r>
      <w:proofErr w:type="spellEnd"/>
      <w:r w:rsidRPr="000A4BA5">
        <w:rPr>
          <w:rFonts w:ascii="Times New Roman" w:hAnsi="Times New Roman" w:cs="Times New Roman"/>
          <w:sz w:val="20"/>
          <w:szCs w:val="20"/>
        </w:rPr>
        <w:t xml:space="preserve"> maddesinin ikinci fıkrasında belirtilen kimlik bilgisi </w:t>
      </w:r>
      <w:proofErr w:type="spellStart"/>
      <w:r w:rsidRPr="000A4BA5">
        <w:rPr>
          <w:rFonts w:ascii="Times New Roman" w:hAnsi="Times New Roman" w:cs="Times New Roman"/>
          <w:sz w:val="20"/>
          <w:szCs w:val="20"/>
        </w:rPr>
        <w:t>doğrulanmasıuygulamasına</w:t>
      </w:r>
      <w:proofErr w:type="spellEnd"/>
      <w:r w:rsidRPr="000A4BA5">
        <w:rPr>
          <w:rFonts w:ascii="Times New Roman" w:hAnsi="Times New Roman" w:cs="Times New Roman"/>
          <w:sz w:val="20"/>
          <w:szCs w:val="20"/>
        </w:rPr>
        <w:t xml:space="preserve">, gerekli geliştirmelerin tamamlanması sonrasında KAP işleticisi tarafından yapılacak duyuruyu takiben başlanır. Bu uygulamaya başlanıncaya kadar söz konusu bildirimler ilgililer tarafından, KAP işleticisi tarafından belirlenen esaslar çerçevesinde en kısa sürede </w:t>
      </w:r>
      <w:proofErr w:type="spellStart"/>
      <w:r w:rsidRPr="000A4BA5">
        <w:rPr>
          <w:rFonts w:ascii="Times New Roman" w:hAnsi="Times New Roman" w:cs="Times New Roman"/>
          <w:sz w:val="20"/>
          <w:szCs w:val="20"/>
        </w:rPr>
        <w:t>KAP’a</w:t>
      </w:r>
      <w:proofErr w:type="spellEnd"/>
      <w:r w:rsidRPr="000A4BA5">
        <w:rPr>
          <w:rFonts w:ascii="Times New Roman" w:hAnsi="Times New Roman" w:cs="Times New Roman"/>
          <w:sz w:val="20"/>
          <w:szCs w:val="20"/>
        </w:rPr>
        <w:t xml:space="preserve"> aktarılmak üzere KAP işleticisine iletilir.</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t>Mevcut bildirim yükümlüsü ortaklık ve kuruluşlar ile bağımsız denetim kuruluşları için elektronik sertifika başvurusu yapma zorunluluğu</w:t>
      </w:r>
    </w:p>
    <w:p w:rsidR="000A4BA5" w:rsidRPr="000A4BA5" w:rsidRDefault="000A4BA5" w:rsidP="000A4BA5">
      <w:pPr>
        <w:spacing w:after="0" w:line="280" w:lineRule="atLeast"/>
        <w:jc w:val="both"/>
        <w:rPr>
          <w:rFonts w:ascii="Times New Roman" w:hAnsi="Times New Roman" w:cs="Times New Roman"/>
          <w:sz w:val="20"/>
          <w:szCs w:val="20"/>
        </w:rPr>
      </w:pPr>
      <w:r w:rsidRPr="000A4BA5">
        <w:rPr>
          <w:rFonts w:ascii="Times New Roman" w:hAnsi="Times New Roman" w:cs="Times New Roman"/>
          <w:sz w:val="20"/>
          <w:szCs w:val="20"/>
        </w:rPr>
        <w:t> </w:t>
      </w:r>
    </w:p>
    <w:p w:rsidR="000A4BA5" w:rsidRPr="000A4BA5" w:rsidRDefault="000A4BA5" w:rsidP="000A4BA5">
      <w:pPr>
        <w:spacing w:after="0" w:line="280" w:lineRule="atLeast"/>
        <w:jc w:val="both"/>
        <w:rPr>
          <w:rFonts w:ascii="Times New Roman" w:hAnsi="Times New Roman" w:cs="Times New Roman"/>
          <w:sz w:val="20"/>
          <w:szCs w:val="20"/>
        </w:rPr>
      </w:pPr>
      <w:r w:rsidRPr="000A4BA5">
        <w:rPr>
          <w:rStyle w:val="Gl"/>
          <w:rFonts w:ascii="Times New Roman" w:hAnsi="Times New Roman" w:cs="Times New Roman"/>
          <w:sz w:val="20"/>
          <w:szCs w:val="20"/>
        </w:rPr>
        <w:lastRenderedPageBreak/>
        <w:t>GEÇİCİ MADDE 2 –</w:t>
      </w:r>
      <w:r w:rsidRPr="000A4BA5">
        <w:rPr>
          <w:rFonts w:ascii="Times New Roman" w:hAnsi="Times New Roman" w:cs="Times New Roman"/>
          <w:sz w:val="20"/>
          <w:szCs w:val="20"/>
        </w:rPr>
        <w:t> (1) Mevcut bildirim yükümlüsü ortaklık ve kuruluşlar ile bağımsız denetim kuruluşlarından, bu Tebliğin 5 inci maddesinde düzenlenen elektronik sertifika başvurusu yapmamış olanların, bu Tebliğin yürürlük tarihinden itibaren bir ay içinde elektronik sertifika başvurusunda bulunmaları zorunludur.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Yürürlük</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MADDE 11 –</w:t>
      </w:r>
      <w:r w:rsidRPr="000A4BA5">
        <w:rPr>
          <w:sz w:val="20"/>
          <w:szCs w:val="20"/>
        </w:rPr>
        <w:t> (1) Bu Tebliğ </w:t>
      </w:r>
      <w:proofErr w:type="gramStart"/>
      <w:r w:rsidRPr="000A4BA5">
        <w:rPr>
          <w:sz w:val="20"/>
          <w:szCs w:val="20"/>
        </w:rPr>
        <w:t>1/1/2014</w:t>
      </w:r>
      <w:proofErr w:type="gramEnd"/>
      <w:r w:rsidRPr="000A4BA5">
        <w:rPr>
          <w:sz w:val="20"/>
          <w:szCs w:val="20"/>
        </w:rPr>
        <w:t xml:space="preserve"> tarihinde yürürlüğe girer.</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Yürütme</w:t>
      </w:r>
    </w:p>
    <w:p w:rsidR="000A4BA5" w:rsidRPr="000A4BA5" w:rsidRDefault="000A4BA5" w:rsidP="000A4BA5">
      <w:pPr>
        <w:pStyle w:val="NormalWeb"/>
        <w:spacing w:before="0" w:beforeAutospacing="0" w:after="0" w:afterAutospacing="0" w:line="280" w:lineRule="atLeast"/>
        <w:rPr>
          <w:sz w:val="20"/>
          <w:szCs w:val="20"/>
        </w:rPr>
      </w:pPr>
      <w:r w:rsidRPr="000A4BA5">
        <w:rPr>
          <w:rStyle w:val="Gl"/>
          <w:sz w:val="20"/>
          <w:szCs w:val="20"/>
        </w:rPr>
        <w:t>MADDE 12 –</w:t>
      </w:r>
      <w:r w:rsidRPr="000A4BA5">
        <w:rPr>
          <w:sz w:val="20"/>
          <w:szCs w:val="20"/>
        </w:rPr>
        <w:t> (1) Bu Tebliğ hükümlerini Kurul yürütür.</w:t>
      </w:r>
    </w:p>
    <w:p w:rsidR="000A4BA5" w:rsidRPr="000A4BA5" w:rsidRDefault="000A4BA5" w:rsidP="000A4BA5">
      <w:pPr>
        <w:spacing w:after="0" w:line="280" w:lineRule="atLeast"/>
        <w:rPr>
          <w:rFonts w:ascii="Times New Roman" w:hAnsi="Times New Roman" w:cs="Times New Roman"/>
          <w:b/>
          <w:sz w:val="20"/>
          <w:szCs w:val="20"/>
          <w:u w:val="single"/>
        </w:rPr>
      </w:pPr>
    </w:p>
    <w:sectPr w:rsidR="000A4BA5" w:rsidRPr="000A4BA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3FB" w:rsidRDefault="001323FB" w:rsidP="00CE6B7C">
      <w:pPr>
        <w:spacing w:after="0" w:line="240" w:lineRule="auto"/>
      </w:pPr>
      <w:r>
        <w:separator/>
      </w:r>
    </w:p>
  </w:endnote>
  <w:endnote w:type="continuationSeparator" w:id="0">
    <w:p w:rsidR="001323FB" w:rsidRDefault="001323F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A7B10">
        <w:pPr>
          <w:pStyle w:val="Altbilgi"/>
          <w:jc w:val="center"/>
        </w:pPr>
        <w:fldSimple w:instr=" PAGE   \* MERGEFORMAT ">
          <w:r w:rsidR="000A4BA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3FB" w:rsidRDefault="001323FB" w:rsidP="00CE6B7C">
      <w:pPr>
        <w:spacing w:after="0" w:line="240" w:lineRule="auto"/>
      </w:pPr>
      <w:r>
        <w:separator/>
      </w:r>
    </w:p>
  </w:footnote>
  <w:footnote w:type="continuationSeparator" w:id="0">
    <w:p w:rsidR="001323FB" w:rsidRDefault="001323F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1896</Words>
  <Characters>10811</Characters>
  <Application>Microsoft Office Word</Application>
  <DocSecurity>0</DocSecurity>
  <Lines>90</Lines>
  <Paragraphs>25</Paragraphs>
  <ScaleCrop>false</ScaleCrop>
  <Company>TURMOB</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502</cp:revision>
  <cp:lastPrinted>2013-12-13T06:43:00Z</cp:lastPrinted>
  <dcterms:created xsi:type="dcterms:W3CDTF">2013-06-03T05:31:00Z</dcterms:created>
  <dcterms:modified xsi:type="dcterms:W3CDTF">2013-12-27T06:39:00Z</dcterms:modified>
</cp:coreProperties>
</file>