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061815" w:rsidRDefault="00190F2A" w:rsidP="000A4BA5">
      <w:pPr>
        <w:spacing w:after="0" w:line="280" w:lineRule="atLeast"/>
        <w:rPr>
          <w:rFonts w:ascii="Times New Roman" w:hAnsi="Times New Roman" w:cs="Times New Roman"/>
          <w:b/>
          <w:sz w:val="20"/>
          <w:szCs w:val="20"/>
          <w:u w:val="single"/>
        </w:rPr>
      </w:pPr>
      <w:r w:rsidRPr="00061815">
        <w:rPr>
          <w:rFonts w:ascii="Times New Roman" w:hAnsi="Times New Roman" w:cs="Times New Roman"/>
          <w:b/>
          <w:sz w:val="20"/>
          <w:szCs w:val="20"/>
          <w:u w:val="single"/>
        </w:rPr>
        <w:t>31</w:t>
      </w:r>
      <w:r w:rsidR="00A646D1" w:rsidRPr="00061815">
        <w:rPr>
          <w:rFonts w:ascii="Times New Roman" w:hAnsi="Times New Roman" w:cs="Times New Roman"/>
          <w:b/>
          <w:sz w:val="20"/>
          <w:szCs w:val="20"/>
          <w:u w:val="single"/>
        </w:rPr>
        <w:t xml:space="preserve"> Aralık</w:t>
      </w:r>
      <w:r w:rsidR="00802E28" w:rsidRPr="00061815">
        <w:rPr>
          <w:rFonts w:ascii="Times New Roman" w:hAnsi="Times New Roman" w:cs="Times New Roman"/>
          <w:b/>
          <w:sz w:val="20"/>
          <w:szCs w:val="20"/>
          <w:u w:val="single"/>
        </w:rPr>
        <w:t xml:space="preserve"> 2013,</w:t>
      </w:r>
      <w:r w:rsidR="000370C9" w:rsidRPr="00061815">
        <w:rPr>
          <w:rFonts w:ascii="Times New Roman" w:hAnsi="Times New Roman" w:cs="Times New Roman"/>
          <w:b/>
          <w:sz w:val="20"/>
          <w:szCs w:val="20"/>
          <w:u w:val="single"/>
        </w:rPr>
        <w:t xml:space="preserve"> </w:t>
      </w:r>
      <w:r w:rsidR="000370C9" w:rsidRPr="00061815">
        <w:rPr>
          <w:rFonts w:ascii="Times New Roman" w:hAnsi="Times New Roman" w:cs="Times New Roman"/>
          <w:b/>
          <w:sz w:val="20"/>
          <w:szCs w:val="20"/>
          <w:u w:val="single"/>
        </w:rPr>
        <w:tab/>
      </w:r>
      <w:r w:rsidR="000370C9" w:rsidRPr="00061815">
        <w:rPr>
          <w:rFonts w:ascii="Times New Roman" w:hAnsi="Times New Roman" w:cs="Times New Roman"/>
          <w:b/>
          <w:sz w:val="20"/>
          <w:szCs w:val="20"/>
          <w:u w:val="single"/>
        </w:rPr>
        <w:tab/>
      </w:r>
      <w:r w:rsidR="000370C9" w:rsidRPr="00061815">
        <w:rPr>
          <w:rFonts w:ascii="Times New Roman" w:hAnsi="Times New Roman" w:cs="Times New Roman"/>
          <w:b/>
          <w:sz w:val="20"/>
          <w:szCs w:val="20"/>
          <w:u w:val="single"/>
        </w:rPr>
        <w:tab/>
      </w:r>
      <w:r w:rsidR="000370C9" w:rsidRPr="00061815">
        <w:rPr>
          <w:rFonts w:ascii="Times New Roman" w:hAnsi="Times New Roman" w:cs="Times New Roman"/>
          <w:b/>
          <w:sz w:val="20"/>
          <w:szCs w:val="20"/>
          <w:u w:val="single"/>
        </w:rPr>
        <w:tab/>
      </w:r>
      <w:r w:rsidR="000370C9" w:rsidRPr="00061815">
        <w:rPr>
          <w:rFonts w:ascii="Times New Roman" w:hAnsi="Times New Roman" w:cs="Times New Roman"/>
          <w:b/>
          <w:sz w:val="20"/>
          <w:szCs w:val="20"/>
          <w:u w:val="single"/>
        </w:rPr>
        <w:tab/>
      </w:r>
      <w:r w:rsidR="000370C9" w:rsidRPr="00061815">
        <w:rPr>
          <w:rFonts w:ascii="Times New Roman" w:hAnsi="Times New Roman" w:cs="Times New Roman"/>
          <w:b/>
          <w:sz w:val="20"/>
          <w:szCs w:val="20"/>
          <w:u w:val="single"/>
        </w:rPr>
        <w:tab/>
      </w:r>
      <w:r w:rsidR="002950D7" w:rsidRPr="00061815">
        <w:rPr>
          <w:rFonts w:ascii="Times New Roman" w:hAnsi="Times New Roman" w:cs="Times New Roman"/>
          <w:b/>
          <w:sz w:val="20"/>
          <w:szCs w:val="20"/>
          <w:u w:val="single"/>
        </w:rPr>
        <w:tab/>
      </w:r>
      <w:r w:rsidR="00BF2F3F" w:rsidRPr="00061815">
        <w:rPr>
          <w:rFonts w:ascii="Times New Roman" w:hAnsi="Times New Roman" w:cs="Times New Roman"/>
          <w:b/>
          <w:sz w:val="20"/>
          <w:szCs w:val="20"/>
          <w:u w:val="single"/>
        </w:rPr>
        <w:tab/>
      </w:r>
      <w:r w:rsidRPr="00061815">
        <w:rPr>
          <w:rFonts w:ascii="Times New Roman" w:hAnsi="Times New Roman" w:cs="Times New Roman"/>
          <w:b/>
          <w:sz w:val="20"/>
          <w:szCs w:val="20"/>
          <w:u w:val="single"/>
        </w:rPr>
        <w:tab/>
      </w:r>
      <w:r w:rsidRPr="00061815">
        <w:rPr>
          <w:rFonts w:ascii="Times New Roman" w:hAnsi="Times New Roman" w:cs="Times New Roman"/>
          <w:b/>
          <w:sz w:val="20"/>
          <w:szCs w:val="20"/>
          <w:u w:val="single"/>
        </w:rPr>
        <w:tab/>
      </w:r>
      <w:proofErr w:type="gramStart"/>
      <w:r w:rsidRPr="00061815">
        <w:rPr>
          <w:rFonts w:ascii="Times New Roman" w:hAnsi="Times New Roman" w:cs="Times New Roman"/>
          <w:b/>
          <w:sz w:val="20"/>
          <w:szCs w:val="20"/>
          <w:u w:val="single"/>
        </w:rPr>
        <w:t>Sayı : 28868</w:t>
      </w:r>
      <w:proofErr w:type="gramEnd"/>
    </w:p>
    <w:p w:rsidR="0099649F" w:rsidRPr="00061815" w:rsidRDefault="0099649F" w:rsidP="000A4BA5">
      <w:pPr>
        <w:spacing w:after="0" w:line="280" w:lineRule="atLeast"/>
        <w:rPr>
          <w:rFonts w:ascii="Times New Roman" w:hAnsi="Times New Roman" w:cs="Times New Roman"/>
          <w:b/>
          <w:sz w:val="20"/>
          <w:szCs w:val="20"/>
          <w:u w:val="single"/>
        </w:rPr>
      </w:pPr>
    </w:p>
    <w:p w:rsidR="00061815" w:rsidRPr="00061815" w:rsidRDefault="00061815" w:rsidP="00061815">
      <w:pPr>
        <w:spacing w:after="0"/>
        <w:jc w:val="both"/>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Bankacılık Düzenleme ve Denetleme Kurumundan:</w:t>
      </w:r>
    </w:p>
    <w:p w:rsidR="00061815" w:rsidRPr="00061815" w:rsidRDefault="00061815" w:rsidP="00061815">
      <w:pPr>
        <w:spacing w:after="0"/>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 </w:t>
      </w:r>
    </w:p>
    <w:p w:rsidR="00061815" w:rsidRPr="00061815" w:rsidRDefault="00061815" w:rsidP="00061815">
      <w:pPr>
        <w:spacing w:after="0"/>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b/>
          <w:bCs/>
          <w:color w:val="000000"/>
          <w:sz w:val="20"/>
          <w:szCs w:val="20"/>
          <w:lang w:eastAsia="tr-TR"/>
        </w:rPr>
        <w:t>BANKALARIN LİKİDİTE YETERLİLİĞİNİN ÖLÇÜLMESİNE VE DEĞERLENDİRİLMESİNE İLİŞKİN YÖNETMELİKTE DEĞİŞİKLİK YAPILMASINA DAİR YÖNETMELİK</w:t>
      </w:r>
    </w:p>
    <w:p w:rsidR="00061815" w:rsidRPr="00061815" w:rsidRDefault="00061815" w:rsidP="00061815">
      <w:pPr>
        <w:spacing w:after="0"/>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 </w:t>
      </w:r>
    </w:p>
    <w:p w:rsidR="00061815" w:rsidRPr="00061815" w:rsidRDefault="00061815" w:rsidP="00061815">
      <w:pPr>
        <w:spacing w:after="0"/>
        <w:jc w:val="both"/>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b/>
          <w:bCs/>
          <w:color w:val="000000"/>
          <w:sz w:val="20"/>
          <w:szCs w:val="20"/>
          <w:lang w:eastAsia="tr-TR"/>
        </w:rPr>
        <w:t>MADDE 1 – </w:t>
      </w:r>
      <w:proofErr w:type="gramStart"/>
      <w:r w:rsidRPr="00061815">
        <w:rPr>
          <w:rFonts w:ascii="Times New Roman" w:eastAsia="Times New Roman" w:hAnsi="Times New Roman" w:cs="Times New Roman"/>
          <w:color w:val="000000"/>
          <w:sz w:val="20"/>
          <w:szCs w:val="20"/>
          <w:lang w:eastAsia="tr-TR"/>
        </w:rPr>
        <w:t>1/11/2006</w:t>
      </w:r>
      <w:proofErr w:type="gramEnd"/>
      <w:r w:rsidRPr="00061815">
        <w:rPr>
          <w:rFonts w:ascii="Times New Roman" w:eastAsia="Times New Roman" w:hAnsi="Times New Roman" w:cs="Times New Roman"/>
          <w:color w:val="000000"/>
          <w:sz w:val="20"/>
          <w:szCs w:val="20"/>
          <w:lang w:eastAsia="tr-TR"/>
        </w:rPr>
        <w:t> tarihli ve 26333 sayılı Resmî Gazete’de yayımlanan Bankaların Likidite Yeterliliğinin Ölçülmesine ve Değerlendirilmesine İlişkin Yönetmeliğin geçici 2 </w:t>
      </w:r>
      <w:proofErr w:type="spellStart"/>
      <w:r w:rsidRPr="00061815">
        <w:rPr>
          <w:rFonts w:ascii="Times New Roman" w:eastAsia="Times New Roman" w:hAnsi="Times New Roman" w:cs="Times New Roman"/>
          <w:color w:val="000000"/>
          <w:sz w:val="20"/>
          <w:szCs w:val="20"/>
          <w:lang w:eastAsia="tr-TR"/>
        </w:rPr>
        <w:t>nci</w:t>
      </w:r>
      <w:proofErr w:type="spellEnd"/>
      <w:r w:rsidRPr="00061815">
        <w:rPr>
          <w:rFonts w:ascii="Times New Roman" w:eastAsia="Times New Roman" w:hAnsi="Times New Roman" w:cs="Times New Roman"/>
          <w:color w:val="000000"/>
          <w:sz w:val="20"/>
          <w:szCs w:val="20"/>
          <w:lang w:eastAsia="tr-TR"/>
        </w:rPr>
        <w:t> maddesi aşağıdaki şekilde değiştirilmiştir.</w:t>
      </w:r>
    </w:p>
    <w:p w:rsidR="00061815" w:rsidRPr="00061815" w:rsidRDefault="00061815" w:rsidP="00061815">
      <w:pPr>
        <w:spacing w:after="0"/>
        <w:jc w:val="both"/>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 </w:t>
      </w:r>
    </w:p>
    <w:p w:rsidR="00061815" w:rsidRPr="00061815" w:rsidRDefault="00061815" w:rsidP="00061815">
      <w:pPr>
        <w:spacing w:after="0"/>
        <w:jc w:val="both"/>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b/>
          <w:bCs/>
          <w:color w:val="000000"/>
          <w:sz w:val="20"/>
          <w:szCs w:val="20"/>
          <w:lang w:eastAsia="tr-TR"/>
        </w:rPr>
        <w:t>“GEÇİCİ MADDE 2 –</w:t>
      </w:r>
      <w:r w:rsidRPr="00061815">
        <w:rPr>
          <w:rFonts w:ascii="Times New Roman" w:eastAsia="Times New Roman" w:hAnsi="Times New Roman" w:cs="Times New Roman"/>
          <w:color w:val="000000"/>
          <w:sz w:val="20"/>
          <w:szCs w:val="20"/>
          <w:lang w:eastAsia="tr-TR"/>
        </w:rPr>
        <w:t> (1) Bu Yönetmeliğin 8 inci maddesi hükmünün uygulanmasında </w:t>
      </w:r>
      <w:proofErr w:type="gramStart"/>
      <w:r w:rsidRPr="00061815">
        <w:rPr>
          <w:rFonts w:ascii="Times New Roman" w:eastAsia="Times New Roman" w:hAnsi="Times New Roman" w:cs="Times New Roman"/>
          <w:color w:val="000000"/>
          <w:sz w:val="20"/>
          <w:szCs w:val="20"/>
          <w:lang w:eastAsia="tr-TR"/>
        </w:rPr>
        <w:t>31/12/2015</w:t>
      </w:r>
      <w:proofErr w:type="gramEnd"/>
      <w:r w:rsidRPr="00061815">
        <w:rPr>
          <w:rFonts w:ascii="Times New Roman" w:eastAsia="Times New Roman" w:hAnsi="Times New Roman" w:cs="Times New Roman"/>
          <w:color w:val="000000"/>
          <w:sz w:val="20"/>
          <w:szCs w:val="20"/>
          <w:lang w:eastAsia="tr-TR"/>
        </w:rPr>
        <w:t xml:space="preserve"> tarihine kadar dövize endeksli varlık ve yükümlülükler yabancı para likidite yeterlilik oranı hesaplamasında yabancı para cinsinden varlık ve yükümlülük olarak dikkate alınır, toplam likidite yeterlilik oranı hesaplamasında ise Türk Parası cinsinden varlık ve yükümlülük olarak dikkate alınmaya devam edilir.” </w:t>
      </w:r>
    </w:p>
    <w:p w:rsidR="00061815" w:rsidRPr="00061815" w:rsidRDefault="00061815" w:rsidP="00061815">
      <w:pPr>
        <w:spacing w:after="0"/>
        <w:jc w:val="both"/>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 </w:t>
      </w:r>
    </w:p>
    <w:p w:rsidR="00061815" w:rsidRPr="00061815" w:rsidRDefault="00061815" w:rsidP="00061815">
      <w:pPr>
        <w:spacing w:after="0"/>
        <w:jc w:val="both"/>
        <w:rPr>
          <w:rFonts w:ascii="Times New Roman" w:eastAsia="Times New Roman" w:hAnsi="Times New Roman" w:cs="Times New Roman"/>
          <w:color w:val="000000"/>
          <w:sz w:val="20"/>
          <w:szCs w:val="20"/>
          <w:lang w:eastAsia="tr-TR"/>
        </w:rPr>
      </w:pPr>
      <w:proofErr w:type="gramStart"/>
      <w:r w:rsidRPr="00061815">
        <w:rPr>
          <w:rFonts w:ascii="Times New Roman" w:eastAsia="Times New Roman" w:hAnsi="Times New Roman" w:cs="Times New Roman"/>
          <w:b/>
          <w:bCs/>
          <w:color w:val="000000"/>
          <w:sz w:val="20"/>
          <w:szCs w:val="20"/>
          <w:lang w:eastAsia="tr-TR"/>
        </w:rPr>
        <w:t>MADDE 2 –</w:t>
      </w:r>
      <w:r w:rsidRPr="00061815">
        <w:rPr>
          <w:rFonts w:ascii="Times New Roman" w:eastAsia="Times New Roman" w:hAnsi="Times New Roman" w:cs="Times New Roman"/>
          <w:color w:val="000000"/>
          <w:sz w:val="20"/>
          <w:szCs w:val="20"/>
          <w:lang w:eastAsia="tr-TR"/>
        </w:rPr>
        <w:t xml:space="preserve"> Aynı Yönetmelik eki bildirim cetveli ek-1 ve ek-2’de varlıklar başlığı altında yer alan “II. Gerçeğe Uygun Değer Farkı Kâr/Zarara Yansıtılan Menkul Değerler ile Satılmaya Hazır Menkul Değerler (Net)”, “V. Krediler”,“VI. Vadeye Kadar Elde Tutulacak Menkul Değerler (Net)” grupları altında yer alan “Dövize Endeksli Menkul Değerler (vadesi dikkate alınmayanlar)” ve “Dövize Endeksli Menkul Değerler (vadesi dikkate alınanlar)” hesaplarının dikkate alınma oranı 40% olarak değiştirilmiştir. </w:t>
      </w:r>
      <w:proofErr w:type="gramEnd"/>
    </w:p>
    <w:p w:rsidR="00061815" w:rsidRPr="00061815" w:rsidRDefault="00061815" w:rsidP="00061815">
      <w:pPr>
        <w:spacing w:after="0"/>
        <w:jc w:val="both"/>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 </w:t>
      </w:r>
    </w:p>
    <w:p w:rsidR="00061815" w:rsidRPr="00061815" w:rsidRDefault="00061815" w:rsidP="00061815">
      <w:pPr>
        <w:spacing w:after="0"/>
        <w:jc w:val="both"/>
        <w:rPr>
          <w:rFonts w:ascii="Times New Roman" w:eastAsia="Times New Roman" w:hAnsi="Times New Roman" w:cs="Times New Roman"/>
          <w:color w:val="000000"/>
          <w:sz w:val="20"/>
          <w:szCs w:val="20"/>
          <w:lang w:eastAsia="tr-TR"/>
        </w:rPr>
      </w:pPr>
      <w:proofErr w:type="gramStart"/>
      <w:r w:rsidRPr="00061815">
        <w:rPr>
          <w:rFonts w:ascii="Times New Roman" w:eastAsia="Times New Roman" w:hAnsi="Times New Roman" w:cs="Times New Roman"/>
          <w:b/>
          <w:bCs/>
          <w:color w:val="000000"/>
          <w:sz w:val="20"/>
          <w:szCs w:val="20"/>
          <w:lang w:eastAsia="tr-TR"/>
        </w:rPr>
        <w:t>MADDE 3 –</w:t>
      </w:r>
      <w:r w:rsidRPr="00061815">
        <w:rPr>
          <w:rFonts w:ascii="Times New Roman" w:eastAsia="Times New Roman" w:hAnsi="Times New Roman" w:cs="Times New Roman"/>
          <w:color w:val="000000"/>
          <w:sz w:val="20"/>
          <w:szCs w:val="20"/>
          <w:lang w:eastAsia="tr-TR"/>
        </w:rPr>
        <w:t> Aynı Yönetmelik eki bildirim cetveli ek-1 ve ek-2’de yükümlülükler başlığı altında yer alan “I. Mevduat” grubu altında yer alan “Dövize Endeksli Mevduat (vadesiz)” ve “Dövize Endeksli Mevduat (vadeli)” </w:t>
      </w:r>
      <w:proofErr w:type="spellStart"/>
      <w:r w:rsidRPr="00061815">
        <w:rPr>
          <w:rFonts w:ascii="Times New Roman" w:eastAsia="Times New Roman" w:hAnsi="Times New Roman" w:cs="Times New Roman"/>
          <w:color w:val="000000"/>
          <w:sz w:val="20"/>
          <w:szCs w:val="20"/>
          <w:lang w:eastAsia="tr-TR"/>
        </w:rPr>
        <w:t>hesaplarıile</w:t>
      </w:r>
      <w:proofErr w:type="spellEnd"/>
      <w:r w:rsidRPr="00061815">
        <w:rPr>
          <w:rFonts w:ascii="Times New Roman" w:eastAsia="Times New Roman" w:hAnsi="Times New Roman" w:cs="Times New Roman"/>
          <w:color w:val="000000"/>
          <w:sz w:val="20"/>
          <w:szCs w:val="20"/>
          <w:lang w:eastAsia="tr-TR"/>
        </w:rPr>
        <w:t xml:space="preserve"> “III. Diğer Krediler” grubu altında yer alan “Dövize Endeksli Krediler (vadesi dikkate alınmayanlar)” ile “Dövize Endeksli Krediler (vadesi dikkate alınanlar)” hesaplarının dikkate alınma oranı 40% olarak değiştirilmiştir. </w:t>
      </w:r>
      <w:proofErr w:type="gramEnd"/>
    </w:p>
    <w:p w:rsidR="00061815" w:rsidRPr="00061815" w:rsidRDefault="00061815" w:rsidP="00061815">
      <w:pPr>
        <w:spacing w:after="0"/>
        <w:jc w:val="both"/>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 </w:t>
      </w:r>
    </w:p>
    <w:p w:rsidR="00061815" w:rsidRPr="00061815" w:rsidRDefault="00061815" w:rsidP="00061815">
      <w:pPr>
        <w:spacing w:after="0"/>
        <w:jc w:val="both"/>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b/>
          <w:bCs/>
          <w:color w:val="000000"/>
          <w:sz w:val="20"/>
          <w:szCs w:val="20"/>
          <w:lang w:eastAsia="tr-TR"/>
        </w:rPr>
        <w:t>MADDE 4 –</w:t>
      </w:r>
      <w:r w:rsidRPr="00061815">
        <w:rPr>
          <w:rFonts w:ascii="Times New Roman" w:eastAsia="Times New Roman" w:hAnsi="Times New Roman" w:cs="Times New Roman"/>
          <w:color w:val="000000"/>
          <w:sz w:val="20"/>
          <w:szCs w:val="20"/>
          <w:lang w:eastAsia="tr-TR"/>
        </w:rPr>
        <w:t> Bu Yönetmelik </w:t>
      </w:r>
      <w:proofErr w:type="gramStart"/>
      <w:r w:rsidRPr="00061815">
        <w:rPr>
          <w:rFonts w:ascii="Times New Roman" w:eastAsia="Times New Roman" w:hAnsi="Times New Roman" w:cs="Times New Roman"/>
          <w:color w:val="000000"/>
          <w:sz w:val="20"/>
          <w:szCs w:val="20"/>
          <w:lang w:eastAsia="tr-TR"/>
        </w:rPr>
        <w:t>1/1/2014</w:t>
      </w:r>
      <w:proofErr w:type="gramEnd"/>
      <w:r w:rsidRPr="00061815">
        <w:rPr>
          <w:rFonts w:ascii="Times New Roman" w:eastAsia="Times New Roman" w:hAnsi="Times New Roman" w:cs="Times New Roman"/>
          <w:color w:val="000000"/>
          <w:sz w:val="20"/>
          <w:szCs w:val="20"/>
          <w:lang w:eastAsia="tr-TR"/>
        </w:rPr>
        <w:t> tarihinden itibaren geçerli olmak üzere yayımı tarihinde yürürlüğe girer.</w:t>
      </w:r>
    </w:p>
    <w:p w:rsidR="00061815" w:rsidRPr="00061815" w:rsidRDefault="00061815" w:rsidP="00061815">
      <w:pPr>
        <w:spacing w:after="0"/>
        <w:jc w:val="both"/>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 </w:t>
      </w:r>
    </w:p>
    <w:p w:rsidR="00061815" w:rsidRPr="00061815" w:rsidRDefault="00061815" w:rsidP="00061815">
      <w:pPr>
        <w:spacing w:after="0"/>
        <w:jc w:val="both"/>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b/>
          <w:bCs/>
          <w:color w:val="000000"/>
          <w:sz w:val="20"/>
          <w:szCs w:val="20"/>
          <w:lang w:eastAsia="tr-TR"/>
        </w:rPr>
        <w:t>MADDE 5 –</w:t>
      </w:r>
      <w:r w:rsidRPr="00061815">
        <w:rPr>
          <w:rFonts w:ascii="Times New Roman" w:eastAsia="Times New Roman" w:hAnsi="Times New Roman" w:cs="Times New Roman"/>
          <w:color w:val="000000"/>
          <w:sz w:val="20"/>
          <w:szCs w:val="20"/>
          <w:lang w:eastAsia="tr-TR"/>
        </w:rPr>
        <w:t> Bu Yönetmelik hükümlerini Bankacılık Düzenleme ve Denetleme Kurumu Başkanı yürütür.</w:t>
      </w:r>
    </w:p>
    <w:p w:rsidR="00061815" w:rsidRPr="00061815" w:rsidRDefault="00061815" w:rsidP="00061815">
      <w:pPr>
        <w:spacing w:after="0"/>
        <w:jc w:val="both"/>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061815" w:rsidRPr="00061815">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b/>
                <w:bCs/>
                <w:color w:val="000000"/>
                <w:sz w:val="20"/>
                <w:szCs w:val="20"/>
                <w:lang w:eastAsia="tr-TR"/>
              </w:rPr>
              <w:t>Yönetmeliğin Yayımlandığı Resmî Gazete'nin</w:t>
            </w:r>
          </w:p>
        </w:tc>
      </w:tr>
      <w:tr w:rsidR="00061815" w:rsidRPr="00061815">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b/>
                <w:bCs/>
                <w:color w:val="000000"/>
                <w:sz w:val="20"/>
                <w:szCs w:val="20"/>
                <w:lang w:eastAsia="tr-TR"/>
              </w:rPr>
              <w:t xml:space="preserve">Sayısı </w:t>
            </w:r>
          </w:p>
        </w:tc>
      </w:tr>
      <w:tr w:rsidR="00061815" w:rsidRPr="00061815">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061815">
              <w:rPr>
                <w:rFonts w:ascii="Times New Roman" w:eastAsia="Times New Roman" w:hAnsi="Times New Roman" w:cs="Times New Roman"/>
                <w:color w:val="000000"/>
                <w:sz w:val="20"/>
                <w:szCs w:val="20"/>
                <w:lang w:eastAsia="tr-TR"/>
              </w:rPr>
              <w:t>1/11/2006</w:t>
            </w:r>
            <w:proofErr w:type="gramEnd"/>
            <w:r w:rsidRPr="00061815">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26333</w:t>
            </w:r>
          </w:p>
        </w:tc>
      </w:tr>
      <w:tr w:rsidR="00061815" w:rsidRPr="00061815">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b/>
                <w:bCs/>
                <w:color w:val="000000"/>
                <w:sz w:val="20"/>
                <w:szCs w:val="20"/>
                <w:lang w:eastAsia="tr-TR"/>
              </w:rPr>
              <w:t>Yönetmelikte Değişiklik Yapan Yönetmeliklerin Yayımlandığı Resmî Gazete'nin</w:t>
            </w:r>
          </w:p>
        </w:tc>
      </w:tr>
      <w:tr w:rsidR="00061815" w:rsidRPr="00061815">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b/>
                <w:bCs/>
                <w:color w:val="000000"/>
                <w:sz w:val="20"/>
                <w:szCs w:val="20"/>
                <w:lang w:eastAsia="tr-TR"/>
              </w:rPr>
              <w:t xml:space="preserve">Sayısı </w:t>
            </w:r>
          </w:p>
        </w:tc>
      </w:tr>
      <w:tr w:rsidR="00061815" w:rsidRPr="00061815">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1-</w:t>
            </w:r>
          </w:p>
        </w:tc>
        <w:tc>
          <w:tcPr>
            <w:tcW w:w="3810"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061815">
              <w:rPr>
                <w:rFonts w:ascii="Times New Roman" w:eastAsia="Times New Roman" w:hAnsi="Times New Roman" w:cs="Times New Roman"/>
                <w:color w:val="000000"/>
                <w:sz w:val="20"/>
                <w:szCs w:val="20"/>
                <w:lang w:eastAsia="tr-TR"/>
              </w:rPr>
              <w:t>9/6/2007</w:t>
            </w:r>
            <w:proofErr w:type="gramEnd"/>
            <w:r w:rsidRPr="00061815">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26547</w:t>
            </w:r>
          </w:p>
        </w:tc>
      </w:tr>
      <w:tr w:rsidR="00061815" w:rsidRPr="00061815">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2-</w:t>
            </w:r>
          </w:p>
        </w:tc>
        <w:tc>
          <w:tcPr>
            <w:tcW w:w="3810"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061815">
              <w:rPr>
                <w:rFonts w:ascii="Times New Roman" w:eastAsia="Times New Roman" w:hAnsi="Times New Roman" w:cs="Times New Roman"/>
                <w:color w:val="000000"/>
                <w:sz w:val="20"/>
                <w:szCs w:val="20"/>
                <w:lang w:eastAsia="tr-TR"/>
              </w:rPr>
              <w:t>5/4/2008</w:t>
            </w:r>
            <w:proofErr w:type="gramEnd"/>
            <w:r w:rsidRPr="00061815">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26838</w:t>
            </w:r>
          </w:p>
        </w:tc>
      </w:tr>
      <w:tr w:rsidR="00061815" w:rsidRPr="00061815">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3-</w:t>
            </w:r>
          </w:p>
        </w:tc>
        <w:tc>
          <w:tcPr>
            <w:tcW w:w="3810"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061815">
              <w:rPr>
                <w:rFonts w:ascii="Times New Roman" w:eastAsia="Times New Roman" w:hAnsi="Times New Roman" w:cs="Times New Roman"/>
                <w:color w:val="000000"/>
                <w:sz w:val="20"/>
                <w:szCs w:val="20"/>
                <w:lang w:eastAsia="tr-TR"/>
              </w:rPr>
              <w:t>21/1/2009</w:t>
            </w:r>
            <w:proofErr w:type="gramEnd"/>
            <w:r w:rsidRPr="00061815">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27117</w:t>
            </w:r>
          </w:p>
        </w:tc>
      </w:tr>
      <w:tr w:rsidR="00061815" w:rsidRPr="00061815">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4-</w:t>
            </w:r>
          </w:p>
        </w:tc>
        <w:tc>
          <w:tcPr>
            <w:tcW w:w="3810"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061815">
              <w:rPr>
                <w:rFonts w:ascii="Times New Roman" w:eastAsia="Times New Roman" w:hAnsi="Times New Roman" w:cs="Times New Roman"/>
                <w:color w:val="000000"/>
                <w:sz w:val="20"/>
                <w:szCs w:val="20"/>
                <w:lang w:eastAsia="tr-TR"/>
              </w:rPr>
              <w:t>11/12/2009</w:t>
            </w:r>
            <w:proofErr w:type="gramEnd"/>
            <w:r w:rsidRPr="00061815">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27429</w:t>
            </w:r>
          </w:p>
        </w:tc>
      </w:tr>
      <w:tr w:rsidR="00061815" w:rsidRPr="00061815">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5-</w:t>
            </w:r>
          </w:p>
        </w:tc>
        <w:tc>
          <w:tcPr>
            <w:tcW w:w="3810"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061815">
              <w:rPr>
                <w:rFonts w:ascii="Times New Roman" w:eastAsia="Times New Roman" w:hAnsi="Times New Roman" w:cs="Times New Roman"/>
                <w:color w:val="000000"/>
                <w:sz w:val="20"/>
                <w:szCs w:val="20"/>
                <w:lang w:eastAsia="tr-TR"/>
              </w:rPr>
              <w:t>16/7/2010</w:t>
            </w:r>
            <w:proofErr w:type="gramEnd"/>
            <w:r w:rsidRPr="00061815">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27643</w:t>
            </w:r>
          </w:p>
        </w:tc>
      </w:tr>
      <w:tr w:rsidR="00061815" w:rsidRPr="00061815">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6-</w:t>
            </w:r>
          </w:p>
        </w:tc>
        <w:tc>
          <w:tcPr>
            <w:tcW w:w="3810"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061815">
              <w:rPr>
                <w:rFonts w:ascii="Times New Roman" w:eastAsia="Times New Roman" w:hAnsi="Times New Roman" w:cs="Times New Roman"/>
                <w:color w:val="000000"/>
                <w:sz w:val="20"/>
                <w:szCs w:val="20"/>
                <w:lang w:eastAsia="tr-TR"/>
              </w:rPr>
              <w:t>10/2/2012</w:t>
            </w:r>
            <w:proofErr w:type="gramEnd"/>
            <w:r w:rsidRPr="00061815">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061815" w:rsidRPr="00061815" w:rsidRDefault="00061815" w:rsidP="0006181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61815">
              <w:rPr>
                <w:rFonts w:ascii="Times New Roman" w:eastAsia="Times New Roman" w:hAnsi="Times New Roman" w:cs="Times New Roman"/>
                <w:color w:val="000000"/>
                <w:sz w:val="20"/>
                <w:szCs w:val="20"/>
                <w:lang w:eastAsia="tr-TR"/>
              </w:rPr>
              <w:t>28200</w:t>
            </w:r>
          </w:p>
        </w:tc>
      </w:tr>
    </w:tbl>
    <w:p w:rsidR="00061815" w:rsidRPr="00061815" w:rsidRDefault="00061815" w:rsidP="000A4BA5">
      <w:pPr>
        <w:spacing w:after="0" w:line="280" w:lineRule="atLeast"/>
        <w:rPr>
          <w:rFonts w:ascii="Times New Roman" w:hAnsi="Times New Roman" w:cs="Times New Roman"/>
          <w:b/>
          <w:sz w:val="20"/>
          <w:szCs w:val="20"/>
          <w:u w:val="single"/>
        </w:rPr>
      </w:pPr>
    </w:p>
    <w:sectPr w:rsidR="00061815" w:rsidRPr="0006181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C21" w:rsidRDefault="00AD6C21" w:rsidP="00CE6B7C">
      <w:pPr>
        <w:spacing w:after="0" w:line="240" w:lineRule="auto"/>
      </w:pPr>
      <w:r>
        <w:separator/>
      </w:r>
    </w:p>
  </w:endnote>
  <w:endnote w:type="continuationSeparator" w:id="0">
    <w:p w:rsidR="00AD6C21" w:rsidRDefault="00AD6C21"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1C2A79">
        <w:pPr>
          <w:pStyle w:val="Altbilgi"/>
          <w:jc w:val="center"/>
        </w:pPr>
        <w:fldSimple w:instr=" PAGE   \* MERGEFORMAT ">
          <w:r w:rsidR="00061815">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C21" w:rsidRDefault="00AD6C21" w:rsidP="00CE6B7C">
      <w:pPr>
        <w:spacing w:after="0" w:line="240" w:lineRule="auto"/>
      </w:pPr>
      <w:r>
        <w:separator/>
      </w:r>
    </w:p>
  </w:footnote>
  <w:footnote w:type="continuationSeparator" w:id="0">
    <w:p w:rsidR="00AD6C21" w:rsidRDefault="00AD6C21"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47C07"/>
    <w:rsid w:val="00054CF3"/>
    <w:rsid w:val="00057EFB"/>
    <w:rsid w:val="00061815"/>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0F79DC"/>
    <w:rsid w:val="00100F3D"/>
    <w:rsid w:val="00104EE1"/>
    <w:rsid w:val="00110B58"/>
    <w:rsid w:val="00111BFD"/>
    <w:rsid w:val="0012006B"/>
    <w:rsid w:val="00120A17"/>
    <w:rsid w:val="00120B8D"/>
    <w:rsid w:val="00121DD4"/>
    <w:rsid w:val="00123BBA"/>
    <w:rsid w:val="001247BF"/>
    <w:rsid w:val="00124980"/>
    <w:rsid w:val="0012501B"/>
    <w:rsid w:val="001323FB"/>
    <w:rsid w:val="001339DC"/>
    <w:rsid w:val="00141C87"/>
    <w:rsid w:val="0014329D"/>
    <w:rsid w:val="001443CC"/>
    <w:rsid w:val="00152242"/>
    <w:rsid w:val="0015615A"/>
    <w:rsid w:val="00161128"/>
    <w:rsid w:val="00173E05"/>
    <w:rsid w:val="00180595"/>
    <w:rsid w:val="00187B66"/>
    <w:rsid w:val="00190291"/>
    <w:rsid w:val="00190F2A"/>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2A79"/>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4B4A"/>
    <w:rsid w:val="003A50C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B65AB"/>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04C0B"/>
    <w:rsid w:val="00514A3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35EC"/>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1E31"/>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866CD"/>
    <w:rsid w:val="00794561"/>
    <w:rsid w:val="007978EA"/>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5D31"/>
    <w:rsid w:val="008165E0"/>
    <w:rsid w:val="00816764"/>
    <w:rsid w:val="00820F06"/>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374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8F6FC3"/>
    <w:rsid w:val="009012B8"/>
    <w:rsid w:val="0090323C"/>
    <w:rsid w:val="00904273"/>
    <w:rsid w:val="00907860"/>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574BF"/>
    <w:rsid w:val="00965077"/>
    <w:rsid w:val="009701B6"/>
    <w:rsid w:val="009743F9"/>
    <w:rsid w:val="00975DA1"/>
    <w:rsid w:val="00980465"/>
    <w:rsid w:val="0098120D"/>
    <w:rsid w:val="00982B28"/>
    <w:rsid w:val="009857E1"/>
    <w:rsid w:val="0098698F"/>
    <w:rsid w:val="009928D2"/>
    <w:rsid w:val="009933CE"/>
    <w:rsid w:val="009954C1"/>
    <w:rsid w:val="0099649F"/>
    <w:rsid w:val="0099686A"/>
    <w:rsid w:val="009A0BF0"/>
    <w:rsid w:val="009A0CB4"/>
    <w:rsid w:val="009A29F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422A"/>
    <w:rsid w:val="00A8529D"/>
    <w:rsid w:val="00A854B5"/>
    <w:rsid w:val="00A86890"/>
    <w:rsid w:val="00A904D7"/>
    <w:rsid w:val="00AA786A"/>
    <w:rsid w:val="00AB21EA"/>
    <w:rsid w:val="00AB2A0A"/>
    <w:rsid w:val="00AB363B"/>
    <w:rsid w:val="00AC0407"/>
    <w:rsid w:val="00AC054C"/>
    <w:rsid w:val="00AC0A86"/>
    <w:rsid w:val="00AC4286"/>
    <w:rsid w:val="00AD069C"/>
    <w:rsid w:val="00AD6C21"/>
    <w:rsid w:val="00AE0DE7"/>
    <w:rsid w:val="00AE324F"/>
    <w:rsid w:val="00AE4575"/>
    <w:rsid w:val="00AE544E"/>
    <w:rsid w:val="00AE7048"/>
    <w:rsid w:val="00AF1374"/>
    <w:rsid w:val="00AF4CAE"/>
    <w:rsid w:val="00AF513B"/>
    <w:rsid w:val="00AF740D"/>
    <w:rsid w:val="00B0020B"/>
    <w:rsid w:val="00B005A7"/>
    <w:rsid w:val="00B0067B"/>
    <w:rsid w:val="00B045AD"/>
    <w:rsid w:val="00B0468E"/>
    <w:rsid w:val="00B11978"/>
    <w:rsid w:val="00B137C6"/>
    <w:rsid w:val="00B149B3"/>
    <w:rsid w:val="00B159E5"/>
    <w:rsid w:val="00B2178E"/>
    <w:rsid w:val="00B27AEA"/>
    <w:rsid w:val="00B329A6"/>
    <w:rsid w:val="00B35404"/>
    <w:rsid w:val="00B42E74"/>
    <w:rsid w:val="00B461F1"/>
    <w:rsid w:val="00B4727C"/>
    <w:rsid w:val="00B50D91"/>
    <w:rsid w:val="00B5569B"/>
    <w:rsid w:val="00B55ED0"/>
    <w:rsid w:val="00B6449C"/>
    <w:rsid w:val="00B65BBB"/>
    <w:rsid w:val="00B6764A"/>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2840"/>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D78E9"/>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52A8A"/>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C1B77"/>
    <w:rsid w:val="00EC6318"/>
    <w:rsid w:val="00ED2B18"/>
    <w:rsid w:val="00ED5A61"/>
    <w:rsid w:val="00EE20EB"/>
    <w:rsid w:val="00EE46F3"/>
    <w:rsid w:val="00EE5B47"/>
    <w:rsid w:val="00EE7C96"/>
    <w:rsid w:val="00EF5279"/>
    <w:rsid w:val="00EF57AA"/>
    <w:rsid w:val="00F01301"/>
    <w:rsid w:val="00F07175"/>
    <w:rsid w:val="00F0785C"/>
    <w:rsid w:val="00F25994"/>
    <w:rsid w:val="00F27761"/>
    <w:rsid w:val="00F311AC"/>
    <w:rsid w:val="00F34D03"/>
    <w:rsid w:val="00F34D7B"/>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3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77879797">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8461">
      <w:bodyDiv w:val="1"/>
      <w:marLeft w:val="0"/>
      <w:marRight w:val="0"/>
      <w:marTop w:val="0"/>
      <w:marBottom w:val="0"/>
      <w:divBdr>
        <w:top w:val="none" w:sz="0" w:space="0" w:color="auto"/>
        <w:left w:val="none" w:sz="0" w:space="0" w:color="auto"/>
        <w:bottom w:val="none" w:sz="0" w:space="0" w:color="auto"/>
        <w:right w:val="none" w:sz="0" w:space="0" w:color="auto"/>
      </w:divBdr>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384766420">
      <w:bodyDiv w:val="1"/>
      <w:marLeft w:val="0"/>
      <w:marRight w:val="0"/>
      <w:marTop w:val="0"/>
      <w:marBottom w:val="0"/>
      <w:divBdr>
        <w:top w:val="none" w:sz="0" w:space="0" w:color="auto"/>
        <w:left w:val="none" w:sz="0" w:space="0" w:color="auto"/>
        <w:bottom w:val="none" w:sz="0" w:space="0" w:color="auto"/>
        <w:right w:val="none" w:sz="0" w:space="0" w:color="auto"/>
      </w:divBdr>
    </w:div>
    <w:div w:id="399794483">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851336077">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976569066">
      <w:bodyDiv w:val="1"/>
      <w:marLeft w:val="0"/>
      <w:marRight w:val="0"/>
      <w:marTop w:val="0"/>
      <w:marBottom w:val="0"/>
      <w:divBdr>
        <w:top w:val="none" w:sz="0" w:space="0" w:color="auto"/>
        <w:left w:val="none" w:sz="0" w:space="0" w:color="auto"/>
        <w:bottom w:val="none" w:sz="0" w:space="0" w:color="auto"/>
        <w:right w:val="none" w:sz="0" w:space="0" w:color="auto"/>
      </w:divBdr>
    </w:div>
    <w:div w:id="990602109">
      <w:bodyDiv w:val="1"/>
      <w:marLeft w:val="0"/>
      <w:marRight w:val="0"/>
      <w:marTop w:val="0"/>
      <w:marBottom w:val="0"/>
      <w:divBdr>
        <w:top w:val="none" w:sz="0" w:space="0" w:color="auto"/>
        <w:left w:val="none" w:sz="0" w:space="0" w:color="auto"/>
        <w:bottom w:val="none" w:sz="0" w:space="0" w:color="auto"/>
        <w:right w:val="none" w:sz="0" w:space="0" w:color="auto"/>
      </w:divBdr>
    </w:div>
    <w:div w:id="1291477223">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66535784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1994261189">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342</Words>
  <Characters>1954</Characters>
  <Application>Microsoft Office Word</Application>
  <DocSecurity>0</DocSecurity>
  <Lines>16</Lines>
  <Paragraphs>4</Paragraphs>
  <ScaleCrop>false</ScaleCrop>
  <Company>TURMOB</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528</cp:revision>
  <cp:lastPrinted>2013-12-13T06:43:00Z</cp:lastPrinted>
  <dcterms:created xsi:type="dcterms:W3CDTF">2013-06-03T05:31:00Z</dcterms:created>
  <dcterms:modified xsi:type="dcterms:W3CDTF">2013-12-31T06:50:00Z</dcterms:modified>
</cp:coreProperties>
</file>