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B7BC5" w:rsidRDefault="000C449D" w:rsidP="00434907">
      <w:pPr>
        <w:spacing w:after="0" w:line="280" w:lineRule="atLeast"/>
        <w:rPr>
          <w:rFonts w:ascii="Times New Roman" w:hAnsi="Times New Roman" w:cs="Times New Roman"/>
          <w:b/>
          <w:sz w:val="20"/>
          <w:szCs w:val="20"/>
          <w:u w:val="single"/>
        </w:rPr>
      </w:pPr>
      <w:r w:rsidRPr="00DB7BC5">
        <w:rPr>
          <w:rFonts w:ascii="Times New Roman" w:hAnsi="Times New Roman" w:cs="Times New Roman"/>
          <w:b/>
          <w:sz w:val="20"/>
          <w:szCs w:val="20"/>
          <w:u w:val="single"/>
        </w:rPr>
        <w:t>0</w:t>
      </w:r>
      <w:r w:rsidR="00112323" w:rsidRPr="00DB7BC5">
        <w:rPr>
          <w:rFonts w:ascii="Times New Roman" w:hAnsi="Times New Roman" w:cs="Times New Roman"/>
          <w:b/>
          <w:sz w:val="20"/>
          <w:szCs w:val="20"/>
          <w:u w:val="single"/>
        </w:rPr>
        <w:t xml:space="preserve"> Ocak </w:t>
      </w:r>
      <w:r w:rsidR="00802E28" w:rsidRPr="00DB7BC5">
        <w:rPr>
          <w:rFonts w:ascii="Times New Roman" w:hAnsi="Times New Roman" w:cs="Times New Roman"/>
          <w:b/>
          <w:sz w:val="20"/>
          <w:szCs w:val="20"/>
          <w:u w:val="single"/>
        </w:rPr>
        <w:t>201</w:t>
      </w:r>
      <w:r w:rsidR="00112323" w:rsidRPr="00DB7BC5">
        <w:rPr>
          <w:rFonts w:ascii="Times New Roman" w:hAnsi="Times New Roman" w:cs="Times New Roman"/>
          <w:b/>
          <w:sz w:val="20"/>
          <w:szCs w:val="20"/>
          <w:u w:val="single"/>
        </w:rPr>
        <w:t>4</w:t>
      </w:r>
      <w:r w:rsidR="00802E28" w:rsidRPr="00DB7BC5">
        <w:rPr>
          <w:rFonts w:ascii="Times New Roman" w:hAnsi="Times New Roman" w:cs="Times New Roman"/>
          <w:b/>
          <w:sz w:val="20"/>
          <w:szCs w:val="20"/>
          <w:u w:val="single"/>
        </w:rPr>
        <w:t>,</w:t>
      </w:r>
      <w:r w:rsidR="000370C9" w:rsidRPr="00DB7BC5">
        <w:rPr>
          <w:rFonts w:ascii="Times New Roman" w:hAnsi="Times New Roman" w:cs="Times New Roman"/>
          <w:b/>
          <w:sz w:val="20"/>
          <w:szCs w:val="20"/>
          <w:u w:val="single"/>
        </w:rPr>
        <w:t xml:space="preserve"> </w:t>
      </w:r>
      <w:r w:rsidR="000370C9" w:rsidRPr="00DB7BC5">
        <w:rPr>
          <w:rFonts w:ascii="Times New Roman" w:hAnsi="Times New Roman" w:cs="Times New Roman"/>
          <w:b/>
          <w:sz w:val="20"/>
          <w:szCs w:val="20"/>
          <w:u w:val="single"/>
        </w:rPr>
        <w:tab/>
      </w:r>
      <w:r w:rsidR="000370C9" w:rsidRPr="00DB7BC5">
        <w:rPr>
          <w:rFonts w:ascii="Times New Roman" w:hAnsi="Times New Roman" w:cs="Times New Roman"/>
          <w:b/>
          <w:sz w:val="20"/>
          <w:szCs w:val="20"/>
          <w:u w:val="single"/>
        </w:rPr>
        <w:tab/>
      </w:r>
      <w:r w:rsidR="000370C9" w:rsidRPr="00DB7BC5">
        <w:rPr>
          <w:rFonts w:ascii="Times New Roman" w:hAnsi="Times New Roman" w:cs="Times New Roman"/>
          <w:b/>
          <w:sz w:val="20"/>
          <w:szCs w:val="20"/>
          <w:u w:val="single"/>
        </w:rPr>
        <w:tab/>
      </w:r>
      <w:r w:rsidR="000370C9" w:rsidRPr="00DB7BC5">
        <w:rPr>
          <w:rFonts w:ascii="Times New Roman" w:hAnsi="Times New Roman" w:cs="Times New Roman"/>
          <w:b/>
          <w:sz w:val="20"/>
          <w:szCs w:val="20"/>
          <w:u w:val="single"/>
        </w:rPr>
        <w:tab/>
      </w:r>
      <w:r w:rsidR="000370C9" w:rsidRPr="00DB7BC5">
        <w:rPr>
          <w:rFonts w:ascii="Times New Roman" w:hAnsi="Times New Roman" w:cs="Times New Roman"/>
          <w:b/>
          <w:sz w:val="20"/>
          <w:szCs w:val="20"/>
          <w:u w:val="single"/>
        </w:rPr>
        <w:tab/>
      </w:r>
      <w:r w:rsidR="000370C9" w:rsidRPr="00DB7BC5">
        <w:rPr>
          <w:rFonts w:ascii="Times New Roman" w:hAnsi="Times New Roman" w:cs="Times New Roman"/>
          <w:b/>
          <w:sz w:val="20"/>
          <w:szCs w:val="20"/>
          <w:u w:val="single"/>
        </w:rPr>
        <w:tab/>
      </w:r>
      <w:r w:rsidR="002950D7" w:rsidRPr="00DB7BC5">
        <w:rPr>
          <w:rFonts w:ascii="Times New Roman" w:hAnsi="Times New Roman" w:cs="Times New Roman"/>
          <w:b/>
          <w:sz w:val="20"/>
          <w:szCs w:val="20"/>
          <w:u w:val="single"/>
        </w:rPr>
        <w:tab/>
      </w:r>
      <w:r w:rsidRPr="00DB7BC5">
        <w:rPr>
          <w:rFonts w:ascii="Times New Roman" w:hAnsi="Times New Roman" w:cs="Times New Roman"/>
          <w:b/>
          <w:sz w:val="20"/>
          <w:szCs w:val="20"/>
          <w:u w:val="single"/>
        </w:rPr>
        <w:tab/>
      </w:r>
      <w:r w:rsidRPr="00DB7BC5">
        <w:rPr>
          <w:rFonts w:ascii="Times New Roman" w:hAnsi="Times New Roman" w:cs="Times New Roman"/>
          <w:b/>
          <w:sz w:val="20"/>
          <w:szCs w:val="20"/>
          <w:u w:val="single"/>
        </w:rPr>
        <w:tab/>
      </w:r>
      <w:r w:rsidRPr="00DB7BC5">
        <w:rPr>
          <w:rFonts w:ascii="Times New Roman" w:hAnsi="Times New Roman" w:cs="Times New Roman"/>
          <w:b/>
          <w:sz w:val="20"/>
          <w:szCs w:val="20"/>
          <w:u w:val="single"/>
        </w:rPr>
        <w:tab/>
      </w:r>
      <w:proofErr w:type="gramStart"/>
      <w:r w:rsidRPr="00DB7BC5">
        <w:rPr>
          <w:rFonts w:ascii="Times New Roman" w:hAnsi="Times New Roman" w:cs="Times New Roman"/>
          <w:b/>
          <w:sz w:val="20"/>
          <w:szCs w:val="20"/>
          <w:u w:val="single"/>
        </w:rPr>
        <w:t>Sayı : 28875</w:t>
      </w:r>
      <w:proofErr w:type="gramEnd"/>
    </w:p>
    <w:p w:rsidR="0099649F" w:rsidRPr="00DB7BC5" w:rsidRDefault="0099649F" w:rsidP="00434907">
      <w:pPr>
        <w:spacing w:after="0" w:line="280" w:lineRule="atLeast"/>
        <w:rPr>
          <w:rFonts w:ascii="Times New Roman" w:hAnsi="Times New Roman" w:cs="Times New Roman"/>
          <w:b/>
          <w:sz w:val="20"/>
          <w:szCs w:val="20"/>
          <w:u w:val="single"/>
        </w:rPr>
      </w:pP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Enerji ve Tabii Kaynaklar Bakanlığından:</w:t>
      </w:r>
    </w:p>
    <w:p w:rsidR="00DB7BC5" w:rsidRPr="00DB7BC5" w:rsidRDefault="00DB7BC5" w:rsidP="00DB7BC5">
      <w:pPr>
        <w:pStyle w:val="NormalWeb"/>
        <w:jc w:val="center"/>
        <w:rPr>
          <w:sz w:val="20"/>
          <w:szCs w:val="20"/>
        </w:rPr>
      </w:pPr>
      <w:r w:rsidRPr="00DB7BC5">
        <w:rPr>
          <w:b/>
          <w:bCs/>
          <w:sz w:val="20"/>
          <w:szCs w:val="20"/>
        </w:rPr>
        <w:t>MADENCİLİK FAALİYETLERİ UYGULAMA YÖNETMELİĞİNDE DEĞİŞİKLİK YAPILMASI HAKKINDA YÖNETMELİK</w:t>
      </w:r>
    </w:p>
    <w:p w:rsidR="00DB7BC5" w:rsidRPr="00DB7BC5" w:rsidRDefault="00DB7BC5" w:rsidP="00DB7BC5">
      <w:pPr>
        <w:jc w:val="both"/>
        <w:rPr>
          <w:rFonts w:ascii="Times New Roman" w:hAnsi="Times New Roman" w:cs="Times New Roman"/>
          <w:sz w:val="20"/>
          <w:szCs w:val="20"/>
        </w:rPr>
      </w:pPr>
      <w:r w:rsidRPr="00DB7BC5">
        <w:rPr>
          <w:rStyle w:val="Gl"/>
          <w:rFonts w:ascii="Times New Roman" w:hAnsi="Times New Roman" w:cs="Times New Roman"/>
          <w:sz w:val="20"/>
          <w:szCs w:val="20"/>
        </w:rPr>
        <w:t>MADDE 1 –</w:t>
      </w:r>
      <w:r w:rsidRPr="00DB7BC5">
        <w:rPr>
          <w:rFonts w:ascii="Times New Roman" w:hAnsi="Times New Roman" w:cs="Times New Roman"/>
          <w:sz w:val="20"/>
          <w:szCs w:val="20"/>
        </w:rPr>
        <w:t> </w:t>
      </w:r>
      <w:proofErr w:type="gramStart"/>
      <w:r w:rsidRPr="00DB7BC5">
        <w:rPr>
          <w:rFonts w:ascii="Times New Roman" w:hAnsi="Times New Roman" w:cs="Times New Roman"/>
          <w:sz w:val="20"/>
          <w:szCs w:val="20"/>
        </w:rPr>
        <w:t>6/11/2010</w:t>
      </w:r>
      <w:proofErr w:type="gramEnd"/>
      <w:r w:rsidRPr="00DB7BC5">
        <w:rPr>
          <w:rFonts w:ascii="Times New Roman" w:hAnsi="Times New Roman" w:cs="Times New Roman"/>
          <w:sz w:val="20"/>
          <w:szCs w:val="20"/>
        </w:rPr>
        <w:t> tarihli ve 27751 sayılı Resmî Gazete’de yayımlanan Madencilik Faaliyetleri Uygulama Yönetmeliğinin 121 inci maddesinin ikinci fıkrasından sonra aşağıdaki üçüncü fıkra eklenmiş ve diğer fıkralar buna göre teselsül ettirilmiştir.</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“(3) Bakanlığın, il tarım müdürlüğüne mera tahsis amacının değiştirilmesi talebinde bulunabilmesi için maden ruhsat sahibinin Bakanlığa müracaatı gereklidir. Bakanlık söz konusu müracaatı, müracaat tarihinden itibaren en geç bir ay içinde sonuçlandırır.”</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Style w:val="Gl"/>
          <w:rFonts w:ascii="Times New Roman" w:hAnsi="Times New Roman" w:cs="Times New Roman"/>
          <w:sz w:val="20"/>
          <w:szCs w:val="20"/>
        </w:rPr>
        <w:t>MADDE 2 –</w:t>
      </w:r>
      <w:r w:rsidRPr="00DB7BC5">
        <w:rPr>
          <w:rFonts w:ascii="Times New Roman" w:hAnsi="Times New Roman" w:cs="Times New Roman"/>
          <w:sz w:val="20"/>
          <w:szCs w:val="20"/>
        </w:rPr>
        <w:t> Aynı Yönetmeliğin 124 üncü maddesinin ikinci fıkrasında yer alan “çevre düzeni ve imar alanları notuna işlenir.” ibaresi “Genel Müdürlük tarafından Çevre ve Şehircilik Bakanlığına gönderilir ve çevre düzeni planları veri tabanına işlenir.” olarak değiştirilmiştir.</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Style w:val="Gl"/>
          <w:rFonts w:ascii="Times New Roman" w:hAnsi="Times New Roman" w:cs="Times New Roman"/>
          <w:sz w:val="20"/>
          <w:szCs w:val="20"/>
        </w:rPr>
        <w:t>MADDE 3 – </w:t>
      </w:r>
      <w:r w:rsidRPr="00DB7BC5">
        <w:rPr>
          <w:rFonts w:ascii="Times New Roman" w:hAnsi="Times New Roman" w:cs="Times New Roman"/>
          <w:sz w:val="20"/>
          <w:szCs w:val="20"/>
        </w:rPr>
        <w:t>Aynı Yönetmeliğe aşağıdaki ek 1 inci madde eklenmiştir.</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Style w:val="Gl"/>
          <w:rFonts w:ascii="Times New Roman" w:hAnsi="Times New Roman" w:cs="Times New Roman"/>
          <w:sz w:val="20"/>
          <w:szCs w:val="20"/>
        </w:rPr>
        <w:t>“Tarım arazilerinde madencilik faaliyetleri</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Style w:val="Gl"/>
          <w:rFonts w:ascii="Times New Roman" w:hAnsi="Times New Roman" w:cs="Times New Roman"/>
          <w:sz w:val="20"/>
          <w:szCs w:val="20"/>
        </w:rPr>
        <w:t>EK MADDE 1 –</w:t>
      </w:r>
      <w:r w:rsidRPr="00DB7BC5">
        <w:rPr>
          <w:rFonts w:ascii="Times New Roman" w:hAnsi="Times New Roman" w:cs="Times New Roman"/>
          <w:sz w:val="20"/>
          <w:szCs w:val="20"/>
        </w:rPr>
        <w:t> (1) Tarım arazilerinde madencilik faaliyetleri yapılabilmesi için 5403 sayılı Toprak Koruma ve Arazi Kullanımı Kanununun 13 üncü maddesi gereğince Bakanlıkça kamu yararı kararı alınması gereklidir. Bu bağlamda ruhsat sahibinin kamu yararı kararı alınması için Bakanlığa bir dilekçe ve Bakanlıkça istenmesi uygun görülen evrak ile birlikte müracaatta bulunması gerekir.</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(2) Bakanlık yapılan müracaatı öncelikle evrak üzerinde inceler, eksik veya yanlış evrak varsa müracaat sahibine bildirir. Belgeler tamamlanıncaya kadar talep değerlendirmeye alınmaz. Evrakın tam olması halinde, Bakanlıkça oluşturulan bir heyet tarafından arazi üzerinde gerekli incelemeler yapılarak, talep edilen araziye ilişkin Bakanlıkça kamu yararı kararı alınıp alınmamasına ilişkin olarak bir rapor tanzim edilir. Bakanlık, evrak yönünden yaptığı inceleme sonucunda değerlendirmeye aldığı kamu yararı kararı alınması taleplerini değerlendirmeye aldığı tarihten itibaren en geç iki ay içinde sonuçlandırır.</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 </w:t>
      </w:r>
    </w:p>
    <w:p w:rsidR="00DB7BC5" w:rsidRPr="00DB7BC5" w:rsidRDefault="00DB7BC5" w:rsidP="00DB7BC5">
      <w:pPr>
        <w:jc w:val="both"/>
        <w:rPr>
          <w:rFonts w:ascii="Times New Roman" w:hAnsi="Times New Roman" w:cs="Times New Roman"/>
          <w:sz w:val="20"/>
          <w:szCs w:val="20"/>
        </w:rPr>
      </w:pPr>
      <w:r w:rsidRPr="00DB7BC5">
        <w:rPr>
          <w:rFonts w:ascii="Times New Roman" w:hAnsi="Times New Roman" w:cs="Times New Roman"/>
          <w:sz w:val="20"/>
          <w:szCs w:val="20"/>
        </w:rPr>
        <w:t>(3) Maden arama ruhsatı sahibi, işletme ruhsatı almak üzere Bakanlığa yaptığı başvuru sırasında bir dilekçe ile Bakanlıktan işletme ruhsatı için incelemede bulunacak Bakanlık heyetinin araziyi işletme ruhsatı dışında kamu yararı kararı alınması açısından da incelemesini talep edebilir. Bu durumda işletme ruhsatı için incelemede bulunacak Bakanlık heyeti araziyi işletme ruhsatı dışında kamu yararı kararı alınması açısından da inceleyerek gerekli raporları tanzim eder.”</w:t>
      </w:r>
    </w:p>
    <w:p w:rsidR="00DB7BC5" w:rsidRPr="00DB7BC5" w:rsidRDefault="00DB7BC5" w:rsidP="00DB7BC5">
      <w:pPr>
        <w:pStyle w:val="NormalWeb"/>
        <w:rPr>
          <w:sz w:val="20"/>
          <w:szCs w:val="20"/>
        </w:rPr>
      </w:pPr>
      <w:r w:rsidRPr="00DB7BC5">
        <w:rPr>
          <w:rStyle w:val="Gl"/>
          <w:sz w:val="20"/>
          <w:szCs w:val="20"/>
        </w:rPr>
        <w:t>MADDE 4 – </w:t>
      </w:r>
      <w:r w:rsidRPr="00DB7BC5">
        <w:rPr>
          <w:sz w:val="20"/>
          <w:szCs w:val="20"/>
        </w:rPr>
        <w:t>Bu Yönetmelik yayımı tarihinde yürürlüğe girer.</w:t>
      </w:r>
    </w:p>
    <w:p w:rsidR="00DB7BC5" w:rsidRPr="00DB7BC5" w:rsidRDefault="00DB7BC5" w:rsidP="00DB7BC5">
      <w:pPr>
        <w:pStyle w:val="NormalWeb"/>
        <w:rPr>
          <w:sz w:val="20"/>
          <w:szCs w:val="20"/>
        </w:rPr>
      </w:pPr>
      <w:r w:rsidRPr="00DB7BC5">
        <w:rPr>
          <w:rStyle w:val="Gl"/>
          <w:sz w:val="20"/>
          <w:szCs w:val="20"/>
        </w:rPr>
        <w:lastRenderedPageBreak/>
        <w:t>MADDE 5 – </w:t>
      </w:r>
      <w:r w:rsidRPr="00DB7BC5">
        <w:rPr>
          <w:sz w:val="20"/>
          <w:szCs w:val="20"/>
        </w:rPr>
        <w:t>Bu Yönetmelik hükümlerini Enerji ve Tabii Kaynaklar Bakanı yürütür.</w:t>
      </w:r>
    </w:p>
    <w:p w:rsidR="00DB7BC5" w:rsidRPr="00DB7BC5" w:rsidRDefault="00DB7BC5" w:rsidP="00DB7BC5">
      <w:pPr>
        <w:pStyle w:val="NormalWeb"/>
        <w:jc w:val="center"/>
        <w:rPr>
          <w:sz w:val="20"/>
          <w:szCs w:val="20"/>
        </w:rPr>
      </w:pPr>
      <w:r w:rsidRPr="00DB7BC5">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DB7BC5" w:rsidRPr="00DB7BC5">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rStyle w:val="Gl"/>
                <w:sz w:val="20"/>
                <w:szCs w:val="20"/>
              </w:rPr>
              <w:t>Yönetmeliğin Yayımlandığı Resmî Gazete'nin</w:t>
            </w:r>
          </w:p>
        </w:tc>
      </w:tr>
      <w:tr w:rsidR="00DB7BC5" w:rsidRPr="00DB7BC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rStyle w:val="Gl"/>
                <w:sz w:val="20"/>
                <w:szCs w:val="20"/>
              </w:rPr>
              <w:t xml:space="preserve">Sayısı </w:t>
            </w:r>
          </w:p>
        </w:tc>
      </w:tr>
      <w:tr w:rsidR="00DB7BC5" w:rsidRPr="00DB7BC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proofErr w:type="gramStart"/>
            <w:r w:rsidRPr="00DB7BC5">
              <w:rPr>
                <w:sz w:val="20"/>
                <w:szCs w:val="20"/>
              </w:rPr>
              <w:t>6/11/2010</w:t>
            </w:r>
            <w:proofErr w:type="gramEnd"/>
            <w:r w:rsidRPr="00DB7BC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sz w:val="20"/>
                <w:szCs w:val="20"/>
              </w:rPr>
              <w:t>27751</w:t>
            </w:r>
          </w:p>
        </w:tc>
      </w:tr>
      <w:tr w:rsidR="00DB7BC5" w:rsidRPr="00DB7BC5">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rStyle w:val="Gl"/>
                <w:sz w:val="20"/>
                <w:szCs w:val="20"/>
              </w:rPr>
              <w:t>Yönetmelikte Değişiklik Yapan Yönetmeliklerin Yayımlandığı Resmî Gazete'nin</w:t>
            </w:r>
          </w:p>
        </w:tc>
      </w:tr>
      <w:tr w:rsidR="00DB7BC5" w:rsidRPr="00DB7BC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rStyle w:val="Gl"/>
                <w:sz w:val="20"/>
                <w:szCs w:val="20"/>
              </w:rPr>
              <w:t xml:space="preserve">Sayısı </w:t>
            </w:r>
          </w:p>
        </w:tc>
      </w:tr>
      <w:tr w:rsidR="00DB7BC5" w:rsidRPr="00DB7BC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proofErr w:type="gramStart"/>
            <w:r w:rsidRPr="00DB7BC5">
              <w:rPr>
                <w:sz w:val="20"/>
                <w:szCs w:val="20"/>
              </w:rPr>
              <w:t>3/4/2012</w:t>
            </w:r>
            <w:proofErr w:type="gramEnd"/>
            <w:r w:rsidRPr="00DB7BC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sz w:val="20"/>
                <w:szCs w:val="20"/>
              </w:rPr>
              <w:t>28253</w:t>
            </w:r>
          </w:p>
        </w:tc>
      </w:tr>
      <w:tr w:rsidR="00DB7BC5" w:rsidRPr="00DB7BC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proofErr w:type="gramStart"/>
            <w:r w:rsidRPr="00DB7BC5">
              <w:rPr>
                <w:sz w:val="20"/>
                <w:szCs w:val="20"/>
              </w:rPr>
              <w:t>4/4/2012</w:t>
            </w:r>
            <w:proofErr w:type="gramEnd"/>
            <w:r w:rsidRPr="00DB7BC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DB7BC5" w:rsidRPr="00DB7BC5" w:rsidRDefault="00DB7BC5">
            <w:pPr>
              <w:pStyle w:val="NormalWeb"/>
              <w:jc w:val="center"/>
              <w:rPr>
                <w:sz w:val="20"/>
                <w:szCs w:val="20"/>
              </w:rPr>
            </w:pPr>
            <w:r w:rsidRPr="00DB7BC5">
              <w:rPr>
                <w:sz w:val="20"/>
                <w:szCs w:val="20"/>
              </w:rPr>
              <w:t>28254</w:t>
            </w:r>
          </w:p>
        </w:tc>
      </w:tr>
    </w:tbl>
    <w:p w:rsidR="00DB7BC5" w:rsidRPr="00DB7BC5" w:rsidRDefault="00DB7BC5" w:rsidP="00434907">
      <w:pPr>
        <w:spacing w:after="0" w:line="280" w:lineRule="atLeast"/>
        <w:rPr>
          <w:rFonts w:ascii="Times New Roman" w:hAnsi="Times New Roman" w:cs="Times New Roman"/>
          <w:b/>
          <w:sz w:val="20"/>
          <w:szCs w:val="20"/>
          <w:u w:val="single"/>
        </w:rPr>
      </w:pPr>
    </w:p>
    <w:sectPr w:rsidR="00DB7BC5" w:rsidRPr="00DB7BC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81" w:rsidRDefault="00B04E81" w:rsidP="00CE6B7C">
      <w:pPr>
        <w:spacing w:after="0" w:line="240" w:lineRule="auto"/>
      </w:pPr>
      <w:r>
        <w:separator/>
      </w:r>
    </w:p>
  </w:endnote>
  <w:endnote w:type="continuationSeparator" w:id="0">
    <w:p w:rsidR="00B04E81" w:rsidRDefault="00B04E8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F5B35">
        <w:pPr>
          <w:pStyle w:val="Altbilgi"/>
          <w:jc w:val="center"/>
        </w:pPr>
        <w:fldSimple w:instr=" PAGE   \* MERGEFORMAT ">
          <w:r w:rsidR="00DB7BC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81" w:rsidRDefault="00B04E81" w:rsidP="00CE6B7C">
      <w:pPr>
        <w:spacing w:after="0" w:line="240" w:lineRule="auto"/>
      </w:pPr>
      <w:r>
        <w:separator/>
      </w:r>
    </w:p>
  </w:footnote>
  <w:footnote w:type="continuationSeparator" w:id="0">
    <w:p w:rsidR="00B04E81" w:rsidRDefault="00B04E8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430</Words>
  <Characters>2457</Characters>
  <Application>Microsoft Office Word</Application>
  <DocSecurity>0</DocSecurity>
  <Lines>20</Lines>
  <Paragraphs>5</Paragraphs>
  <ScaleCrop>false</ScaleCrop>
  <Company>TURMOB</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528</cp:revision>
  <cp:lastPrinted>2013-12-13T06:43:00Z</cp:lastPrinted>
  <dcterms:created xsi:type="dcterms:W3CDTF">2013-06-03T05:31:00Z</dcterms:created>
  <dcterms:modified xsi:type="dcterms:W3CDTF">2014-01-07T06:39:00Z</dcterms:modified>
</cp:coreProperties>
</file>