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377E8" w:rsidRDefault="00F377E8" w:rsidP="00F377E8">
      <w:pPr>
        <w:spacing w:after="0" w:line="280" w:lineRule="atLeast"/>
        <w:jc w:val="both"/>
        <w:rPr>
          <w:rFonts w:ascii="Times New Roman" w:hAnsi="Times New Roman" w:cs="Times New Roman"/>
          <w:b/>
          <w:sz w:val="20"/>
          <w:szCs w:val="20"/>
          <w:u w:val="single"/>
        </w:rPr>
      </w:pPr>
      <w:r w:rsidRPr="00F377E8">
        <w:rPr>
          <w:rFonts w:ascii="Times New Roman" w:hAnsi="Times New Roman" w:cs="Times New Roman"/>
          <w:b/>
          <w:sz w:val="20"/>
          <w:szCs w:val="20"/>
          <w:u w:val="single"/>
        </w:rPr>
        <w:t>9</w:t>
      </w:r>
      <w:r w:rsidR="00112323" w:rsidRPr="00F377E8">
        <w:rPr>
          <w:rFonts w:ascii="Times New Roman" w:hAnsi="Times New Roman" w:cs="Times New Roman"/>
          <w:b/>
          <w:sz w:val="20"/>
          <w:szCs w:val="20"/>
          <w:u w:val="single"/>
        </w:rPr>
        <w:t xml:space="preserve"> Ocak </w:t>
      </w:r>
      <w:r w:rsidR="00802E28" w:rsidRPr="00F377E8">
        <w:rPr>
          <w:rFonts w:ascii="Times New Roman" w:hAnsi="Times New Roman" w:cs="Times New Roman"/>
          <w:b/>
          <w:sz w:val="20"/>
          <w:szCs w:val="20"/>
          <w:u w:val="single"/>
        </w:rPr>
        <w:t>201</w:t>
      </w:r>
      <w:r w:rsidR="00112323" w:rsidRPr="00F377E8">
        <w:rPr>
          <w:rFonts w:ascii="Times New Roman" w:hAnsi="Times New Roman" w:cs="Times New Roman"/>
          <w:b/>
          <w:sz w:val="20"/>
          <w:szCs w:val="20"/>
          <w:u w:val="single"/>
        </w:rPr>
        <w:t>4</w:t>
      </w:r>
      <w:r w:rsidR="00802E28" w:rsidRPr="00F377E8">
        <w:rPr>
          <w:rFonts w:ascii="Times New Roman" w:hAnsi="Times New Roman" w:cs="Times New Roman"/>
          <w:b/>
          <w:sz w:val="20"/>
          <w:szCs w:val="20"/>
          <w:u w:val="single"/>
        </w:rPr>
        <w:t>,</w:t>
      </w:r>
      <w:r w:rsidR="000370C9" w:rsidRPr="00F377E8">
        <w:rPr>
          <w:rFonts w:ascii="Times New Roman" w:hAnsi="Times New Roman" w:cs="Times New Roman"/>
          <w:b/>
          <w:sz w:val="20"/>
          <w:szCs w:val="20"/>
          <w:u w:val="single"/>
        </w:rPr>
        <w:t xml:space="preserve"> </w:t>
      </w:r>
      <w:r w:rsidR="000370C9" w:rsidRPr="00F377E8">
        <w:rPr>
          <w:rFonts w:ascii="Times New Roman" w:hAnsi="Times New Roman" w:cs="Times New Roman"/>
          <w:b/>
          <w:sz w:val="20"/>
          <w:szCs w:val="20"/>
          <w:u w:val="single"/>
        </w:rPr>
        <w:tab/>
      </w:r>
      <w:r w:rsidR="000370C9" w:rsidRPr="00F377E8">
        <w:rPr>
          <w:rFonts w:ascii="Times New Roman" w:hAnsi="Times New Roman" w:cs="Times New Roman"/>
          <w:b/>
          <w:sz w:val="20"/>
          <w:szCs w:val="20"/>
          <w:u w:val="single"/>
        </w:rPr>
        <w:tab/>
      </w:r>
      <w:r w:rsidR="000370C9" w:rsidRPr="00F377E8">
        <w:rPr>
          <w:rFonts w:ascii="Times New Roman" w:hAnsi="Times New Roman" w:cs="Times New Roman"/>
          <w:b/>
          <w:sz w:val="20"/>
          <w:szCs w:val="20"/>
          <w:u w:val="single"/>
        </w:rPr>
        <w:tab/>
      </w:r>
      <w:r w:rsidR="000370C9" w:rsidRPr="00F377E8">
        <w:rPr>
          <w:rFonts w:ascii="Times New Roman" w:hAnsi="Times New Roman" w:cs="Times New Roman"/>
          <w:b/>
          <w:sz w:val="20"/>
          <w:szCs w:val="20"/>
          <w:u w:val="single"/>
        </w:rPr>
        <w:tab/>
      </w:r>
      <w:r w:rsidR="000370C9" w:rsidRPr="00F377E8">
        <w:rPr>
          <w:rFonts w:ascii="Times New Roman" w:hAnsi="Times New Roman" w:cs="Times New Roman"/>
          <w:b/>
          <w:sz w:val="20"/>
          <w:szCs w:val="20"/>
          <w:u w:val="single"/>
        </w:rPr>
        <w:tab/>
      </w:r>
      <w:r w:rsidR="000370C9" w:rsidRPr="00F377E8">
        <w:rPr>
          <w:rFonts w:ascii="Times New Roman" w:hAnsi="Times New Roman" w:cs="Times New Roman"/>
          <w:b/>
          <w:sz w:val="20"/>
          <w:szCs w:val="20"/>
          <w:u w:val="single"/>
        </w:rPr>
        <w:tab/>
      </w:r>
      <w:r w:rsidR="002950D7" w:rsidRPr="00F377E8">
        <w:rPr>
          <w:rFonts w:ascii="Times New Roman" w:hAnsi="Times New Roman" w:cs="Times New Roman"/>
          <w:b/>
          <w:sz w:val="20"/>
          <w:szCs w:val="20"/>
          <w:u w:val="single"/>
        </w:rPr>
        <w:tab/>
      </w:r>
      <w:r w:rsidRPr="00F377E8">
        <w:rPr>
          <w:rFonts w:ascii="Times New Roman" w:hAnsi="Times New Roman" w:cs="Times New Roman"/>
          <w:b/>
          <w:sz w:val="20"/>
          <w:szCs w:val="20"/>
          <w:u w:val="single"/>
        </w:rPr>
        <w:tab/>
      </w:r>
      <w:r w:rsidRPr="00F377E8">
        <w:rPr>
          <w:rFonts w:ascii="Times New Roman" w:hAnsi="Times New Roman" w:cs="Times New Roman"/>
          <w:b/>
          <w:sz w:val="20"/>
          <w:szCs w:val="20"/>
          <w:u w:val="single"/>
        </w:rPr>
        <w:tab/>
      </w:r>
      <w:r w:rsidRPr="00F377E8">
        <w:rPr>
          <w:rFonts w:ascii="Times New Roman" w:hAnsi="Times New Roman" w:cs="Times New Roman"/>
          <w:b/>
          <w:sz w:val="20"/>
          <w:szCs w:val="20"/>
          <w:u w:val="single"/>
        </w:rPr>
        <w:tab/>
      </w:r>
      <w:proofErr w:type="gramStart"/>
      <w:r w:rsidRPr="00F377E8">
        <w:rPr>
          <w:rFonts w:ascii="Times New Roman" w:hAnsi="Times New Roman" w:cs="Times New Roman"/>
          <w:b/>
          <w:sz w:val="20"/>
          <w:szCs w:val="20"/>
          <w:u w:val="single"/>
        </w:rPr>
        <w:t>Sayı : 28877</w:t>
      </w:r>
      <w:proofErr w:type="gramEnd"/>
    </w:p>
    <w:p w:rsidR="0099649F" w:rsidRPr="00F377E8" w:rsidRDefault="0099649F" w:rsidP="00F377E8">
      <w:pPr>
        <w:spacing w:after="0" w:line="280" w:lineRule="atLeast"/>
        <w:jc w:val="both"/>
        <w:rPr>
          <w:rFonts w:ascii="Times New Roman" w:hAnsi="Times New Roman" w:cs="Times New Roman"/>
          <w:b/>
          <w:sz w:val="20"/>
          <w:szCs w:val="20"/>
          <w:u w:val="single"/>
        </w:rPr>
      </w:pP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Sermaye Piyasası Kurulundan:</w:t>
      </w:r>
    </w:p>
    <w:p w:rsidR="00F377E8" w:rsidRPr="00F377E8" w:rsidRDefault="00F377E8" w:rsidP="00F377E8">
      <w:pPr>
        <w:pStyle w:val="NormalWeb"/>
        <w:spacing w:before="0" w:beforeAutospacing="0" w:after="0" w:afterAutospacing="0" w:line="280" w:lineRule="atLeast"/>
        <w:jc w:val="center"/>
        <w:rPr>
          <w:sz w:val="20"/>
          <w:szCs w:val="20"/>
        </w:rPr>
      </w:pPr>
      <w:r w:rsidRPr="00F377E8">
        <w:rPr>
          <w:sz w:val="20"/>
          <w:szCs w:val="20"/>
        </w:rPr>
        <w:t> </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VARLIĞA VEYA İPOTEĞE DAYALI MENKUL KIYMETLER TEBLİĞİ (III-</w:t>
      </w:r>
      <w:proofErr w:type="gramStart"/>
      <w:r w:rsidRPr="00F377E8">
        <w:rPr>
          <w:b/>
          <w:bCs/>
          <w:sz w:val="20"/>
          <w:szCs w:val="20"/>
        </w:rPr>
        <w:t>58.1</w:t>
      </w:r>
      <w:proofErr w:type="gramEnd"/>
      <w:r w:rsidRPr="00F377E8">
        <w:rPr>
          <w:b/>
          <w:bCs/>
          <w:sz w:val="20"/>
          <w:szCs w:val="20"/>
        </w:rPr>
        <w:t>)</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 </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BİRİNCİ BÖLÜM</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Amaç, Kapsam, Dayanak ve Tanımlar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Amaç ve kapsam</w:t>
      </w:r>
    </w:p>
    <w:p w:rsidR="00F377E8" w:rsidRPr="00F377E8" w:rsidRDefault="00F377E8" w:rsidP="00F377E8">
      <w:pPr>
        <w:spacing w:after="0" w:line="280" w:lineRule="atLeast"/>
        <w:jc w:val="both"/>
        <w:rPr>
          <w:rFonts w:ascii="Times New Roman" w:hAnsi="Times New Roman" w:cs="Times New Roman"/>
          <w:sz w:val="20"/>
          <w:szCs w:val="20"/>
        </w:rPr>
      </w:pPr>
      <w:r w:rsidRPr="00F377E8">
        <w:rPr>
          <w:rStyle w:val="Gl"/>
          <w:rFonts w:ascii="Times New Roman" w:hAnsi="Times New Roman" w:cs="Times New Roman"/>
          <w:sz w:val="20"/>
          <w:szCs w:val="20"/>
        </w:rPr>
        <w:t>MADDE 1 –</w:t>
      </w:r>
      <w:r w:rsidRPr="00F377E8">
        <w:rPr>
          <w:rFonts w:ascii="Times New Roman" w:hAnsi="Times New Roman" w:cs="Times New Roman"/>
          <w:sz w:val="20"/>
          <w:szCs w:val="20"/>
        </w:rPr>
        <w:t> (1) Bu Tebliğin amacı, varlığa dayalı menkul kıymetler ve ipoteğe dayalı menkul kıymetlerin nitelikleri ve ihracı ile varlık finansmanı fonları ve konut finansmanı fonlarının kuruluş ve faaliyetlerine ilişkin esasları düzenlemektir.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Style w:val="Gl"/>
          <w:rFonts w:ascii="Times New Roman" w:hAnsi="Times New Roman" w:cs="Times New Roman"/>
          <w:sz w:val="20"/>
          <w:szCs w:val="20"/>
        </w:rPr>
        <w:t>Dayanak</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Style w:val="Gl"/>
          <w:rFonts w:ascii="Times New Roman" w:hAnsi="Times New Roman" w:cs="Times New Roman"/>
          <w:sz w:val="20"/>
          <w:szCs w:val="20"/>
        </w:rPr>
        <w:t>MADDE 2 –</w:t>
      </w:r>
      <w:r w:rsidRPr="00F377E8">
        <w:rPr>
          <w:rFonts w:ascii="Times New Roman" w:hAnsi="Times New Roman" w:cs="Times New Roman"/>
          <w:sz w:val="20"/>
          <w:szCs w:val="20"/>
        </w:rPr>
        <w:t> (1) Bu Tebliğ, </w:t>
      </w:r>
      <w:proofErr w:type="gramStart"/>
      <w:r w:rsidRPr="00F377E8">
        <w:rPr>
          <w:rFonts w:ascii="Times New Roman" w:hAnsi="Times New Roman" w:cs="Times New Roman"/>
          <w:sz w:val="20"/>
          <w:szCs w:val="20"/>
        </w:rPr>
        <w:t>6/12/2012</w:t>
      </w:r>
      <w:proofErr w:type="gramEnd"/>
      <w:r w:rsidRPr="00F377E8">
        <w:rPr>
          <w:rFonts w:ascii="Times New Roman" w:hAnsi="Times New Roman" w:cs="Times New Roman"/>
          <w:sz w:val="20"/>
          <w:szCs w:val="20"/>
        </w:rPr>
        <w:t> tarihli ve 6362 sayılı Sermaye Piyasası Kanununun 58, 60 </w:t>
      </w:r>
      <w:proofErr w:type="spellStart"/>
      <w:r w:rsidRPr="00F377E8">
        <w:rPr>
          <w:rFonts w:ascii="Times New Roman" w:hAnsi="Times New Roman" w:cs="Times New Roman"/>
          <w:sz w:val="20"/>
          <w:szCs w:val="20"/>
        </w:rPr>
        <w:t>ıncı</w:t>
      </w:r>
      <w:proofErr w:type="spellEnd"/>
      <w:r w:rsidRPr="00F377E8">
        <w:rPr>
          <w:rFonts w:ascii="Times New Roman" w:hAnsi="Times New Roman" w:cs="Times New Roman"/>
          <w:sz w:val="20"/>
          <w:szCs w:val="20"/>
        </w:rPr>
        <w:t> maddeleri, 128 inci maddesinin birinci fıkrasının (e) bendi ile 130 uncu maddesinin üçüncü fıkrasına dayanılarak düzenlenmiştir.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Tanımlar ve kısaltmalar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3 –</w:t>
      </w:r>
      <w:r w:rsidRPr="00F377E8">
        <w:rPr>
          <w:sz w:val="20"/>
          <w:szCs w:val="20"/>
        </w:rPr>
        <w:t> (1) Bu Tebliğde geçen;</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a) Banka: </w:t>
      </w:r>
      <w:proofErr w:type="gramStart"/>
      <w:r w:rsidRPr="00F377E8">
        <w:rPr>
          <w:sz w:val="20"/>
          <w:szCs w:val="20"/>
        </w:rPr>
        <w:t>19/10/2005</w:t>
      </w:r>
      <w:proofErr w:type="gramEnd"/>
      <w:r w:rsidRPr="00F377E8">
        <w:rPr>
          <w:sz w:val="20"/>
          <w:szCs w:val="20"/>
        </w:rPr>
        <w:t> tarihli ve 5411 sayılı Bankacılık Kanununun 3 üncü maddesinde tanımlanan bankaları,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BDDK: Bankacılık Düzenleme ve Denetleme Kurumunu,</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c) Borsa: 6362 sayılı Kanunun 3 üncü maddesinin birinci fıkrasının (ç) bendinde tanımlanan borsayı,</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ç) Derecelendirme kuruluşu: Türkiye’de kurulan ve Kurulun sermaye piyasasında derecelendirme faaliyeti ve derecelendirme kuruluşlarına ilişkin düzenlemeleri çerçevesinde derecelendirme faaliyetinde bulunmak üzere Kurulca yetkilendirilen derecelendirme kuruluşları ile Türkiye’de derecelendirme faaliyetlerinde bulunması Kurulca kabul edilen uluslararası derecelendirme kuruluşlarını,</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d) Finansal kiralama şirketleri ve finansman şirketleri: </w:t>
      </w:r>
      <w:proofErr w:type="gramStart"/>
      <w:r w:rsidRPr="00F377E8">
        <w:rPr>
          <w:rFonts w:ascii="Times New Roman" w:hAnsi="Times New Roman" w:cs="Times New Roman"/>
          <w:sz w:val="20"/>
          <w:szCs w:val="20"/>
        </w:rPr>
        <w:t>21/11/2012</w:t>
      </w:r>
      <w:proofErr w:type="gramEnd"/>
      <w:r w:rsidRPr="00F377E8">
        <w:rPr>
          <w:rFonts w:ascii="Times New Roman" w:hAnsi="Times New Roman" w:cs="Times New Roman"/>
          <w:sz w:val="20"/>
          <w:szCs w:val="20"/>
        </w:rPr>
        <w:t xml:space="preserve"> tarihli ve 6361 sayılı Finansal Kiralama, </w:t>
      </w:r>
      <w:proofErr w:type="spellStart"/>
      <w:r w:rsidRPr="00F377E8">
        <w:rPr>
          <w:rFonts w:ascii="Times New Roman" w:hAnsi="Times New Roman" w:cs="Times New Roman"/>
          <w:sz w:val="20"/>
          <w:szCs w:val="20"/>
        </w:rPr>
        <w:t>Faktoring</w:t>
      </w:r>
      <w:proofErr w:type="spellEnd"/>
      <w:r w:rsidRPr="00F377E8">
        <w:rPr>
          <w:rFonts w:ascii="Times New Roman" w:hAnsi="Times New Roman" w:cs="Times New Roman"/>
          <w:sz w:val="20"/>
          <w:szCs w:val="20"/>
        </w:rPr>
        <w:t> ve Finansman Şirketleri Kanunu ile düzenlenen finansal kiralama şirketlerini ve finansman şirketlerini,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e) Fon: Varlık finansmanı fonu veya konut finansmanı fonunu,</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f) Geniş yetkili aracı kurum: Kurulun yatırım hizmetlerine ilişkin düzenlemeleri çerçevesinde </w:t>
      </w:r>
      <w:proofErr w:type="gramStart"/>
      <w:r w:rsidRPr="00F377E8">
        <w:rPr>
          <w:rFonts w:ascii="Times New Roman" w:hAnsi="Times New Roman" w:cs="Times New Roman"/>
          <w:sz w:val="20"/>
          <w:szCs w:val="20"/>
        </w:rPr>
        <w:t>portföy</w:t>
      </w:r>
      <w:proofErr w:type="gramEnd"/>
      <w:r w:rsidRPr="00F377E8">
        <w:rPr>
          <w:rFonts w:ascii="Times New Roman" w:hAnsi="Times New Roman" w:cs="Times New Roman"/>
          <w:sz w:val="20"/>
          <w:szCs w:val="20"/>
        </w:rPr>
        <w:t> aracılığı, genel saklama hizmeti veya aracılık yüklenimi faaliyetinden herhangi birini yürütecek olan aracı kurumları,</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g) İDMK: Konut finansmanı fonunun veya ipotek finansmanı kuruluşunun devralacağı varlıklar karşılık gösterilerek ihraç edilen ipoteğe dayalı menkul kıymeti,</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ğ) İhraççı havuz hesabı: Merkezi Kayıt Kuruluşu Anonim Şirketi nezdinde tutulan fonun veya ipotek finansmanı kuruluşunun havuz hesabını,</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h) İpotek finansmanı kuruluşu, İFK: 6362 sayılı Kanunun 60 </w:t>
      </w:r>
      <w:proofErr w:type="spellStart"/>
      <w:r w:rsidRPr="00F377E8">
        <w:rPr>
          <w:rFonts w:ascii="Times New Roman" w:hAnsi="Times New Roman" w:cs="Times New Roman"/>
          <w:sz w:val="20"/>
          <w:szCs w:val="20"/>
        </w:rPr>
        <w:t>ıncı</w:t>
      </w:r>
      <w:proofErr w:type="spellEnd"/>
      <w:r w:rsidRPr="00F377E8">
        <w:rPr>
          <w:rFonts w:ascii="Times New Roman" w:hAnsi="Times New Roman" w:cs="Times New Roman"/>
          <w:sz w:val="20"/>
          <w:szCs w:val="20"/>
        </w:rPr>
        <w:t> maddesinin birinci fıkrasında tanımlanan anonim ortaklıkları,</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ı) Kanun: </w:t>
      </w:r>
      <w:proofErr w:type="gramStart"/>
      <w:r w:rsidRPr="00F377E8">
        <w:rPr>
          <w:rFonts w:ascii="Times New Roman" w:hAnsi="Times New Roman" w:cs="Times New Roman"/>
          <w:sz w:val="20"/>
          <w:szCs w:val="20"/>
        </w:rPr>
        <w:t>6/12/2012</w:t>
      </w:r>
      <w:proofErr w:type="gramEnd"/>
      <w:r w:rsidRPr="00F377E8">
        <w:rPr>
          <w:rFonts w:ascii="Times New Roman" w:hAnsi="Times New Roman" w:cs="Times New Roman"/>
          <w:sz w:val="20"/>
          <w:szCs w:val="20"/>
        </w:rPr>
        <w:t> tarihli ve 6362 sayılı Sermaye Piyasası Kanununu,</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i) Kamuyu Aydınlatma Platformu (KAP): Mevzuat uyarınca kamuya açıklanması gerekli olan bilgilerin elektronik imzalı olarak iletildiği ve kamuya duyurulduğu elektronik sistemi,</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j) Kaynak kuruluş: Varlıklarını fon </w:t>
      </w:r>
      <w:proofErr w:type="gramStart"/>
      <w:r w:rsidRPr="00F377E8">
        <w:rPr>
          <w:rFonts w:ascii="Times New Roman" w:hAnsi="Times New Roman" w:cs="Times New Roman"/>
          <w:sz w:val="20"/>
          <w:szCs w:val="20"/>
        </w:rPr>
        <w:t>portföyüne</w:t>
      </w:r>
      <w:proofErr w:type="gramEnd"/>
      <w:r w:rsidRPr="00F377E8">
        <w:rPr>
          <w:rFonts w:ascii="Times New Roman" w:hAnsi="Times New Roman" w:cs="Times New Roman"/>
          <w:sz w:val="20"/>
          <w:szCs w:val="20"/>
        </w:rPr>
        <w:t> veya </w:t>
      </w:r>
      <w:proofErr w:type="spellStart"/>
      <w:r w:rsidRPr="00F377E8">
        <w:rPr>
          <w:rFonts w:ascii="Times New Roman" w:hAnsi="Times New Roman" w:cs="Times New Roman"/>
          <w:sz w:val="20"/>
          <w:szCs w:val="20"/>
        </w:rPr>
        <w:t>İFK’ya</w:t>
      </w:r>
      <w:proofErr w:type="spellEnd"/>
      <w:r w:rsidRPr="00F377E8">
        <w:rPr>
          <w:rFonts w:ascii="Times New Roman" w:hAnsi="Times New Roman" w:cs="Times New Roman"/>
          <w:sz w:val="20"/>
          <w:szCs w:val="20"/>
        </w:rPr>
        <w:t> devreden tüzel kişi, kurum ve kuruluşları,</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lastRenderedPageBreak/>
        <w:t>k) Konut finansmanı fonu (KFF): İDMK karşılığında toplanan paralarla, İDMK sahipleri hesabına inançlı mülkiyet esaslarına göre fon içtüzüğü ile kurulan ve tüzel kişiliği olmayan malvarlığını,</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l) Kurucu: Bankalar, finansal kiralama ve finansman şirketleri, İFK ve geniş yetkili aracı kurumları,</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m) Kurul: Sermaye Piyasası Kurulunu,</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n) MKK: Merkezi Kayıt Kuruluşu Anonim Şirketini,</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o) Ticari krediler: Bankaların ve finansman şirketlerinin mal ve hizmet üretimi, deniz, hava ve kara taşıtları </w:t>
      </w:r>
      <w:proofErr w:type="spellStart"/>
      <w:r w:rsidRPr="00F377E8">
        <w:rPr>
          <w:rFonts w:ascii="Times New Roman" w:hAnsi="Times New Roman" w:cs="Times New Roman"/>
          <w:sz w:val="20"/>
          <w:szCs w:val="20"/>
        </w:rPr>
        <w:t>dahilticari</w:t>
      </w:r>
      <w:proofErr w:type="spellEnd"/>
      <w:r w:rsidRPr="00F377E8">
        <w:rPr>
          <w:rFonts w:ascii="Times New Roman" w:hAnsi="Times New Roman" w:cs="Times New Roman"/>
          <w:sz w:val="20"/>
          <w:szCs w:val="20"/>
        </w:rPr>
        <w:t xml:space="preserve"> amaçlı taşınır mal ve taşınmaz finansmanı ile işletme sermayesinin finansmanı amacıyla kullandırdıkları krediler ile tüzel kişilere kullandırdıkları kredileri,</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ö) TOKİ: T.C. Başbakanlık Toplu Konut İdaresi Başkanlığını,</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p) Toplam yükümlülükler: VDMK veya İDMK ile varsa fon </w:t>
      </w:r>
      <w:proofErr w:type="gramStart"/>
      <w:r w:rsidRPr="00F377E8">
        <w:rPr>
          <w:rFonts w:ascii="Times New Roman" w:hAnsi="Times New Roman" w:cs="Times New Roman"/>
          <w:sz w:val="20"/>
          <w:szCs w:val="20"/>
        </w:rPr>
        <w:t>portföyüne</w:t>
      </w:r>
      <w:proofErr w:type="gramEnd"/>
      <w:r w:rsidRPr="00F377E8">
        <w:rPr>
          <w:rFonts w:ascii="Times New Roman" w:hAnsi="Times New Roman" w:cs="Times New Roman"/>
          <w:sz w:val="20"/>
          <w:szCs w:val="20"/>
        </w:rPr>
        <w:t> alınan türev araçlardan kaynaklanan yükümlülükler toplamını,</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r) TTSG: Türkiye Ticaret Sicili Gazetesini,</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s) Tüketici kredileri: </w:t>
      </w:r>
      <w:proofErr w:type="gramStart"/>
      <w:r w:rsidRPr="00F377E8">
        <w:rPr>
          <w:rFonts w:ascii="Times New Roman" w:hAnsi="Times New Roman" w:cs="Times New Roman"/>
          <w:sz w:val="20"/>
          <w:szCs w:val="20"/>
        </w:rPr>
        <w:t>7/11/2013</w:t>
      </w:r>
      <w:proofErr w:type="gramEnd"/>
      <w:r w:rsidRPr="00F377E8">
        <w:rPr>
          <w:rFonts w:ascii="Times New Roman" w:hAnsi="Times New Roman" w:cs="Times New Roman"/>
          <w:sz w:val="20"/>
          <w:szCs w:val="20"/>
        </w:rPr>
        <w:t> tarihli ve 6502 sayılı Tüketicinin Korunması Hakkında Kanunda düzenlenen tüketici kredilerini,</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ş) Türev araç: KFF portföyünün kur ve faiz oranı riskinden korunması amacıyla taraf olunan swap, </w:t>
      </w:r>
      <w:proofErr w:type="spellStart"/>
      <w:proofErr w:type="gramStart"/>
      <w:r w:rsidRPr="00F377E8">
        <w:rPr>
          <w:rFonts w:ascii="Times New Roman" w:hAnsi="Times New Roman" w:cs="Times New Roman"/>
          <w:sz w:val="20"/>
          <w:szCs w:val="20"/>
        </w:rPr>
        <w:t>forward</w:t>
      </w:r>
      <w:proofErr w:type="spellEnd"/>
      <w:r w:rsidRPr="00F377E8">
        <w:rPr>
          <w:rFonts w:ascii="Times New Roman" w:hAnsi="Times New Roman" w:cs="Times New Roman"/>
          <w:sz w:val="20"/>
          <w:szCs w:val="20"/>
        </w:rPr>
        <w:t>,</w:t>
      </w:r>
      <w:proofErr w:type="spellStart"/>
      <w:r w:rsidRPr="00F377E8">
        <w:rPr>
          <w:rFonts w:ascii="Times New Roman" w:hAnsi="Times New Roman" w:cs="Times New Roman"/>
          <w:sz w:val="20"/>
          <w:szCs w:val="20"/>
        </w:rPr>
        <w:t>future</w:t>
      </w:r>
      <w:proofErr w:type="spellEnd"/>
      <w:proofErr w:type="gramEnd"/>
      <w:r w:rsidRPr="00F377E8">
        <w:rPr>
          <w:rFonts w:ascii="Times New Roman" w:hAnsi="Times New Roman" w:cs="Times New Roman"/>
          <w:sz w:val="20"/>
          <w:szCs w:val="20"/>
        </w:rPr>
        <w:t> ve opsiyon sözleşmelerini,</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t) Varlık: 15 inci maddenin birinci fıkrasında fon portföyüne </w:t>
      </w:r>
      <w:proofErr w:type="gramStart"/>
      <w:r w:rsidRPr="00F377E8">
        <w:rPr>
          <w:rFonts w:ascii="Times New Roman" w:hAnsi="Times New Roman" w:cs="Times New Roman"/>
          <w:sz w:val="20"/>
          <w:szCs w:val="20"/>
        </w:rPr>
        <w:t>dahil</w:t>
      </w:r>
      <w:proofErr w:type="gramEnd"/>
      <w:r w:rsidRPr="00F377E8">
        <w:rPr>
          <w:rFonts w:ascii="Times New Roman" w:hAnsi="Times New Roman" w:cs="Times New Roman"/>
          <w:sz w:val="20"/>
          <w:szCs w:val="20"/>
        </w:rPr>
        <w:t> edilebileceği belirtilen alacak, kredi, hak, teminat ve diğer varlıkları,</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u) Varlık finansmanı fonu (VFF): Varlığa dayalı menkul kıymetler karşılığında toplanan paralarla, VDMK sahipleri hesabına inançlı mülkiyet esaslarına göre fon içtüzüğü ile kurulan ve tüzel kişiliği olmayan malvarlığını,</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ü) VDMK: </w:t>
      </w:r>
      <w:proofErr w:type="spellStart"/>
      <w:r w:rsidRPr="00F377E8">
        <w:rPr>
          <w:rFonts w:ascii="Times New Roman" w:hAnsi="Times New Roman" w:cs="Times New Roman"/>
          <w:sz w:val="20"/>
          <w:szCs w:val="20"/>
        </w:rPr>
        <w:t>VFF’nin</w:t>
      </w:r>
      <w:proofErr w:type="spellEnd"/>
      <w:r w:rsidRPr="00F377E8">
        <w:rPr>
          <w:rFonts w:ascii="Times New Roman" w:hAnsi="Times New Roman" w:cs="Times New Roman"/>
          <w:sz w:val="20"/>
          <w:szCs w:val="20"/>
        </w:rPr>
        <w:t> veya </w:t>
      </w:r>
      <w:proofErr w:type="spellStart"/>
      <w:r w:rsidRPr="00F377E8">
        <w:rPr>
          <w:rFonts w:ascii="Times New Roman" w:hAnsi="Times New Roman" w:cs="Times New Roman"/>
          <w:sz w:val="20"/>
          <w:szCs w:val="20"/>
        </w:rPr>
        <w:t>İFK’nın</w:t>
      </w:r>
      <w:proofErr w:type="spellEnd"/>
      <w:r w:rsidRPr="00F377E8">
        <w:rPr>
          <w:rFonts w:ascii="Times New Roman" w:hAnsi="Times New Roman" w:cs="Times New Roman"/>
          <w:sz w:val="20"/>
          <w:szCs w:val="20"/>
        </w:rPr>
        <w:t> devralacağı varlıklar karşılık gösterilerek ihraç edilen varlığa dayalı menkul kıymeti,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v) VİDMK: VDMK ve </w:t>
      </w:r>
      <w:proofErr w:type="spellStart"/>
      <w:r w:rsidRPr="00F377E8">
        <w:rPr>
          <w:sz w:val="20"/>
          <w:szCs w:val="20"/>
        </w:rPr>
        <w:t>İDMK’yı</w:t>
      </w:r>
      <w:proofErr w:type="spellEnd"/>
      <w:r w:rsidRPr="00F377E8">
        <w:rPr>
          <w:sz w:val="20"/>
          <w:szCs w:val="20"/>
        </w:rPr>
        <w:t>,</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y) Yatırımcı: VDMK veya İDMK sahiplerini,</w:t>
      </w:r>
    </w:p>
    <w:p w:rsidR="00F377E8" w:rsidRPr="00F377E8" w:rsidRDefault="00F377E8" w:rsidP="00F377E8">
      <w:pPr>
        <w:pStyle w:val="NormalWeb"/>
        <w:spacing w:before="0" w:beforeAutospacing="0" w:after="0" w:afterAutospacing="0" w:line="280" w:lineRule="atLeast"/>
        <w:rPr>
          <w:sz w:val="20"/>
          <w:szCs w:val="20"/>
        </w:rPr>
      </w:pPr>
      <w:proofErr w:type="gramStart"/>
      <w:r w:rsidRPr="00F377E8">
        <w:rPr>
          <w:sz w:val="20"/>
          <w:szCs w:val="20"/>
        </w:rPr>
        <w:t>ifade</w:t>
      </w:r>
      <w:proofErr w:type="gramEnd"/>
      <w:r w:rsidRPr="00F377E8">
        <w:rPr>
          <w:sz w:val="20"/>
          <w:szCs w:val="20"/>
        </w:rPr>
        <w:t> eder.</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İKİNCİ BÖLÜM</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Genel Esaslar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Fon ve VİDMK</w:t>
      </w:r>
    </w:p>
    <w:p w:rsidR="00F377E8" w:rsidRPr="00F377E8" w:rsidRDefault="00F377E8" w:rsidP="00F377E8">
      <w:pPr>
        <w:spacing w:after="0" w:line="280" w:lineRule="atLeast"/>
        <w:jc w:val="both"/>
        <w:rPr>
          <w:rFonts w:ascii="Times New Roman" w:hAnsi="Times New Roman" w:cs="Times New Roman"/>
          <w:sz w:val="20"/>
          <w:szCs w:val="20"/>
        </w:rPr>
      </w:pPr>
      <w:r w:rsidRPr="00F377E8">
        <w:rPr>
          <w:rStyle w:val="Gl"/>
          <w:rFonts w:ascii="Times New Roman" w:hAnsi="Times New Roman" w:cs="Times New Roman"/>
          <w:sz w:val="20"/>
          <w:szCs w:val="20"/>
        </w:rPr>
        <w:t>MADDE 4 – </w:t>
      </w:r>
      <w:r w:rsidRPr="00F377E8">
        <w:rPr>
          <w:rFonts w:ascii="Times New Roman" w:hAnsi="Times New Roman" w:cs="Times New Roman"/>
          <w:sz w:val="20"/>
          <w:szCs w:val="20"/>
        </w:rPr>
        <w:t>(1) VİDMK, fon veya İFK tarafından devralınacak varlıklar karşılık gösterilerek ihraç edilir. İhracın fon tarafından yapılacak olması halinde, VDMK ihracı için VFF, İDMK ihracı için KFF kurulması zorunludur. Finansal kiralama şirketleri ve finansman şirketleri tarafından kurulan fonlar yalnızca kurucularının aktiflerindeki varlıkları devralmak suretiyle VİDMK ihraç edebilir. Banka, İFK ve geniş yetkili aracı kurum tarafından kurulan fonlar kurucularının yanı sıra diğer kaynak kuruluşların aktiflerindeki varlıkları devralmak suretiyle VİDMK ihraç edebilirler.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(2) Fonun Türkiye’de kurulması zorunludur. Fon süreli veya süresiz olarak kurulur. Fon, VİDMK ihracı amacı dışında kurulamaz ve kullanılamaz.</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lastRenderedPageBreak/>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(3) Aynı kurucu tarafından kurulan fonlar yatırımcılar nezdinde ayrıştırılabilecek şekilde isimlendirilir. </w:t>
      </w:r>
      <w:proofErr w:type="gramStart"/>
      <w:r w:rsidRPr="00F377E8">
        <w:rPr>
          <w:rFonts w:ascii="Times New Roman" w:hAnsi="Times New Roman" w:cs="Times New Roman"/>
          <w:sz w:val="20"/>
          <w:szCs w:val="20"/>
        </w:rPr>
        <w:t>Fonun unvanı; başka bir kurucu tarafından kurulan fonun unvanı ile aşırı benzerlik gösterecek, fonla ilişkili olmayan bir kurumu veya kişiyi çağrıştıracak, unvanda kurucunun veya kaynak kuruluşun tevsik edilemeyen niteliklerine veya fonun diğer fonlardan üstün olduğunu ima eden benzeri sübjektif ifadelere yer verecek şekilde veya benzeri yollarla yatırımcıların yanıltılmasına yol açacak nitelikte belirlenemez.</w:t>
      </w:r>
      <w:proofErr w:type="gramEnd"/>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(4) Bu Tebliğ kapsamında kurulmayan fonlar için "varlık finansmanı fonu", “konut finansmanı fonu”, “VFF”, “KFF”; bu kapsamda ihraç edilmeyen sermaye piyasası araçları için ise "varlığa dayalı menkul kıymet", “ipoteğe dayalı menkul kıymet”, "VDMK", “İDMK” veya bunlara eşdeğer ifadeler kullanılamaz.</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Style w:val="Gl"/>
          <w:rFonts w:ascii="Times New Roman" w:hAnsi="Times New Roman" w:cs="Times New Roman"/>
          <w:sz w:val="20"/>
          <w:szCs w:val="20"/>
        </w:rPr>
        <w:t>Fon içtüzüğü</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Style w:val="Gl"/>
          <w:rFonts w:ascii="Times New Roman" w:hAnsi="Times New Roman" w:cs="Times New Roman"/>
          <w:sz w:val="20"/>
          <w:szCs w:val="20"/>
        </w:rPr>
        <w:t>MADDE 5 –</w:t>
      </w:r>
      <w:r w:rsidRPr="00F377E8">
        <w:rPr>
          <w:rFonts w:ascii="Times New Roman" w:hAnsi="Times New Roman" w:cs="Times New Roman"/>
          <w:sz w:val="20"/>
          <w:szCs w:val="20"/>
        </w:rPr>
        <w:t> (1) Fon içtüzüğü, yatırımcılar, kurucu ve fon kurulu arasında fon portföyünün inançlı mülkiyet esaslarına göre saklanmasını ve </w:t>
      </w:r>
      <w:proofErr w:type="gramStart"/>
      <w:r w:rsidRPr="00F377E8">
        <w:rPr>
          <w:rFonts w:ascii="Times New Roman" w:hAnsi="Times New Roman" w:cs="Times New Roman"/>
          <w:sz w:val="20"/>
          <w:szCs w:val="20"/>
        </w:rPr>
        <w:t>vekalet</w:t>
      </w:r>
      <w:proofErr w:type="gramEnd"/>
      <w:r w:rsidRPr="00F377E8">
        <w:rPr>
          <w:rFonts w:ascii="Times New Roman" w:hAnsi="Times New Roman" w:cs="Times New Roman"/>
          <w:sz w:val="20"/>
          <w:szCs w:val="20"/>
        </w:rPr>
        <w:t> akdi hükümlerine göre yönetimini konu alan </w:t>
      </w:r>
      <w:proofErr w:type="spellStart"/>
      <w:r w:rsidRPr="00F377E8">
        <w:rPr>
          <w:rFonts w:ascii="Times New Roman" w:hAnsi="Times New Roman" w:cs="Times New Roman"/>
          <w:sz w:val="20"/>
          <w:szCs w:val="20"/>
        </w:rPr>
        <w:t>iltihaki</w:t>
      </w:r>
      <w:proofErr w:type="spellEnd"/>
      <w:r w:rsidRPr="00F377E8">
        <w:rPr>
          <w:rFonts w:ascii="Times New Roman" w:hAnsi="Times New Roman" w:cs="Times New Roman"/>
          <w:sz w:val="20"/>
          <w:szCs w:val="20"/>
        </w:rPr>
        <w:t> bir sözleşmedir.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(2) Fona ilişkin içtüzük standardı Kurulca belirlenir. Fon içtüzüğünde bulunması gereken asgari unsurlar Ek/1’de yer almaktadır.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Style w:val="Gl"/>
          <w:rFonts w:ascii="Times New Roman" w:hAnsi="Times New Roman" w:cs="Times New Roman"/>
          <w:sz w:val="20"/>
          <w:szCs w:val="20"/>
        </w:rPr>
        <w:t>Fon malvarlığı</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Style w:val="Gl"/>
          <w:rFonts w:ascii="Times New Roman" w:hAnsi="Times New Roman" w:cs="Times New Roman"/>
          <w:sz w:val="20"/>
          <w:szCs w:val="20"/>
        </w:rPr>
        <w:t>MADDE 6 –</w:t>
      </w:r>
      <w:r w:rsidRPr="00F377E8">
        <w:rPr>
          <w:rFonts w:ascii="Times New Roman" w:hAnsi="Times New Roman" w:cs="Times New Roman"/>
          <w:sz w:val="20"/>
          <w:szCs w:val="20"/>
        </w:rPr>
        <w:t> (1) Fon malvarlığı kurucunun, hizmet sağlayıcının ve kaynak kuruluşun malvarlığından ayrıdır.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(2) Fon malvarlığı, ihraç edilen VİDMK itfa edilinceye kadar, kurucunun, hizmet sağlayıcının ve kaynak kuruluşun yönetiminin veya denetiminin kamu kurumlarına devredilmesi halinde dahi başka bir amaçla tasarruf edilemez, kamu alacaklarının tahsili amacı da dâhil olmak üzere haczedilemez, üzerine ihtiyati tedbir konulamaz ve iflas masasına dâhil edilemez.</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xml:space="preserve">(3) Fon malvarlığı, fon hesabına olması ve fon içtüzüğünde hüküm bulunması şartıyla kredi almak, türev araç işlemleri veya fon adına taraf olunan benzer nitelikteki işlemlerde bulunmak haricinde teminat gösterilemez </w:t>
      </w:r>
      <w:proofErr w:type="spellStart"/>
      <w:r w:rsidRPr="00F377E8">
        <w:rPr>
          <w:rFonts w:ascii="Times New Roman" w:hAnsi="Times New Roman" w:cs="Times New Roman"/>
          <w:sz w:val="20"/>
          <w:szCs w:val="20"/>
        </w:rPr>
        <w:t>verehnedilemez</w:t>
      </w:r>
      <w:proofErr w:type="spellEnd"/>
      <w:r w:rsidRPr="00F377E8">
        <w:rPr>
          <w:rFonts w:ascii="Times New Roman" w:hAnsi="Times New Roman" w:cs="Times New Roman"/>
          <w:sz w:val="20"/>
          <w:szCs w:val="20"/>
        </w:rPr>
        <w:t>.</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ÜÇÜNCÜ BÖLÜM</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Fonun Kuruluşu ve VİDMK İhracına İlişkin Esaslar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Fon kuruluş ve VİDMK ihraç başvuruları</w:t>
      </w:r>
    </w:p>
    <w:p w:rsidR="00F377E8" w:rsidRPr="00F377E8" w:rsidRDefault="00F377E8" w:rsidP="00F377E8">
      <w:pPr>
        <w:spacing w:after="0" w:line="280" w:lineRule="atLeast"/>
        <w:jc w:val="both"/>
        <w:rPr>
          <w:rFonts w:ascii="Times New Roman" w:hAnsi="Times New Roman" w:cs="Times New Roman"/>
          <w:sz w:val="20"/>
          <w:szCs w:val="20"/>
        </w:rPr>
      </w:pPr>
      <w:r w:rsidRPr="00F377E8">
        <w:rPr>
          <w:rStyle w:val="Gl"/>
          <w:rFonts w:ascii="Times New Roman" w:hAnsi="Times New Roman" w:cs="Times New Roman"/>
          <w:sz w:val="20"/>
          <w:szCs w:val="20"/>
        </w:rPr>
        <w:t>MADDE 7 –</w:t>
      </w:r>
      <w:r w:rsidRPr="00F377E8">
        <w:rPr>
          <w:rFonts w:ascii="Times New Roman" w:hAnsi="Times New Roman" w:cs="Times New Roman"/>
          <w:sz w:val="20"/>
          <w:szCs w:val="20"/>
        </w:rPr>
        <w:t> (1) Fon kuruluş izin başvurusu ile VİDMK ihracına ilişkin </w:t>
      </w:r>
      <w:proofErr w:type="spellStart"/>
      <w:r w:rsidRPr="00F377E8">
        <w:rPr>
          <w:rFonts w:ascii="Times New Roman" w:hAnsi="Times New Roman" w:cs="Times New Roman"/>
          <w:sz w:val="20"/>
          <w:szCs w:val="20"/>
        </w:rPr>
        <w:t>izahname</w:t>
      </w:r>
      <w:proofErr w:type="spellEnd"/>
      <w:r w:rsidRPr="00F377E8">
        <w:rPr>
          <w:rFonts w:ascii="Times New Roman" w:hAnsi="Times New Roman" w:cs="Times New Roman"/>
          <w:sz w:val="20"/>
          <w:szCs w:val="20"/>
        </w:rPr>
        <w:t xml:space="preserve"> veya ihraç belgesi onay başvurusunun birlikte değerlendirilmesi esastır. Ancak kurucu tarafından talep edilmesi halinde söz konusu başvurular </w:t>
      </w:r>
      <w:proofErr w:type="spellStart"/>
      <w:r w:rsidRPr="00F377E8">
        <w:rPr>
          <w:rFonts w:ascii="Times New Roman" w:hAnsi="Times New Roman" w:cs="Times New Roman"/>
          <w:sz w:val="20"/>
          <w:szCs w:val="20"/>
        </w:rPr>
        <w:t>ayrıayrı</w:t>
      </w:r>
      <w:proofErr w:type="spellEnd"/>
      <w:r w:rsidRPr="00F377E8">
        <w:rPr>
          <w:rFonts w:ascii="Times New Roman" w:hAnsi="Times New Roman" w:cs="Times New Roman"/>
          <w:sz w:val="20"/>
          <w:szCs w:val="20"/>
        </w:rPr>
        <w:t> değerlendirilir.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(2) Fon kuruluş izin başvurusu ile VİDMK ihracına ilişkin </w:t>
      </w:r>
      <w:proofErr w:type="spellStart"/>
      <w:r w:rsidRPr="00F377E8">
        <w:rPr>
          <w:rFonts w:ascii="Times New Roman" w:hAnsi="Times New Roman" w:cs="Times New Roman"/>
          <w:sz w:val="20"/>
          <w:szCs w:val="20"/>
        </w:rPr>
        <w:t>izahname</w:t>
      </w:r>
      <w:proofErr w:type="spellEnd"/>
      <w:r w:rsidRPr="00F377E8">
        <w:rPr>
          <w:rFonts w:ascii="Times New Roman" w:hAnsi="Times New Roman" w:cs="Times New Roman"/>
          <w:sz w:val="20"/>
          <w:szCs w:val="20"/>
        </w:rPr>
        <w:t> veya ihraç belgesi onay başvurusunun birlikte değerlendirilmesi halinde;</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a) Kurucu, Ek/2 ve Ek/3’te belirtilen belgelerle birlikte Kurula başvurur.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b) Başvurular, gerekli belgelerin Kurula eksiksiz olarak sunulmasından itibaren yirmi iş günü içinde Kurul tarafından sonuçlandırılır.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c) Sunulan bilgi ve belgelerin eksik olması veya ek bilgi ve belgeye ihtiyaç duyulması halinde, başvuru tarihinden itibaren on iş günü içerisinde başvuru sahibi bilgilendirilir. Talep edilen bilgi ve belgelerin Kurulca belirlenecek süre içinde tamamlanması gereklidir. Bu takdirde, (b) bendinde öngörülen süre, söz konusu bilgi ve belgelerin Kurula sunulduğu tarihten itibaren işlemeye başlar.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lastRenderedPageBreak/>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xml:space="preserve">ç) Başvuruların olumlu karşılanması halinde, Kurulca onaylanan fon içtüzüğü, Kurul kararının kurucu tarafından tebellüğ edildiği tarihi izleyen altı iş günü içinde kurucunun merkezinin bulunduğu yerin ticaret siciline tescil ettirilir </w:t>
      </w:r>
      <w:proofErr w:type="spellStart"/>
      <w:r w:rsidRPr="00F377E8">
        <w:rPr>
          <w:rFonts w:ascii="Times New Roman" w:hAnsi="Times New Roman" w:cs="Times New Roman"/>
          <w:sz w:val="20"/>
          <w:szCs w:val="20"/>
        </w:rPr>
        <w:t>veTTSG’de</w:t>
      </w:r>
      <w:proofErr w:type="spellEnd"/>
      <w:r w:rsidRPr="00F377E8">
        <w:rPr>
          <w:rFonts w:ascii="Times New Roman" w:hAnsi="Times New Roman" w:cs="Times New Roman"/>
          <w:sz w:val="20"/>
          <w:szCs w:val="20"/>
        </w:rPr>
        <w:t> ilan olunur. Fon içtüzüğünün tescili ile birlikte fon kuruluş işlemleri tamamlanmış sayılır.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d) Kurulca onaylı </w:t>
      </w:r>
      <w:proofErr w:type="spellStart"/>
      <w:r w:rsidRPr="00F377E8">
        <w:rPr>
          <w:rFonts w:ascii="Times New Roman" w:hAnsi="Times New Roman" w:cs="Times New Roman"/>
          <w:sz w:val="20"/>
          <w:szCs w:val="20"/>
        </w:rPr>
        <w:t>izahname</w:t>
      </w:r>
      <w:proofErr w:type="spellEnd"/>
      <w:r w:rsidRPr="00F377E8">
        <w:rPr>
          <w:rFonts w:ascii="Times New Roman" w:hAnsi="Times New Roman" w:cs="Times New Roman"/>
          <w:sz w:val="20"/>
          <w:szCs w:val="20"/>
        </w:rPr>
        <w:t> veya ihraç belgesi, fon içtüzüğünün ticaret siciline tescil edildiğine ilişkin belgelerin ve bu Tebliğ kapsamında imzalanan sözleşmelerin Kurula gönderilmesini müteakip verilir. Söz konusu belgelerin ve sözleşmelerin, fon içtüzüğünün ticaret siciline tescilini takip eden on işgünü içinde Kurula iletilmesi zorunludur.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(3) Fon kuruluş izni başvurusu ile VİDMK ihracına ilişkin </w:t>
      </w:r>
      <w:proofErr w:type="spellStart"/>
      <w:r w:rsidRPr="00F377E8">
        <w:rPr>
          <w:rFonts w:ascii="Times New Roman" w:hAnsi="Times New Roman" w:cs="Times New Roman"/>
          <w:sz w:val="20"/>
          <w:szCs w:val="20"/>
        </w:rPr>
        <w:t>izahname</w:t>
      </w:r>
      <w:proofErr w:type="spellEnd"/>
      <w:r w:rsidRPr="00F377E8">
        <w:rPr>
          <w:rFonts w:ascii="Times New Roman" w:hAnsi="Times New Roman" w:cs="Times New Roman"/>
          <w:sz w:val="20"/>
          <w:szCs w:val="20"/>
        </w:rPr>
        <w:t xml:space="preserve"> veya ihraç belgesi onay başvurusunun </w:t>
      </w:r>
      <w:proofErr w:type="spellStart"/>
      <w:r w:rsidRPr="00F377E8">
        <w:rPr>
          <w:rFonts w:ascii="Times New Roman" w:hAnsi="Times New Roman" w:cs="Times New Roman"/>
          <w:sz w:val="20"/>
          <w:szCs w:val="20"/>
        </w:rPr>
        <w:t>ayrıayrı</w:t>
      </w:r>
      <w:proofErr w:type="spellEnd"/>
      <w:r w:rsidRPr="00F377E8">
        <w:rPr>
          <w:rFonts w:ascii="Times New Roman" w:hAnsi="Times New Roman" w:cs="Times New Roman"/>
          <w:sz w:val="20"/>
          <w:szCs w:val="20"/>
        </w:rPr>
        <w:t> değerlendirilmesi halinde;</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a) Kurucu, Ek/2’de belirtilen belgelerle birlikte fonun kuruluşuna izin verilmesi talebiyle Kurula başvurur.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b) Kuruluş başvurusu, gerekli belgelerin Kurula eksiksiz olarak sunulmasından itibaren yirmi iş günü içinde Kurul tarafından sonuçlandırılır.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c) Sunulan bilgi ve belgelerin eksik olması veya ek bilgi ve belgeye ihtiyaç duyulması halinde, başvuru tarihinden itibaren on iş günü içerisinde başvuru sahibi bilgilendirilir. Talep edilen bilgi ve belgelerin Kurulca belirlenecek süre içinde tamamlanması gereklidir. Bu takdirde, (b) bendinde öngörülen süre, söz konusu bilgi ve belgelerin Kurula sunulduğu tarihten itibaren işlemeye başlar.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xml:space="preserve">ç) Başvurunun olumlu karşılanması halinde, Kurulca onaylanan fon içtüzüğü, Kurul kararının kurucu tarafından tebellüğ edildiği tarihi izleyen altı iş günü içinde kurucunun merkezinin bulunduğu yerin ticaret siciline tescil ettirilir </w:t>
      </w:r>
      <w:proofErr w:type="spellStart"/>
      <w:r w:rsidRPr="00F377E8">
        <w:rPr>
          <w:rFonts w:ascii="Times New Roman" w:hAnsi="Times New Roman" w:cs="Times New Roman"/>
          <w:sz w:val="20"/>
          <w:szCs w:val="20"/>
        </w:rPr>
        <w:t>veTTSG’de</w:t>
      </w:r>
      <w:proofErr w:type="spellEnd"/>
      <w:r w:rsidRPr="00F377E8">
        <w:rPr>
          <w:rFonts w:ascii="Times New Roman" w:hAnsi="Times New Roman" w:cs="Times New Roman"/>
          <w:sz w:val="20"/>
          <w:szCs w:val="20"/>
        </w:rPr>
        <w:t> ilan olunur. Fon içtüzüğünün tescili ile birlikte fonun kuruluş işlemleri tamamlanmış sayılır.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d) Kurucu veya fon kurulu, fon içtüzüğünün ticaret siciline tescilinden itibaren en geç altı ay içinde, Ek/3’te belirtilen belgelerle birlikte, VİDMK ihracına ilişkin </w:t>
      </w:r>
      <w:proofErr w:type="spellStart"/>
      <w:r w:rsidRPr="00F377E8">
        <w:rPr>
          <w:rFonts w:ascii="Times New Roman" w:hAnsi="Times New Roman" w:cs="Times New Roman"/>
          <w:sz w:val="20"/>
          <w:szCs w:val="20"/>
        </w:rPr>
        <w:t>izahname</w:t>
      </w:r>
      <w:proofErr w:type="spellEnd"/>
      <w:r w:rsidRPr="00F377E8">
        <w:rPr>
          <w:rFonts w:ascii="Times New Roman" w:hAnsi="Times New Roman" w:cs="Times New Roman"/>
          <w:sz w:val="20"/>
          <w:szCs w:val="20"/>
        </w:rPr>
        <w:t> veya ihraç belgesi onay başvurusunu Kurula iletir. Bu süre içinde başvuru yapılmaması veya ihraçtan vazgeçilmesi halinde, fon içtüzüğü kurucu tarafından ivedilikle ticaret sicilinden terkin edilir. Buna ilişkin belgeler altı iş günü içinde Kurula gönderilir. Kurulca uygun görülecek makul gerekçelerin varlığı halinde, altı aylık süre bir defaya mahsus olmak üzere üç ay daha uzatılabilir.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(4) İkinci ve üçüncü fıkra çerçevesinde yapılan inceleme neticesinde yapılan başvuruların onaylanmaması halinde, bu durum gerekçesi belirtilmek suretiyle başvuru sahibine bildirilir.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(5) Kurul, fon kuruluş izni başvurusu ve VİDMK ihracına ilişkin </w:t>
      </w:r>
      <w:proofErr w:type="spellStart"/>
      <w:r w:rsidRPr="00F377E8">
        <w:rPr>
          <w:rFonts w:ascii="Times New Roman" w:hAnsi="Times New Roman" w:cs="Times New Roman"/>
          <w:sz w:val="20"/>
          <w:szCs w:val="20"/>
        </w:rPr>
        <w:t>izahname</w:t>
      </w:r>
      <w:proofErr w:type="spellEnd"/>
      <w:r w:rsidRPr="00F377E8">
        <w:rPr>
          <w:rFonts w:ascii="Times New Roman" w:hAnsi="Times New Roman" w:cs="Times New Roman"/>
          <w:sz w:val="20"/>
          <w:szCs w:val="20"/>
        </w:rPr>
        <w:t> veya ihraç belgesi onay başvurusunun, esaslarını belirlediği bir başvuru formu ile yapılmasını zorunlu tutabilir.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(6) Fon içtüzük değişiklikleri, konuya ilişkin başvurunun Kurula iletilmesini müteakip üçüncü fıkranın (b), (c) ve (ç) bentleri çerçevesinde onaylanır ve fon kurulu tarafından ticaret siciline tescil ve </w:t>
      </w:r>
      <w:proofErr w:type="spellStart"/>
      <w:r w:rsidRPr="00F377E8">
        <w:rPr>
          <w:rFonts w:ascii="Times New Roman" w:hAnsi="Times New Roman" w:cs="Times New Roman"/>
          <w:sz w:val="20"/>
          <w:szCs w:val="20"/>
        </w:rPr>
        <w:t>TTSG’de</w:t>
      </w:r>
      <w:proofErr w:type="spellEnd"/>
      <w:r w:rsidRPr="00F377E8">
        <w:rPr>
          <w:rFonts w:ascii="Times New Roman" w:hAnsi="Times New Roman" w:cs="Times New Roman"/>
          <w:sz w:val="20"/>
          <w:szCs w:val="20"/>
        </w:rPr>
        <w:t> ilan edilir.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(7) VİDMK halka arz edilerek veya nitelikli yatırımcılara satılmak üzere veya birim </w:t>
      </w:r>
      <w:proofErr w:type="gramStart"/>
      <w:r w:rsidRPr="00F377E8">
        <w:rPr>
          <w:rFonts w:ascii="Times New Roman" w:hAnsi="Times New Roman" w:cs="Times New Roman"/>
          <w:sz w:val="20"/>
          <w:szCs w:val="20"/>
        </w:rPr>
        <w:t>nominal</w:t>
      </w:r>
      <w:proofErr w:type="gramEnd"/>
      <w:r w:rsidRPr="00F377E8">
        <w:rPr>
          <w:rFonts w:ascii="Times New Roman" w:hAnsi="Times New Roman" w:cs="Times New Roman"/>
          <w:sz w:val="20"/>
          <w:szCs w:val="20"/>
        </w:rPr>
        <w:t> değeri asgari 100.000 TL tutarında olmak kaydıyla tahsisli olarak ihraç edilebilir.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(8) Bu Tebliğde hüküm bulunmayan hallerde VİDMK </w:t>
      </w:r>
      <w:proofErr w:type="spellStart"/>
      <w:r w:rsidRPr="00F377E8">
        <w:rPr>
          <w:rFonts w:ascii="Times New Roman" w:hAnsi="Times New Roman" w:cs="Times New Roman"/>
          <w:sz w:val="20"/>
          <w:szCs w:val="20"/>
        </w:rPr>
        <w:t>izahnamesi</w:t>
      </w:r>
      <w:proofErr w:type="spellEnd"/>
      <w:r w:rsidRPr="00F377E8">
        <w:rPr>
          <w:rFonts w:ascii="Times New Roman" w:hAnsi="Times New Roman" w:cs="Times New Roman"/>
          <w:sz w:val="20"/>
          <w:szCs w:val="20"/>
        </w:rPr>
        <w:t> veya ihraç belgesinin içeriği, hazırlanması, onaylanması, yayınlanması, tescil ve ilanı, </w:t>
      </w:r>
      <w:proofErr w:type="spellStart"/>
      <w:r w:rsidRPr="00F377E8">
        <w:rPr>
          <w:rFonts w:ascii="Times New Roman" w:hAnsi="Times New Roman" w:cs="Times New Roman"/>
          <w:sz w:val="20"/>
          <w:szCs w:val="20"/>
        </w:rPr>
        <w:t>izahnamedeki</w:t>
      </w:r>
      <w:proofErr w:type="spellEnd"/>
      <w:r w:rsidRPr="00F377E8">
        <w:rPr>
          <w:rFonts w:ascii="Times New Roman" w:hAnsi="Times New Roman" w:cs="Times New Roman"/>
          <w:sz w:val="20"/>
          <w:szCs w:val="20"/>
        </w:rPr>
        <w:t> değişiklikler, fon veya kurucu tarafından yapılacak ilan ve reklamlar ile </w:t>
      </w:r>
      <w:proofErr w:type="spellStart"/>
      <w:r w:rsidRPr="00F377E8">
        <w:rPr>
          <w:rFonts w:ascii="Times New Roman" w:hAnsi="Times New Roman" w:cs="Times New Roman"/>
          <w:sz w:val="20"/>
          <w:szCs w:val="20"/>
        </w:rPr>
        <w:t>VİDMK’nın</w:t>
      </w:r>
      <w:proofErr w:type="spellEnd"/>
      <w:r w:rsidRPr="00F377E8">
        <w:rPr>
          <w:rFonts w:ascii="Times New Roman" w:hAnsi="Times New Roman" w:cs="Times New Roman"/>
          <w:sz w:val="20"/>
          <w:szCs w:val="20"/>
        </w:rPr>
        <w:t> diğer ihraç ve satış esasları hakkında </w:t>
      </w:r>
      <w:proofErr w:type="gramStart"/>
      <w:r w:rsidRPr="00F377E8">
        <w:rPr>
          <w:rFonts w:ascii="Times New Roman" w:hAnsi="Times New Roman" w:cs="Times New Roman"/>
          <w:sz w:val="20"/>
          <w:szCs w:val="20"/>
        </w:rPr>
        <w:t>22/6/2013</w:t>
      </w:r>
      <w:proofErr w:type="gramEnd"/>
      <w:r w:rsidRPr="00F377E8">
        <w:rPr>
          <w:rFonts w:ascii="Times New Roman" w:hAnsi="Times New Roman" w:cs="Times New Roman"/>
          <w:sz w:val="20"/>
          <w:szCs w:val="20"/>
        </w:rPr>
        <w:t> tarihli ve 28685 sayılı Resmî Gazete’de yayımlanan II-5.1 sayılı </w:t>
      </w:r>
      <w:proofErr w:type="spellStart"/>
      <w:r w:rsidRPr="00F377E8">
        <w:rPr>
          <w:rFonts w:ascii="Times New Roman" w:hAnsi="Times New Roman" w:cs="Times New Roman"/>
          <w:sz w:val="20"/>
          <w:szCs w:val="20"/>
        </w:rPr>
        <w:t>İzahname</w:t>
      </w:r>
      <w:proofErr w:type="spellEnd"/>
      <w:r w:rsidRPr="00F377E8">
        <w:rPr>
          <w:rFonts w:ascii="Times New Roman" w:hAnsi="Times New Roman" w:cs="Times New Roman"/>
          <w:sz w:val="20"/>
          <w:szCs w:val="20"/>
        </w:rPr>
        <w:t xml:space="preserve"> ve İhraç Belgesi Tebliği ile 28/6/2013 tarihli ve 28691 sayılı Resmî </w:t>
      </w:r>
      <w:r w:rsidRPr="00F377E8">
        <w:rPr>
          <w:rFonts w:ascii="Times New Roman" w:hAnsi="Times New Roman" w:cs="Times New Roman"/>
          <w:sz w:val="20"/>
          <w:szCs w:val="20"/>
        </w:rPr>
        <w:lastRenderedPageBreak/>
        <w:t>Gazete’de yayımlanan II-5.2 sayılı Sermaye Piyasası Araçlarının Satışı Tebliği hükümleri mahiyetine uygun düştüğü ölçüde uygulanır. Bu çerçevede ihracın fon tarafından yapılması halinde, söz konusu Kurul düzenlemelerinin uygulanmasında fon ihraççı addolunur ve ihraççının sorumlulukları fon kurulu tarafından yerine getirilir.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(9) Halka arz edilmeksizin veya yurtdışında ihraç edilecek VİDMK için Kurulca ihraç tavanı verilir. Bu durumda aşağıdaki esaslar uygulanır.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a) VİDMK, Kurulca izin verilen süre ve belirlenen ihraç tavanı içinde tertipler halinde satılabilir.</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w:t>
      </w:r>
    </w:p>
    <w:p w:rsidR="00F377E8" w:rsidRPr="00F377E8" w:rsidRDefault="00F377E8" w:rsidP="00F377E8">
      <w:pPr>
        <w:spacing w:after="0" w:line="280" w:lineRule="atLeast"/>
        <w:jc w:val="both"/>
        <w:rPr>
          <w:rFonts w:ascii="Times New Roman" w:hAnsi="Times New Roman" w:cs="Times New Roman"/>
          <w:sz w:val="20"/>
          <w:szCs w:val="20"/>
        </w:rPr>
      </w:pPr>
      <w:r w:rsidRPr="00F377E8">
        <w:rPr>
          <w:rFonts w:ascii="Times New Roman" w:hAnsi="Times New Roman" w:cs="Times New Roman"/>
          <w:sz w:val="20"/>
          <w:szCs w:val="20"/>
        </w:rPr>
        <w:t xml:space="preserve">b) İhraç tavanı içinde yapılacak VİDMK ihraçları için birden fazla sayıda fon kurulabilir veya ihraç </w:t>
      </w:r>
      <w:proofErr w:type="spellStart"/>
      <w:r w:rsidRPr="00F377E8">
        <w:rPr>
          <w:rFonts w:ascii="Times New Roman" w:hAnsi="Times New Roman" w:cs="Times New Roman"/>
          <w:sz w:val="20"/>
          <w:szCs w:val="20"/>
        </w:rPr>
        <w:t>edilenVİDMK’nın</w:t>
      </w:r>
      <w:proofErr w:type="spellEnd"/>
      <w:r w:rsidRPr="00F377E8">
        <w:rPr>
          <w:rFonts w:ascii="Times New Roman" w:hAnsi="Times New Roman" w:cs="Times New Roman"/>
          <w:sz w:val="20"/>
          <w:szCs w:val="20"/>
        </w:rPr>
        <w:t> itfa edilmiş olması ve fon içtüzüğünün yapılacak yeni ihraca uyumlu hale getirilmesi kaydıyla daha önce kurulmuş olan bir fon yeni bir VİDMK ihracı için kullanılabilir.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c) Kurulca izin verilen süre içinde geçerli olacak ihraç tavanı, kaynak kuruluşun son yıllık finansal tablolarında yer alan aktif toplamının iki katını aşamaz.</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ç) </w:t>
      </w:r>
      <w:proofErr w:type="gramStart"/>
      <w:r w:rsidRPr="00F377E8">
        <w:rPr>
          <w:sz w:val="20"/>
          <w:szCs w:val="20"/>
        </w:rPr>
        <w:t>Fon kurulu</w:t>
      </w:r>
      <w:proofErr w:type="gramEnd"/>
      <w:r w:rsidRPr="00F377E8">
        <w:rPr>
          <w:sz w:val="20"/>
          <w:szCs w:val="20"/>
        </w:rPr>
        <w:t> veya kurucu, Kurulca izin verilen süre içinde her VİDMK tertibi satışından en az on gün önce tertip ihraç belgesinin onaylanması amacıyla Kurula başvurur.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(10) Halka arz suretiyle yapılacak ihraçlarda, VİDMK ihracının tek seferde yapılması ve </w:t>
      </w:r>
      <w:proofErr w:type="spellStart"/>
      <w:r w:rsidRPr="00F377E8">
        <w:rPr>
          <w:sz w:val="20"/>
          <w:szCs w:val="20"/>
        </w:rPr>
        <w:t>izahnamenin</w:t>
      </w:r>
      <w:proofErr w:type="spellEnd"/>
      <w:r w:rsidRPr="00F377E8">
        <w:rPr>
          <w:sz w:val="20"/>
          <w:szCs w:val="20"/>
        </w:rPr>
        <w:t> tek belgeden oluşacak şekilde hazırlanması zorunludur.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(11) Fon tarafından ihraç edilen VİDMK tamamen itfa edilmedikçe, Kurulca izin verilen süre içerisinde aynı fon kullanılmak suretiyle yeni tertip VİDMK ihraç edilemez. İhraç ettiği </w:t>
      </w:r>
      <w:proofErr w:type="spellStart"/>
      <w:r w:rsidRPr="00F377E8">
        <w:rPr>
          <w:sz w:val="20"/>
          <w:szCs w:val="20"/>
        </w:rPr>
        <w:t>VİDMK’sı</w:t>
      </w:r>
      <w:proofErr w:type="spellEnd"/>
      <w:r w:rsidRPr="00F377E8">
        <w:rPr>
          <w:sz w:val="20"/>
          <w:szCs w:val="20"/>
        </w:rPr>
        <w:t> tamamen itfa olan bir fon kullanılmak suretiyle gerçekleştirilecek yeni tertip VİDMK ihracına ilişkin </w:t>
      </w:r>
      <w:proofErr w:type="spellStart"/>
      <w:r w:rsidRPr="00F377E8">
        <w:rPr>
          <w:sz w:val="20"/>
          <w:szCs w:val="20"/>
        </w:rPr>
        <w:t>izahname</w:t>
      </w:r>
      <w:proofErr w:type="spellEnd"/>
      <w:r w:rsidRPr="00F377E8">
        <w:rPr>
          <w:sz w:val="20"/>
          <w:szCs w:val="20"/>
        </w:rPr>
        <w:t xml:space="preserve"> veya ihraç belgesi onay başvurusunun eski </w:t>
      </w:r>
      <w:proofErr w:type="spellStart"/>
      <w:r w:rsidRPr="00F377E8">
        <w:rPr>
          <w:sz w:val="20"/>
          <w:szCs w:val="20"/>
        </w:rPr>
        <w:t>tertipVİDMK’nın</w:t>
      </w:r>
      <w:proofErr w:type="spellEnd"/>
      <w:r w:rsidRPr="00F377E8">
        <w:rPr>
          <w:sz w:val="20"/>
          <w:szCs w:val="20"/>
        </w:rPr>
        <w:t> itfasını takiben yapılması zorunludur.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(12) Halka arz edilecek </w:t>
      </w:r>
      <w:proofErr w:type="spellStart"/>
      <w:r w:rsidRPr="00F377E8">
        <w:rPr>
          <w:sz w:val="20"/>
          <w:szCs w:val="20"/>
        </w:rPr>
        <w:t>VİDMK’nın</w:t>
      </w:r>
      <w:proofErr w:type="spellEnd"/>
      <w:r w:rsidRPr="00F377E8">
        <w:rPr>
          <w:sz w:val="20"/>
          <w:szCs w:val="20"/>
        </w:rPr>
        <w:t> borsada işlem görmesi ve Kurula yapılacak onay başvurusunun yanı sıra bu amaçla borsaya başvurulması zorunludur.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(13) VİDMK ihraçlarında Kurul, satışın yalnızca nitelikli yatırımcılara yönelik olarak yapılmasını talep edebilir.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(14) İFK tarafından fon kurmaksızın yapılan VİDMK ihraçlarında, ihraç edilen VİDMK tamamen itfa edilmedikçe yeni tertip bir VİDMK ihraç edilemez.</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Fon kurucularının nitelikleri</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8 –</w:t>
      </w:r>
      <w:r w:rsidRPr="00F377E8">
        <w:rPr>
          <w:sz w:val="20"/>
          <w:szCs w:val="20"/>
        </w:rPr>
        <w:t> (1) Fon kurucularının;</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a) Kendi özel mevzuatları ve/veya sermaye piyasası mevzuatı çerçevesinde sahip olmaları gereken </w:t>
      </w:r>
      <w:proofErr w:type="spellStart"/>
      <w:r w:rsidRPr="00F377E8">
        <w:rPr>
          <w:sz w:val="20"/>
          <w:szCs w:val="20"/>
        </w:rPr>
        <w:t>kriterlerisağlamaları</w:t>
      </w:r>
      <w:proofErr w:type="spellEnd"/>
      <w:r w:rsidRPr="00F377E8">
        <w:rPr>
          <w:sz w:val="20"/>
          <w:szCs w:val="20"/>
        </w:rPr>
        <w:t xml:space="preserve"> ve haklarında faaliyetlerinin tamamen veya belirli faaliyet alanları itibarıyla sürekli ya da son bir yıl içinde 1 ay veya daha fazla süreyle geçici olarak sınırlandırılması ya da durdurulması kararı verilmemiş olması,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Muaccel vergi borcu bulunmaması,</w:t>
      </w:r>
    </w:p>
    <w:p w:rsidR="00F377E8" w:rsidRPr="00F377E8" w:rsidRDefault="00F377E8" w:rsidP="00F377E8">
      <w:pPr>
        <w:pStyle w:val="NormalWeb"/>
        <w:spacing w:before="0" w:beforeAutospacing="0" w:after="0" w:afterAutospacing="0" w:line="280" w:lineRule="atLeast"/>
        <w:rPr>
          <w:sz w:val="20"/>
          <w:szCs w:val="20"/>
        </w:rPr>
      </w:pPr>
      <w:proofErr w:type="gramStart"/>
      <w:r w:rsidRPr="00F377E8">
        <w:rPr>
          <w:sz w:val="20"/>
          <w:szCs w:val="20"/>
        </w:rPr>
        <w:t>gerekir</w:t>
      </w:r>
      <w:proofErr w:type="gramEnd"/>
      <w:r w:rsidRPr="00F377E8">
        <w:rPr>
          <w:sz w:val="20"/>
          <w:szCs w:val="20"/>
        </w:rPr>
        <w:t>.</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Kurucunun bir banka, finansal kiralama şirketi veya finansman şirketi olması halinde, </w:t>
      </w:r>
      <w:proofErr w:type="spellStart"/>
      <w:r w:rsidRPr="00F377E8">
        <w:rPr>
          <w:sz w:val="20"/>
          <w:szCs w:val="20"/>
        </w:rPr>
        <w:t>BDDK’nın</w:t>
      </w:r>
      <w:proofErr w:type="spellEnd"/>
      <w:r w:rsidRPr="00F377E8">
        <w:rPr>
          <w:sz w:val="20"/>
          <w:szCs w:val="20"/>
        </w:rPr>
        <w:t> uygun görüşü alınır.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VİDMK ihracına ilişkin esaslar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9 –</w:t>
      </w:r>
      <w:r w:rsidRPr="00F377E8">
        <w:rPr>
          <w:sz w:val="20"/>
          <w:szCs w:val="20"/>
        </w:rPr>
        <w:t> (1) VİDMK ihracını takiben yatırımcılardan toplanan paralarla beşinci bölümde yer alan esaslar çerçevesinde fon </w:t>
      </w:r>
      <w:proofErr w:type="gramStart"/>
      <w:r w:rsidRPr="00F377E8">
        <w:rPr>
          <w:sz w:val="20"/>
          <w:szCs w:val="20"/>
        </w:rPr>
        <w:t>portföyü</w:t>
      </w:r>
      <w:proofErr w:type="gramEnd"/>
      <w:r w:rsidRPr="00F377E8">
        <w:rPr>
          <w:sz w:val="20"/>
          <w:szCs w:val="20"/>
        </w:rPr>
        <w:t> oluşturulur. VİDMK ihracı kapsamında yatırımcılara yapılacak ödemeler, fon </w:t>
      </w:r>
      <w:proofErr w:type="gramStart"/>
      <w:r w:rsidRPr="00F377E8">
        <w:rPr>
          <w:sz w:val="20"/>
          <w:szCs w:val="20"/>
        </w:rPr>
        <w:t>portföyünde</w:t>
      </w:r>
      <w:proofErr w:type="gramEnd"/>
      <w:r w:rsidRPr="00F377E8">
        <w:rPr>
          <w:sz w:val="20"/>
          <w:szCs w:val="20"/>
        </w:rPr>
        <w:t> yer alan varlıklardan elde edilen nakit akımlarından karşılanır. Kurucu veya kurucu niteliğini haiz tüzel kişiler tarafından, nakit akımlarının karşılanmasına yönelik olarak ihraç öncesinde kısmen veya tamamen garanti veya </w:t>
      </w:r>
      <w:proofErr w:type="gramStart"/>
      <w:r w:rsidRPr="00F377E8">
        <w:rPr>
          <w:sz w:val="20"/>
          <w:szCs w:val="20"/>
        </w:rPr>
        <w:t>3/6/2007</w:t>
      </w:r>
      <w:proofErr w:type="gramEnd"/>
      <w:r w:rsidRPr="00F377E8">
        <w:rPr>
          <w:sz w:val="20"/>
          <w:szCs w:val="20"/>
        </w:rPr>
        <w:t> tarihli ve 5684 sayılı Sigortacılık Kanununda tanımlanan sigorta şirketleri tarafından sigorta teminatı verilebilir.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Aynı tertip içerisinde aşağıda belirtilen </w:t>
      </w:r>
      <w:proofErr w:type="gramStart"/>
      <w:r w:rsidRPr="00F377E8">
        <w:rPr>
          <w:sz w:val="20"/>
          <w:szCs w:val="20"/>
        </w:rPr>
        <w:t>kriterlere</w:t>
      </w:r>
      <w:proofErr w:type="gramEnd"/>
      <w:r w:rsidRPr="00F377E8">
        <w:rPr>
          <w:sz w:val="20"/>
          <w:szCs w:val="20"/>
        </w:rPr>
        <w:t> göre farklı haklara sahip olan VİDMK dilimleri oluşturulabilir.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a) Varlıkların vadesi,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Varlıkların anapara veya faiz ödeme zamanları,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c) Varlıklardan elde edilecek faiz veya getirinin türü,</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lastRenderedPageBreak/>
        <w:t>ç) Anapara, faiz veya getiri ödemelerinde öncelikler,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d) Tasfiye </w:t>
      </w:r>
      <w:proofErr w:type="gramStart"/>
      <w:r w:rsidRPr="00F377E8">
        <w:rPr>
          <w:sz w:val="20"/>
          <w:szCs w:val="20"/>
        </w:rPr>
        <w:t>prosedürüne</w:t>
      </w:r>
      <w:proofErr w:type="gramEnd"/>
      <w:r w:rsidRPr="00F377E8">
        <w:rPr>
          <w:sz w:val="20"/>
          <w:szCs w:val="20"/>
        </w:rPr>
        <w:t> ilişkin haklar,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e) Kredi riski,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f) Kurulca uygun görülecek diğer </w:t>
      </w:r>
      <w:proofErr w:type="gramStart"/>
      <w:r w:rsidRPr="00F377E8">
        <w:rPr>
          <w:sz w:val="20"/>
          <w:szCs w:val="20"/>
        </w:rPr>
        <w:t>kriterler</w:t>
      </w:r>
      <w:proofErr w:type="gramEnd"/>
      <w:r w:rsidRPr="00F377E8">
        <w:rPr>
          <w:sz w:val="20"/>
          <w:szCs w:val="20"/>
        </w:rPr>
        <w:t>.</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Halka arz edilecek her bir tertip VİDMK ve varsa VİDMK dilimleri için derecelendirme kuruluşları tarafından kredi derecelendirilmesinin yapılması ve derecelendirme notunun Kurulun sermaye piyasasında derecelendirme faaliyeti ve derecelendirme kuruluşlarına ilişkin düzenlemeleri çerçevesinde güncellenmesini gerektiren durumlarda düzenli olarak gözden geçirilmesi zorunludur.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(4) Kurul, </w:t>
      </w:r>
      <w:proofErr w:type="spellStart"/>
      <w:r w:rsidRPr="00F377E8">
        <w:rPr>
          <w:sz w:val="20"/>
          <w:szCs w:val="20"/>
        </w:rPr>
        <w:t>VİDMK’ya</w:t>
      </w:r>
      <w:proofErr w:type="spellEnd"/>
      <w:r w:rsidRPr="00F377E8">
        <w:rPr>
          <w:sz w:val="20"/>
          <w:szCs w:val="20"/>
        </w:rPr>
        <w:t> ilişkin ödeme yükümlülüklerinin yurt içinde yerleşik bir banka veya üçüncü bir tüzel kişi tarafından garanti altına alınmasını talep edebilir.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(5) VİDMK </w:t>
      </w:r>
      <w:proofErr w:type="spellStart"/>
      <w:r w:rsidRPr="00F377E8">
        <w:rPr>
          <w:sz w:val="20"/>
          <w:szCs w:val="20"/>
        </w:rPr>
        <w:t>izahnamede</w:t>
      </w:r>
      <w:proofErr w:type="spellEnd"/>
      <w:r w:rsidRPr="00F377E8">
        <w:rPr>
          <w:sz w:val="20"/>
          <w:szCs w:val="20"/>
        </w:rPr>
        <w:t> veya ihraç belgesinde belirlenen esaslar çerçevesinde itfa edilir.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Risk tutma yükümlülüğü</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10 –</w:t>
      </w:r>
      <w:r w:rsidRPr="00F377E8">
        <w:rPr>
          <w:sz w:val="20"/>
          <w:szCs w:val="20"/>
        </w:rPr>
        <w:t> (1) Kaynak kuruluş veya kurucu, </w:t>
      </w:r>
      <w:proofErr w:type="spellStart"/>
      <w:r w:rsidRPr="00F377E8">
        <w:rPr>
          <w:sz w:val="20"/>
          <w:szCs w:val="20"/>
        </w:rPr>
        <w:t>VİDMK’nın</w:t>
      </w:r>
      <w:proofErr w:type="spellEnd"/>
      <w:r w:rsidRPr="00F377E8">
        <w:rPr>
          <w:sz w:val="20"/>
          <w:szCs w:val="20"/>
        </w:rPr>
        <w:t> </w:t>
      </w:r>
      <w:proofErr w:type="gramStart"/>
      <w:r w:rsidRPr="00F377E8">
        <w:rPr>
          <w:sz w:val="20"/>
          <w:szCs w:val="20"/>
        </w:rPr>
        <w:t>nominal</w:t>
      </w:r>
      <w:proofErr w:type="gramEnd"/>
      <w:r w:rsidRPr="00F377E8">
        <w:rPr>
          <w:sz w:val="20"/>
          <w:szCs w:val="20"/>
        </w:rPr>
        <w:t> değerinin %5’ini satın almak ve vade sonuna kadar tutmakla yükümlüdür. Dilimler halinde yapılan VİDMK ihraçlarında bu yükümlülük;</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a) Kredi derecelendirme notu olmayan veya aynı derecelendirme notuna sahip VİDMK dilimleri olması durumunda, her bir dilimden eşit ya da oransal olacak şekilde </w:t>
      </w:r>
      <w:proofErr w:type="gramStart"/>
      <w:r w:rsidRPr="00F377E8">
        <w:rPr>
          <w:sz w:val="20"/>
          <w:szCs w:val="20"/>
        </w:rPr>
        <w:t>veya,</w:t>
      </w:r>
      <w:proofErr w:type="gramEnd"/>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Farklı kredi derecelendirme notuna sahip VİDMK dilimleri olması durumunda, en düşük kredi kalitesine sahip dilimden veya dilimlerden olacak şekilde,</w:t>
      </w:r>
    </w:p>
    <w:p w:rsidR="00F377E8" w:rsidRPr="00F377E8" w:rsidRDefault="00F377E8" w:rsidP="00F377E8">
      <w:pPr>
        <w:pStyle w:val="NormalWeb"/>
        <w:spacing w:before="0" w:beforeAutospacing="0" w:after="0" w:afterAutospacing="0" w:line="280" w:lineRule="atLeast"/>
        <w:rPr>
          <w:sz w:val="20"/>
          <w:szCs w:val="20"/>
        </w:rPr>
      </w:pPr>
      <w:proofErr w:type="gramStart"/>
      <w:r w:rsidRPr="00F377E8">
        <w:rPr>
          <w:sz w:val="20"/>
          <w:szCs w:val="20"/>
        </w:rPr>
        <w:t>uygulanır</w:t>
      </w:r>
      <w:proofErr w:type="gramEnd"/>
      <w:r w:rsidRPr="00F377E8">
        <w:rPr>
          <w:sz w:val="20"/>
          <w:szCs w:val="20"/>
        </w:rPr>
        <w:t>.</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Kurul, varlıkların türüne göre birinci fıkrada belirtilen oranı farklılaştırabileceği gibi, %10’u geçmemek üzere kaynak kuruluş veya kurucu bazında artırmaya yetkilidir.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Risk tutma yükümlülüğü kaynak kuruluş ve kurucu arasında paylaşılabilir.</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DÖRDÜNCÜ BÖLÜM</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Fonun İşleyişine İlişkin Esaslar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Fon kurulu ve fon operasyon sorumlusu</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11 </w:t>
      </w:r>
      <w:r w:rsidRPr="00F377E8">
        <w:rPr>
          <w:sz w:val="20"/>
          <w:szCs w:val="20"/>
        </w:rPr>
        <w:t>– (1) Kurucu, her fon için 3 kişiden oluşan bir fon kurulunu yönetim kurulu kararıyla atar. Fon kurulu üyelerinden en az birinin Kurulun kurumsal yönetime ilişkin düzenlemelerinde sayılan nitelikleri taşıyan bağımsız üye olması ve en az bir üyenin de Kurulun lisanslamaya ilişkin düzenlemeleri çerçevesinde Sermaye Piyasası Faaliyetleri İleri Düzey Lisansı belgesine sahip olması zorunludur. Aynı kurucu tarafından birden fazla sayıda fon kurulması halinde, fon kurulları aynı kişilerden oluşabilir.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w:t>
      </w:r>
      <w:proofErr w:type="gramStart"/>
      <w:r w:rsidRPr="00F377E8">
        <w:rPr>
          <w:sz w:val="20"/>
          <w:szCs w:val="20"/>
        </w:rPr>
        <w:t>Fon kurulu</w:t>
      </w:r>
      <w:proofErr w:type="gramEnd"/>
      <w:r w:rsidRPr="00F377E8">
        <w:rPr>
          <w:sz w:val="20"/>
          <w:szCs w:val="20"/>
        </w:rPr>
        <w:t> üyesinin;</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a) Yüksek öğrenim görmüş, sermaye piyasası veya bankacılık alanında en az beş yıllık tecrübeye sahip bulunması, fon kurulu üyesi olmanın gerektirdiği itibara sahip olması,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Kendisi veya sınırsız sorumlu ortak oldukları kuruluşlar hakkında iflas kararı verilmemiş ve </w:t>
      </w:r>
      <w:proofErr w:type="gramStart"/>
      <w:r w:rsidRPr="00F377E8">
        <w:rPr>
          <w:sz w:val="20"/>
          <w:szCs w:val="20"/>
        </w:rPr>
        <w:t>konkordato</w:t>
      </w:r>
      <w:proofErr w:type="gramEnd"/>
      <w:r w:rsidRPr="00F377E8">
        <w:rPr>
          <w:sz w:val="20"/>
          <w:szCs w:val="20"/>
        </w:rPr>
        <w:t> ilân edilmemiş olması,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c) Müflis olmaması, </w:t>
      </w:r>
      <w:proofErr w:type="gramStart"/>
      <w:r w:rsidRPr="00F377E8">
        <w:rPr>
          <w:sz w:val="20"/>
          <w:szCs w:val="20"/>
        </w:rPr>
        <w:t>konkordato</w:t>
      </w:r>
      <w:proofErr w:type="gramEnd"/>
      <w:r w:rsidRPr="00F377E8">
        <w:rPr>
          <w:sz w:val="20"/>
          <w:szCs w:val="20"/>
        </w:rPr>
        <w:t> ilân etmiş olmaması ya da hakkında iflasın ertelenmesi kararı verilmiş olmaması,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ç) Faaliyet izinlerinden biri Kurulca iptal edilmiş kuruluşlarda, bu müeyyideyi gerektiren olayda sorumluluğu bulunan kişilerden olmaması,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d) Kanunda yazılı suçlardan kesinleşmiş mahkûmiyetinin bulunmaması,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e) </w:t>
      </w:r>
      <w:proofErr w:type="gramStart"/>
      <w:r w:rsidRPr="00F377E8">
        <w:rPr>
          <w:sz w:val="20"/>
          <w:szCs w:val="20"/>
        </w:rPr>
        <w:t>14/1/1982</w:t>
      </w:r>
      <w:proofErr w:type="gramEnd"/>
      <w:r w:rsidRPr="00F377E8">
        <w:rPr>
          <w:sz w:val="20"/>
          <w:szCs w:val="20"/>
        </w:rPr>
        <w:t> tarihli ve 35 sayılı Ödeme Güçlüğü İçinde Bulunan Bankerlerin İşlemleri Hakkında Kanun Hükmünde Kararname ve eklerine göre kendileri veya ortağı olduğu kuruluşlar hakkında tasfiye kararı verilmemiş olması,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f) </w:t>
      </w:r>
      <w:proofErr w:type="gramStart"/>
      <w:r w:rsidRPr="00F377E8">
        <w:rPr>
          <w:sz w:val="20"/>
          <w:szCs w:val="20"/>
        </w:rPr>
        <w:t>26/9/2004</w:t>
      </w:r>
      <w:proofErr w:type="gramEnd"/>
      <w:r w:rsidRPr="00F377E8">
        <w:rPr>
          <w:sz w:val="20"/>
          <w:szCs w:val="20"/>
        </w:rPr>
        <w:t> tarihli ve 5237 sayılı Türk Ceza Kanununun 53 üncü maddesinde belirtilen süreler geçmiş olsa bile; kasten işlenen bir suçtan dolayı beş yıl veya daha fazla süreyle hapis cezasına ya da devletin güvenliğine karşı suçlar, anayasal düzene ve bu düzenin işleyişine karşı suçlar,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malvarlığı değerlerini aklama, kaçakçılık, vergi kaçakçılığı veya haksız mal edinme suçlarından mahkûm olmuş olmaması,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lastRenderedPageBreak/>
        <w:t>g) Bankacılık Kanunu kapsamındaki suçlardan, mülga </w:t>
      </w:r>
      <w:proofErr w:type="gramStart"/>
      <w:r w:rsidRPr="00F377E8">
        <w:rPr>
          <w:sz w:val="20"/>
          <w:szCs w:val="20"/>
        </w:rPr>
        <w:t>25/4/1985</w:t>
      </w:r>
      <w:proofErr w:type="gramEnd"/>
      <w:r w:rsidRPr="00F377E8">
        <w:rPr>
          <w:sz w:val="20"/>
          <w:szCs w:val="20"/>
        </w:rPr>
        <w:t> tarihli ve 3182 sayılı Bankalar Kanunu ile mülga 18/6/1999 tarihli ve 4389 sayılı Bankalar Kanununun hapis cezası gerektiren hükümlerine muhalefetten hükümlü bulunmaması,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ğ) </w:t>
      </w:r>
      <w:proofErr w:type="gramStart"/>
      <w:r w:rsidRPr="00F377E8">
        <w:rPr>
          <w:sz w:val="20"/>
          <w:szCs w:val="20"/>
        </w:rPr>
        <w:t>7/2/2013</w:t>
      </w:r>
      <w:proofErr w:type="gramEnd"/>
      <w:r w:rsidRPr="00F377E8">
        <w:rPr>
          <w:sz w:val="20"/>
          <w:szCs w:val="20"/>
        </w:rPr>
        <w:t> tarihli ve 6415 sayılı Terörizmin Finansmanının Önlenmesi Hakkında Kanunda düzenlenen suçlardan mahkum olmuş olmaması,</w:t>
      </w:r>
    </w:p>
    <w:p w:rsidR="00F377E8" w:rsidRPr="00F377E8" w:rsidRDefault="00F377E8" w:rsidP="00F377E8">
      <w:pPr>
        <w:pStyle w:val="NormalWeb"/>
        <w:spacing w:before="0" w:beforeAutospacing="0" w:after="0" w:afterAutospacing="0" w:line="280" w:lineRule="atLeast"/>
        <w:rPr>
          <w:sz w:val="20"/>
          <w:szCs w:val="20"/>
        </w:rPr>
      </w:pPr>
      <w:proofErr w:type="gramStart"/>
      <w:r w:rsidRPr="00F377E8">
        <w:rPr>
          <w:sz w:val="20"/>
          <w:szCs w:val="20"/>
        </w:rPr>
        <w:t>gereklidir</w:t>
      </w:r>
      <w:proofErr w:type="gramEnd"/>
      <w:r w:rsidRPr="00F377E8">
        <w:rPr>
          <w:sz w:val="20"/>
          <w:szCs w:val="20"/>
        </w:rPr>
        <w:t>.</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Kurucu, fon kuruluş başvurusunun gerçekleştirilmesi, fon kurulu üyelerinin belirlenmesi ve fon içtüzüğünün hazırlanmasından sorumludur.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(4) </w:t>
      </w:r>
      <w:proofErr w:type="gramStart"/>
      <w:r w:rsidRPr="00F377E8">
        <w:rPr>
          <w:sz w:val="20"/>
          <w:szCs w:val="20"/>
        </w:rPr>
        <w:t>Fon kurulu</w:t>
      </w:r>
      <w:proofErr w:type="gramEnd"/>
      <w:r w:rsidRPr="00F377E8">
        <w:rPr>
          <w:sz w:val="20"/>
          <w:szCs w:val="20"/>
        </w:rPr>
        <w:t> aşağıdaki hususlardan sorumludur: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a) Fon içtüzüğü değişikliklerinin ve ihraca ilişkin belgelerin hazırlanması, tescili ve ilanı,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Fon </w:t>
      </w:r>
      <w:proofErr w:type="gramStart"/>
      <w:r w:rsidRPr="00F377E8">
        <w:rPr>
          <w:sz w:val="20"/>
          <w:szCs w:val="20"/>
        </w:rPr>
        <w:t>portföyünün</w:t>
      </w:r>
      <w:proofErr w:type="gramEnd"/>
      <w:r w:rsidRPr="00F377E8">
        <w:rPr>
          <w:sz w:val="20"/>
          <w:szCs w:val="20"/>
        </w:rPr>
        <w:t> oluşturulması, değerlenmesi ve fon varlıklarının bu Tebliğ hükümleri çerçevesinde korunması, saklanması, kaydedilmesi, kayıtların doğru olarak tutulması ve izlenmesi, bunlara ilişkin belge düzeninin kurulması ve bilgi ve belgelerin muhafazası,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c) Fonun yatırımcıların hak ve menfaatlerini koruyacak şekilde, ilgili mevzuat, fon içtüzüğü, </w:t>
      </w:r>
      <w:proofErr w:type="spellStart"/>
      <w:r w:rsidRPr="00F377E8">
        <w:rPr>
          <w:sz w:val="20"/>
          <w:szCs w:val="20"/>
        </w:rPr>
        <w:t>izahname</w:t>
      </w:r>
      <w:proofErr w:type="spellEnd"/>
      <w:r w:rsidRPr="00F377E8">
        <w:rPr>
          <w:sz w:val="20"/>
          <w:szCs w:val="20"/>
        </w:rPr>
        <w:t>, ihraç belgesi ve ihraca ilişkin diğer belgelerde belirtilen ilke ve yöntemlere uygun olarak temsili, yönetimi ve denetiminin gözetimi,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ç) Bankalar nezdinde fon adına hesap açtırılması, yatırımcılara ödemelerin doğru olarak yapılması ile fondan yapılan diğer harcamaların bu Tebliğ hükümlerine uygunluğu,</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d) Tebliğ hükümlerine uygun olarak yatırımcı raporlarının hazırlanması ve sunulması,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e) Hizmet sağlayıcı tarafından verilen hizmetin uygun bir şekilde yapılmasının sağlanması ve hizmet sağlayıcının hizmet sözleşmesinde belirlenen yükümlülüklerini yerine getirmemesi halinde değiştirilmesi,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f) Kanun ve ilgili mevzuattan kaynaklanan veya Kurulca talep edilebilecek diğer yükümlülükler.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(5) Fon kurulunun vereceği tüm kararlar noter onaylı olarak fon kurulu karar defterine yazılır.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(6) </w:t>
      </w:r>
      <w:proofErr w:type="gramStart"/>
      <w:r w:rsidRPr="00F377E8">
        <w:rPr>
          <w:sz w:val="20"/>
          <w:szCs w:val="20"/>
        </w:rPr>
        <w:t>Fon kurulu</w:t>
      </w:r>
      <w:proofErr w:type="gramEnd"/>
      <w:r w:rsidRPr="00F377E8">
        <w:rPr>
          <w:sz w:val="20"/>
          <w:szCs w:val="20"/>
        </w:rPr>
        <w:t>, bu Tebliğ ile kendine verilen sorumluluklar saklı kalmak kaydıyla, dördüncü fıkranın (e) bendi haricindeki görevlerini yerine getirmek üzere bir fon operasyon sorumlusu atayabilir. Fon operasyon sorumlusu, 8 inci maddenin birinci fıkrasında belirtilen şartları sağlayan bir banka veya geniş yetkili aracı kurum olabilir.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Fon iç kontrol sistemi ve denetçisi</w:t>
      </w:r>
    </w:p>
    <w:p w:rsidR="00F377E8" w:rsidRPr="00F377E8" w:rsidRDefault="00F377E8" w:rsidP="00F377E8">
      <w:pPr>
        <w:pStyle w:val="NormalWeb"/>
        <w:spacing w:before="0" w:beforeAutospacing="0" w:after="0" w:afterAutospacing="0" w:line="280" w:lineRule="atLeast"/>
        <w:rPr>
          <w:sz w:val="20"/>
          <w:szCs w:val="20"/>
        </w:rPr>
      </w:pPr>
      <w:proofErr w:type="gramStart"/>
      <w:r w:rsidRPr="00F377E8">
        <w:rPr>
          <w:rStyle w:val="Gl"/>
          <w:sz w:val="20"/>
          <w:szCs w:val="20"/>
        </w:rPr>
        <w:t>MADDE 12 –</w:t>
      </w:r>
      <w:r w:rsidRPr="00F377E8">
        <w:rPr>
          <w:sz w:val="20"/>
          <w:szCs w:val="20"/>
        </w:rPr>
        <w:t> (1) İç kontrol sistemi; fonun faaliyetlerinin verimliliğinin ve etkinliğinin, finansal ve idari konulara ait bilgilerin güvenilirliğinin ve zamanında elde edilebilirliğinin sağlanmasını, fon faaliyetlerinin ilgili mevzuata, sözleşmelere, fon içtüzüğüne, ihraca ilişkin belgelere uygun yürütülmesini, hata, hile ve usulsüzlüklerin önlenmesini ve tespitini, muhasebe kayıtlarının doğru ve eksiksiz olmasını ve finansal bilgilerin doğru ve güvenilir olarak zamanında hazırlanmasını temin etmek amacıyla uygulanan usul ve esaslardır. </w:t>
      </w:r>
      <w:proofErr w:type="gramEnd"/>
      <w:r w:rsidRPr="00F377E8">
        <w:rPr>
          <w:sz w:val="20"/>
          <w:szCs w:val="20"/>
        </w:rPr>
        <w:t>Fonun iç kontrol sistemine ilişkin </w:t>
      </w:r>
      <w:proofErr w:type="gramStart"/>
      <w:r w:rsidRPr="00F377E8">
        <w:rPr>
          <w:sz w:val="20"/>
          <w:szCs w:val="20"/>
        </w:rPr>
        <w:t>prosedürler</w:t>
      </w:r>
      <w:proofErr w:type="gramEnd"/>
      <w:r w:rsidRPr="00F377E8">
        <w:rPr>
          <w:sz w:val="20"/>
          <w:szCs w:val="20"/>
        </w:rPr>
        <w:t> ile diğer usul ve esasların fon kurulu kararı ile yazılı hale getirilmesi zorunludur.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Fon iç kontrol sistemi asgari olarak;</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a) </w:t>
      </w:r>
      <w:proofErr w:type="spellStart"/>
      <w:r w:rsidRPr="00F377E8">
        <w:rPr>
          <w:sz w:val="20"/>
          <w:szCs w:val="20"/>
        </w:rPr>
        <w:t>VİDMK’nın</w:t>
      </w:r>
      <w:proofErr w:type="spellEnd"/>
      <w:r w:rsidRPr="00F377E8">
        <w:rPr>
          <w:sz w:val="20"/>
          <w:szCs w:val="20"/>
        </w:rPr>
        <w:t> ihraç tarihinde ve fonun faaliyet süresince Kanuna, bu Tebliğe, fon içtüzüğüne ve </w:t>
      </w:r>
      <w:proofErr w:type="spellStart"/>
      <w:r w:rsidRPr="00F377E8">
        <w:rPr>
          <w:sz w:val="20"/>
          <w:szCs w:val="20"/>
        </w:rPr>
        <w:t>izahname</w:t>
      </w:r>
      <w:proofErr w:type="spellEnd"/>
      <w:r w:rsidRPr="00F377E8">
        <w:rPr>
          <w:sz w:val="20"/>
          <w:szCs w:val="20"/>
        </w:rPr>
        <w:t>, ihraç belgesi veya ihraca ilişkin diğer belgelere uygunluğunu,</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Hizmet sağlayıcının görevinin bu Tebliğ ve hizmet sözleşmesi hükümlerine uygun olarak yapılmasını,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c) Fon hesaplarından yatırımcılara ve ilgili kişilere yapılan ödemelerin bu Tebliğ hükümlerine uygunluğunu,</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ç) Fon varlıklarının bu Tebliğ hükümleri çerçevesinde yönetimini, fona ilave edilmesini veya fondan çıkarılmasını,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d) Fon varlıklarının kurucunun ve kaynak kuruluşların malvarlığından ayrı olarak muhafazasını, saklanmasını ve bu Tebliğ uyarınca muhasebe, belge ve kayıt düzeninin etkin bir şekilde işlemesini,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e) Fon içtüzüğü, </w:t>
      </w:r>
      <w:proofErr w:type="spellStart"/>
      <w:r w:rsidRPr="00F377E8">
        <w:rPr>
          <w:sz w:val="20"/>
          <w:szCs w:val="20"/>
        </w:rPr>
        <w:t>izahname</w:t>
      </w:r>
      <w:proofErr w:type="spellEnd"/>
      <w:r w:rsidRPr="00F377E8">
        <w:rPr>
          <w:sz w:val="20"/>
          <w:szCs w:val="20"/>
        </w:rPr>
        <w:t>, ihraç belgesi ve ihraca ilişkin diğer belgeler veya Kurul düzenlemesiyle getirilebilecek diğer yükümlülüklerin yerine getirilmesini,</w:t>
      </w:r>
    </w:p>
    <w:p w:rsidR="00F377E8" w:rsidRPr="00F377E8" w:rsidRDefault="00F377E8" w:rsidP="00F377E8">
      <w:pPr>
        <w:pStyle w:val="NormalWeb"/>
        <w:spacing w:before="0" w:beforeAutospacing="0" w:after="0" w:afterAutospacing="0" w:line="280" w:lineRule="atLeast"/>
        <w:rPr>
          <w:sz w:val="20"/>
          <w:szCs w:val="20"/>
        </w:rPr>
      </w:pPr>
      <w:proofErr w:type="gramStart"/>
      <w:r w:rsidRPr="00F377E8">
        <w:rPr>
          <w:sz w:val="20"/>
          <w:szCs w:val="20"/>
        </w:rPr>
        <w:t>sağlayacak</w:t>
      </w:r>
      <w:proofErr w:type="gramEnd"/>
      <w:r w:rsidRPr="00F377E8">
        <w:rPr>
          <w:sz w:val="20"/>
          <w:szCs w:val="20"/>
        </w:rPr>
        <w:t> şekilde oluşturulur.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Türev araç işlemlerine taraf olacak </w:t>
      </w:r>
      <w:proofErr w:type="spellStart"/>
      <w:r w:rsidRPr="00F377E8">
        <w:rPr>
          <w:sz w:val="20"/>
          <w:szCs w:val="20"/>
        </w:rPr>
        <w:t>KFF’nin</w:t>
      </w:r>
      <w:proofErr w:type="spellEnd"/>
      <w:r w:rsidRPr="00F377E8">
        <w:rPr>
          <w:sz w:val="20"/>
          <w:szCs w:val="20"/>
        </w:rPr>
        <w:t> iç kontrol sisteminin; ikinci fıkrada belirtilenlere ilave olarak, fonun karşılaşabileceği temel risklerin tanımlanmasına, risk tanımlamalarının düzenli olarak gözden geçirilmesine, önemli gelişmelere paralel olarak güncellenmesine ve maruz kalınan risklerin tutarlı bir şekilde değerlendirilmesine </w:t>
      </w:r>
      <w:proofErr w:type="gramStart"/>
      <w:r w:rsidRPr="00F377E8">
        <w:rPr>
          <w:sz w:val="20"/>
          <w:szCs w:val="20"/>
        </w:rPr>
        <w:t>imkan</w:t>
      </w:r>
      <w:proofErr w:type="gramEnd"/>
      <w:r w:rsidRPr="00F377E8">
        <w:rPr>
          <w:sz w:val="20"/>
          <w:szCs w:val="20"/>
        </w:rPr>
        <w:t xml:space="preserve"> verecek bir risk ölçüm mekanizmasının geliştirilmesine yönelik risk yönetim </w:t>
      </w:r>
      <w:r w:rsidRPr="00F377E8">
        <w:rPr>
          <w:sz w:val="20"/>
          <w:szCs w:val="20"/>
        </w:rPr>
        <w:lastRenderedPageBreak/>
        <w:t xml:space="preserve">prosedürlerini de kapsaması zorunludur. Risk </w:t>
      </w:r>
      <w:proofErr w:type="spellStart"/>
      <w:r w:rsidRPr="00F377E8">
        <w:rPr>
          <w:sz w:val="20"/>
          <w:szCs w:val="20"/>
        </w:rPr>
        <w:t>yönetimprosedürleri</w:t>
      </w:r>
      <w:proofErr w:type="spellEnd"/>
      <w:r w:rsidRPr="00F377E8">
        <w:rPr>
          <w:sz w:val="20"/>
          <w:szCs w:val="20"/>
        </w:rPr>
        <w:t>, iç kontrol sistemi bünyesinde Sermaye Piyasası Faaliyetleri İleri Düzey ve Türev Araçlar Lisanslarına sahip ayrı bir birim personeli tarafından oluşturulur ve takip edilir.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(4) Fonun faaliyetlerinin iç kontrol usul ve esaslarına uygun olarak işleyişi fon denetçisi tarafından denetlenir.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(5) </w:t>
      </w:r>
      <w:proofErr w:type="gramStart"/>
      <w:r w:rsidRPr="00F377E8">
        <w:rPr>
          <w:sz w:val="20"/>
          <w:szCs w:val="20"/>
        </w:rPr>
        <w:t>Fon kurulu</w:t>
      </w:r>
      <w:proofErr w:type="gramEnd"/>
      <w:r w:rsidRPr="00F377E8">
        <w:rPr>
          <w:sz w:val="20"/>
          <w:szCs w:val="20"/>
        </w:rPr>
        <w:t>, fon operasyon işlemlerinde fiilen görev almayan ve 11 inci maddenin ikinci fıkrasında yer alan nitelikleri haiz bir kişiyi fon denetçisi olarak atar. Fon denetçisinin Sermaye Piyasası Faaliyetleri İleri Düzey Lisansı belgesine sahip olması zorunludur. Fon denetçisinin Türev Araçlar Lisansına da sahip olması halinde, üçüncü fıkrada belirtilen görev fon denetçisi tarafından da yerine getirilebilir.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(6) Fon denetçisi tarafından yapılan tespitleri ve denetleme sonuçlarını ihtiva eden raporlar takvim yılını izleyen üç ay içerisinde fon kurulunun bilgisine sunulur. Fon kurulu rapor sonuçlarına ilişkin olarak alınacak tedbirleri karara bağlar. Bu raporların en az beş yıl süre ile saklanması zorunludur.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(7) Fon denetçisi, görevin ifası sırasında Kanun, bu Tebliğ veya fon içtüzüğü hükümlerine herhangi bir aykırılığın varlığını veya fonun geri ödeme güçlüğü içine düştüğünü tespit etmesi halinde hazırlayacağı denetim raporunu en kısa sürede fon kuruluna sunar.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(8) </w:t>
      </w:r>
      <w:proofErr w:type="gramStart"/>
      <w:r w:rsidRPr="00F377E8">
        <w:rPr>
          <w:sz w:val="20"/>
          <w:szCs w:val="20"/>
        </w:rPr>
        <w:t>Fon kurulu</w:t>
      </w:r>
      <w:proofErr w:type="gramEnd"/>
      <w:r w:rsidRPr="00F377E8">
        <w:rPr>
          <w:sz w:val="20"/>
          <w:szCs w:val="20"/>
        </w:rPr>
        <w:t> ve fon operasyon sorumlusu; fon portföyüne alınan varlıklara ilişkin belgeler, fonun finansal tabloları, iç kontrol ve risk yönetimine ilişkin prosedürler, bu Tebliğ kapsamında hazırlanması gereken raporlar, inceleme ve bağımsız denetim raporları ile hizmet sağlayıcı tarafından hazırlanan raporlar dahil fonun tüm defter, kayıt ve belgelerini fon denetçisine sağlamakla yükümlüdür.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Hizmet sağlayıcı</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13 –</w:t>
      </w:r>
      <w:r w:rsidRPr="00F377E8">
        <w:rPr>
          <w:sz w:val="20"/>
          <w:szCs w:val="20"/>
        </w:rPr>
        <w:t> (1) Fon </w:t>
      </w:r>
      <w:proofErr w:type="gramStart"/>
      <w:r w:rsidRPr="00F377E8">
        <w:rPr>
          <w:sz w:val="20"/>
          <w:szCs w:val="20"/>
        </w:rPr>
        <w:t>portföyünde</w:t>
      </w:r>
      <w:proofErr w:type="gramEnd"/>
      <w:r w:rsidRPr="00F377E8">
        <w:rPr>
          <w:sz w:val="20"/>
          <w:szCs w:val="20"/>
        </w:rPr>
        <w:t> yer alan varlıkların günlük idaresi hizmet sağlayıcı tarafından yerine getirilir. Kurucu, kaynak kuruluş veya kurucu niteliğini haiz bir kuruluş hizmet sağlayıcı olabilir.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Hizmet sağlayıcının görev ve sorumlulukları fon kurulu ile hizmet sağlayıcı arasında akdedilen yazılı bir hizmet sözleşmesiyle belirlenir ve asgari olarak aşağıdaki hususları kapsar: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a) Fon </w:t>
      </w:r>
      <w:proofErr w:type="gramStart"/>
      <w:r w:rsidRPr="00F377E8">
        <w:rPr>
          <w:sz w:val="20"/>
          <w:szCs w:val="20"/>
        </w:rPr>
        <w:t>portföyünde</w:t>
      </w:r>
      <w:proofErr w:type="gramEnd"/>
      <w:r w:rsidRPr="00F377E8">
        <w:rPr>
          <w:sz w:val="20"/>
          <w:szCs w:val="20"/>
        </w:rPr>
        <w:t> yer alan varlıklara ilişkin ödemelerin zamanında tahsil edilmesi ve fon hesabına aktarılması,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Fon </w:t>
      </w:r>
      <w:proofErr w:type="gramStart"/>
      <w:r w:rsidRPr="00F377E8">
        <w:rPr>
          <w:sz w:val="20"/>
          <w:szCs w:val="20"/>
        </w:rPr>
        <w:t>portföyünde</w:t>
      </w:r>
      <w:proofErr w:type="gramEnd"/>
      <w:r w:rsidRPr="00F377E8">
        <w:rPr>
          <w:sz w:val="20"/>
          <w:szCs w:val="20"/>
        </w:rPr>
        <w:t> yer alan varlıklara ilişkin sigorta, vergi ve benzeri idari işlemlerin yerine getirilmesi,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c) Borçluların ödeme kabiliyetlerinin gözetimi ile ödemelerin geç yapılması veya hiç yapılmaması halinde borçluya gerekli ihtarların yapılması,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ç) Alacaklardan kaynaklanan tüm nakit akımlarına ilişkin bilgilerin, ödeme zamanlarını ve bakiye bilgisini de gösterecek şekilde aylık olarak fon kuruluna raporlanması,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d) Fon portföyüne </w:t>
      </w:r>
      <w:proofErr w:type="gramStart"/>
      <w:r w:rsidRPr="00F377E8">
        <w:rPr>
          <w:sz w:val="20"/>
          <w:szCs w:val="20"/>
        </w:rPr>
        <w:t>dahil</w:t>
      </w:r>
      <w:proofErr w:type="gramEnd"/>
      <w:r w:rsidRPr="00F377E8">
        <w:rPr>
          <w:sz w:val="20"/>
          <w:szCs w:val="20"/>
        </w:rPr>
        <w:t> edilen varlıklar için ayrıca;</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 Kullandırılan krediye ilişkin sözleşmede bu yönde bir hüküm bulunması halinde, varsa krediye konu varlıklara ilişkin vergilerin borçludan zamanında tahsil edilmesi ve vergi otoritelerine ödenmesi,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Hizmet sözleşmesinde belirtilmesi halinde, </w:t>
      </w:r>
      <w:proofErr w:type="gramStart"/>
      <w:r w:rsidRPr="00F377E8">
        <w:rPr>
          <w:sz w:val="20"/>
          <w:szCs w:val="20"/>
        </w:rPr>
        <w:t>1/11/2006</w:t>
      </w:r>
      <w:proofErr w:type="gramEnd"/>
      <w:r w:rsidRPr="00F377E8">
        <w:rPr>
          <w:sz w:val="20"/>
          <w:szCs w:val="20"/>
        </w:rPr>
        <w:t> tarihli ve 26333 sayılı Resmî Gazete’de yayımlanan Bankalarca Kredilerin ve Diğer Alacakların Niteliklerinin Belirlenmesi ve Bunlar İçin Ayrılacak Karşılıklara İlişkin Usul ve Esaslar Hakkında Yönetmelikte tanımlanan donuk alacak niteliğindeki varlıklar için gerekli takip işlemlerinin yürütülmesi ve elde edilen gelirlerden fon payına düşen kısmının fon hesabına aktarılması,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e) Kurulca belirlenen diğer görevler.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w:t>
      </w:r>
      <w:proofErr w:type="gramStart"/>
      <w:r w:rsidRPr="00F377E8">
        <w:rPr>
          <w:sz w:val="20"/>
          <w:szCs w:val="20"/>
        </w:rPr>
        <w:t>Fon kurulu</w:t>
      </w:r>
      <w:proofErr w:type="gramEnd"/>
      <w:r w:rsidRPr="00F377E8">
        <w:rPr>
          <w:sz w:val="20"/>
          <w:szCs w:val="20"/>
        </w:rPr>
        <w:t> ile hizmet sağlayıcı arasında yapılan sözleşme çerçevesinde fona aktarılmak üzere tahsil edilen tutarlar, fon malvarlığına dâhil olup ivedilikle hizmet sağlayıcının kendi hesaplarından ayrı olarak fon adına açılan bir banka hesabına aktarılır.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(4) Hizmet sağlayıcının sözleşmeyle belirlenen yükümlülüklerini yerine getirmemesi veya kendi özel mevzuatları gereği faaliyet izninin iptali halinde, sözleşme fon kurulu tarafından sona erdirilir ve başka bir hizmet sağlayıcı ile sözleşme yapılır.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(5) Sözleşmenin sona ermesini müteakip hizmet sağlayıcı fon portföyüne </w:t>
      </w:r>
      <w:proofErr w:type="gramStart"/>
      <w:r w:rsidRPr="00F377E8">
        <w:rPr>
          <w:sz w:val="20"/>
          <w:szCs w:val="20"/>
        </w:rPr>
        <w:t>dahil</w:t>
      </w:r>
      <w:proofErr w:type="gramEnd"/>
      <w:r w:rsidRPr="00F377E8">
        <w:rPr>
          <w:sz w:val="20"/>
          <w:szCs w:val="20"/>
        </w:rPr>
        <w:t> edilen varlıklara ilişkin yazılı veya elektronik ortamda tutulan tüm defter, belge ve kayıtları ile fon portföyüne dahil edilen varlıklara ilişkin tüm nakit ve banka hesaplarını mahsup veya kesinti yapmaksızın fon kuruluna veya yerine geçecek olan hizmet sağlayıcıya devreder. Bu hususlara sözleşmede yer verilir.</w:t>
      </w:r>
    </w:p>
    <w:p w:rsidR="00F377E8" w:rsidRPr="00F377E8" w:rsidRDefault="00F377E8" w:rsidP="00F377E8">
      <w:pPr>
        <w:pStyle w:val="NormalWeb"/>
        <w:spacing w:before="0" w:beforeAutospacing="0" w:after="0" w:afterAutospacing="0" w:line="280" w:lineRule="atLeast"/>
        <w:rPr>
          <w:sz w:val="20"/>
          <w:szCs w:val="20"/>
        </w:rPr>
      </w:pPr>
      <w:proofErr w:type="gramStart"/>
      <w:r w:rsidRPr="00F377E8">
        <w:rPr>
          <w:sz w:val="20"/>
          <w:szCs w:val="20"/>
        </w:rPr>
        <w:t xml:space="preserve">(6) Hizmet sağlayıcının ikinci fıkrada belirtilen hizmet sözleşmesi kapsamındaki faaliyetleri ile fon varlıklarının mevcudiyetini koruyup korumadığı, Uluslararası Denetim ve Güvence Standartları Kurulu tarafından yayımlanan 4400 numaralı Finansal Bilgilerle İlgili Üzerinde Mutabık Kalınan Prosedürlere İlişkin Uluslararası </w:t>
      </w:r>
      <w:r w:rsidRPr="00F377E8">
        <w:rPr>
          <w:sz w:val="20"/>
          <w:szCs w:val="20"/>
        </w:rPr>
        <w:lastRenderedPageBreak/>
        <w:t>Hizmet Standardına uygun olarak sermaye piyasasında bilgi sistemleri bağımsız denetim faaliyetinde bulunmakla yetkili bir bağımsız denetim kuruluşu tarafından altı aylık hesap dönemleri itibarıyla incelenir. </w:t>
      </w:r>
      <w:proofErr w:type="gramEnd"/>
      <w:r w:rsidRPr="00F377E8">
        <w:rPr>
          <w:sz w:val="20"/>
          <w:szCs w:val="20"/>
        </w:rPr>
        <w:t>İnceleme sonucunda elde edilen bulgular, ilgili altı aylık hesap döneminin bitimini izleyen otuz gün içerisinde bir rapor halinde fon kurulu ve kurucuya iletilir. Söz konusu incelemenin yapılması ve raporun hazırlanmasında Ek/4’te belirtilen esaslara uyulur.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Sır saklama</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14 –</w:t>
      </w:r>
      <w:r w:rsidRPr="00F377E8">
        <w:rPr>
          <w:sz w:val="20"/>
          <w:szCs w:val="20"/>
        </w:rPr>
        <w:t> (1) Fon kurulu, fon denetçisi, fon operasyon sorumlusu ve hizmet sağlayıcı, bu Tebliğ ve sözleşmeler ile kendilerine verilen görevlerini yerine getirmeleri sırasında ilgililere ve üçüncü kişilere ait öğrendikleri sırları bu Tebliğe ve özel kanunlarına göre yetkili olanlardan başkalarına açıklayamazlar ve kendi yararlarına kullanamazlar.</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BEŞİNCİ BÖLÜM</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Fon Portföyüne İlişkin Hükümler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Fon portföyüne </w:t>
      </w:r>
      <w:proofErr w:type="gramStart"/>
      <w:r w:rsidRPr="00F377E8">
        <w:rPr>
          <w:rStyle w:val="Gl"/>
          <w:sz w:val="20"/>
          <w:szCs w:val="20"/>
        </w:rPr>
        <w:t>dahil</w:t>
      </w:r>
      <w:proofErr w:type="gramEnd"/>
      <w:r w:rsidRPr="00F377E8">
        <w:rPr>
          <w:rStyle w:val="Gl"/>
          <w:sz w:val="20"/>
          <w:szCs w:val="20"/>
        </w:rPr>
        <w:t> edilebilecek varlıklar ve devir sözleşmesi</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15 –</w:t>
      </w:r>
      <w:r w:rsidRPr="00F377E8">
        <w:rPr>
          <w:sz w:val="20"/>
          <w:szCs w:val="20"/>
        </w:rPr>
        <w:t> (1) </w:t>
      </w:r>
      <w:proofErr w:type="spellStart"/>
      <w:r w:rsidRPr="00F377E8">
        <w:rPr>
          <w:sz w:val="20"/>
          <w:szCs w:val="20"/>
        </w:rPr>
        <w:t>İzahname</w:t>
      </w:r>
      <w:proofErr w:type="spellEnd"/>
      <w:r w:rsidRPr="00F377E8">
        <w:rPr>
          <w:sz w:val="20"/>
          <w:szCs w:val="20"/>
        </w:rPr>
        <w:t> veya ihraç belgesinde belirtilmek koşuluyla,</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a) VFF </w:t>
      </w:r>
      <w:proofErr w:type="gramStart"/>
      <w:r w:rsidRPr="00F377E8">
        <w:rPr>
          <w:sz w:val="20"/>
          <w:szCs w:val="20"/>
        </w:rPr>
        <w:t>portföyüne</w:t>
      </w:r>
      <w:proofErr w:type="gramEnd"/>
      <w:r w:rsidRPr="00F377E8">
        <w:rPr>
          <w:sz w:val="20"/>
          <w:szCs w:val="20"/>
        </w:rPr>
        <w:t>:</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 Bankaların ve finansman şirketlerinin, tüketici kredileri ile ticari kredilerinden kaynaklanan alacakları,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6361 sayılı Kanun çerçevesinde yapılan finansal kiralama sözleşmelerinden doğan alacaklar,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T.C. Başbakanlık Toplu Konut İdaresi Başkanlığının gayrimenkul satışından kaynaklanan taksitli ve sözleşmeye bağlanmış alacakları,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4) Finansal kuruluşlar hariç mal ve hizmet üretimi faaliyetinde bulunan anonim ortaklıkların müşterilerine yaptıkları faturalı satışlardan kaynaklanan senede veya teminata bağlanmış ticari alacakları,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5) Fon </w:t>
      </w:r>
      <w:proofErr w:type="gramStart"/>
      <w:r w:rsidRPr="00F377E8">
        <w:rPr>
          <w:sz w:val="20"/>
          <w:szCs w:val="20"/>
        </w:rPr>
        <w:t>portföyünde</w:t>
      </w:r>
      <w:proofErr w:type="gramEnd"/>
      <w:r w:rsidRPr="00F377E8">
        <w:rPr>
          <w:sz w:val="20"/>
          <w:szCs w:val="20"/>
        </w:rPr>
        <w:t> yer alan varlıklardan elde edilen nakdin değerlendirilmesi amacına yönelik olarak yapılan üç aydan kısa vadeli mevduat, katılım hesabı, ters repo işlemleri, para piyasası fonları, kısa vadeli borçlanma araçları fonları ve </w:t>
      </w:r>
      <w:proofErr w:type="spellStart"/>
      <w:r w:rsidRPr="00F377E8">
        <w:rPr>
          <w:sz w:val="20"/>
          <w:szCs w:val="20"/>
        </w:rPr>
        <w:t>Takasbank</w:t>
      </w:r>
      <w:proofErr w:type="spellEnd"/>
      <w:r w:rsidRPr="00F377E8">
        <w:rPr>
          <w:sz w:val="20"/>
          <w:szCs w:val="20"/>
        </w:rPr>
        <w:t> Para Piyasası işlemleri,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6) 19 uncu maddede belirtilen yedek hesaplardaki varlıklar,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7) Kurulca uygun görülecek sermaye piyasası araçları dışındaki varlıklar.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KFF </w:t>
      </w:r>
      <w:proofErr w:type="gramStart"/>
      <w:r w:rsidRPr="00F377E8">
        <w:rPr>
          <w:sz w:val="20"/>
          <w:szCs w:val="20"/>
        </w:rPr>
        <w:t>portföyüne</w:t>
      </w:r>
      <w:proofErr w:type="gramEnd"/>
      <w:r w:rsidRPr="00F377E8">
        <w:rPr>
          <w:sz w:val="20"/>
          <w:szCs w:val="20"/>
        </w:rPr>
        <w:t>;</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 Bankaların ve finansman şirketlerinin, ilgili sicilde ipotek tesis edilmek suretiyle teminat altına alınmış, Kanunun 57 </w:t>
      </w:r>
      <w:proofErr w:type="spellStart"/>
      <w:r w:rsidRPr="00F377E8">
        <w:rPr>
          <w:sz w:val="20"/>
          <w:szCs w:val="20"/>
        </w:rPr>
        <w:t>nci</w:t>
      </w:r>
      <w:proofErr w:type="spellEnd"/>
      <w:r w:rsidRPr="00F377E8">
        <w:rPr>
          <w:sz w:val="20"/>
          <w:szCs w:val="20"/>
        </w:rPr>
        <w:t> maddesinin birinci fıkrasında tanımlanan konut finansmanından kaynaklanan alacakları,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Kanunun 57 </w:t>
      </w:r>
      <w:proofErr w:type="spellStart"/>
      <w:r w:rsidRPr="00F377E8">
        <w:rPr>
          <w:sz w:val="20"/>
          <w:szCs w:val="20"/>
        </w:rPr>
        <w:t>nci</w:t>
      </w:r>
      <w:proofErr w:type="spellEnd"/>
      <w:r w:rsidRPr="00F377E8">
        <w:rPr>
          <w:sz w:val="20"/>
          <w:szCs w:val="20"/>
        </w:rPr>
        <w:t> maddesinin birinci fıkrasında tanımlanan konut finansmanından kaynaklanmak kaydıyla, 6361 sayılı Kanun çerçevesinde yapılan finansal kiralama sözleşmelerinden doğan alacaklar,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Bankaların, finansal kiralama şirketleri ve finansman şirketlerinin ilgili sicilde ipotek tesis edilmek suretiyle teminat altına alınmış ticari kredi ve alacakları,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4) T.C. Başbakanlık Toplu Konut İdaresi Başkanlığının konut satışından kaynaklanan taksitli ve sözleşmeye bağlanmış alacakları,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5) (a) bendinin (5), (6) ve (7) numaralı alt bentleri kapsamındaki varlıklar,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6) Türev araçlardan kaynaklanan haklar ve yükümlülükler,</w:t>
      </w:r>
    </w:p>
    <w:p w:rsidR="00F377E8" w:rsidRPr="00F377E8" w:rsidRDefault="00F377E8" w:rsidP="00F377E8">
      <w:pPr>
        <w:pStyle w:val="NormalWeb"/>
        <w:spacing w:before="0" w:beforeAutospacing="0" w:after="0" w:afterAutospacing="0" w:line="280" w:lineRule="atLeast"/>
        <w:rPr>
          <w:sz w:val="20"/>
          <w:szCs w:val="20"/>
        </w:rPr>
      </w:pPr>
      <w:proofErr w:type="gramStart"/>
      <w:r w:rsidRPr="00F377E8">
        <w:rPr>
          <w:sz w:val="20"/>
          <w:szCs w:val="20"/>
        </w:rPr>
        <w:t>dahil</w:t>
      </w:r>
      <w:proofErr w:type="gramEnd"/>
      <w:r w:rsidRPr="00F377E8">
        <w:rPr>
          <w:sz w:val="20"/>
          <w:szCs w:val="20"/>
        </w:rPr>
        <w:t> edilebilir. (1) numaralı alt bentte belirtilen alacaklardan, Kanunun 57 </w:t>
      </w:r>
      <w:proofErr w:type="spellStart"/>
      <w:r w:rsidRPr="00F377E8">
        <w:rPr>
          <w:sz w:val="20"/>
          <w:szCs w:val="20"/>
        </w:rPr>
        <w:t>nci</w:t>
      </w:r>
      <w:proofErr w:type="spellEnd"/>
      <w:r w:rsidRPr="00F377E8">
        <w:rPr>
          <w:sz w:val="20"/>
          <w:szCs w:val="20"/>
        </w:rPr>
        <w:t> maddesinin birinci fıkrasında tanımlanan konut finansmanından kaynaklanmakla birlikte ipotek tesis edilmek suretiyle teminat altına alınmamış olan kredilerden kaynaklananlar, Kurulca uygun görülen nitelikte başka bir teminata bağlanmış olması şartıyla birinci alt bent kapsamında KFF portföyüne </w:t>
      </w:r>
      <w:proofErr w:type="gramStart"/>
      <w:r w:rsidRPr="00F377E8">
        <w:rPr>
          <w:sz w:val="20"/>
          <w:szCs w:val="20"/>
        </w:rPr>
        <w:t>dahil</w:t>
      </w:r>
      <w:proofErr w:type="gramEnd"/>
      <w:r w:rsidRPr="00F377E8">
        <w:rPr>
          <w:sz w:val="20"/>
          <w:szCs w:val="20"/>
        </w:rPr>
        <w:t> edilebilir.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Fon, birinci fıkrada sayılan varlıkları imzalanacak bir sözleşme çerçevesinde devralır. Devir sonucunda ilgili varlığın sahipliğiyle ilgili tüm haklar fona geçer ve bu hususa imzalanacak sözleşmede yer verilir.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Varlıkların nitelikleri</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16 –</w:t>
      </w:r>
      <w:r w:rsidRPr="00F377E8">
        <w:rPr>
          <w:sz w:val="20"/>
          <w:szCs w:val="20"/>
        </w:rPr>
        <w:t> (1) Varlıkların fon portföyüne </w:t>
      </w:r>
      <w:proofErr w:type="gramStart"/>
      <w:r w:rsidRPr="00F377E8">
        <w:rPr>
          <w:sz w:val="20"/>
          <w:szCs w:val="20"/>
        </w:rPr>
        <w:t>dahil</w:t>
      </w:r>
      <w:proofErr w:type="gramEnd"/>
      <w:r w:rsidRPr="00F377E8">
        <w:rPr>
          <w:sz w:val="20"/>
          <w:szCs w:val="20"/>
        </w:rPr>
        <w:t> edildiği tarih itibarıyla aşağıdaki şartları sağlaması zorunludur: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a) Banka kredilerinin, Bankalarca Kredilerin ve Diğer Alacakların Niteliklerinin Belirlenmesi ve Bunlar İçin Ayrılacak Karşılıklara İlişkin Usul ve Esaslar Hakkında Yönetmeliğin dördüncü maddesinin birinci fıkrasının (a) bendi kapsamında olması,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lastRenderedPageBreak/>
        <w:t>b) Finansman şirketlerince verilen krediler ve finansal kiralama alacakları için </w:t>
      </w:r>
      <w:proofErr w:type="gramStart"/>
      <w:r w:rsidRPr="00F377E8">
        <w:rPr>
          <w:sz w:val="20"/>
          <w:szCs w:val="20"/>
        </w:rPr>
        <w:t>24/12/2013</w:t>
      </w:r>
      <w:proofErr w:type="gramEnd"/>
      <w:r w:rsidRPr="00F377E8">
        <w:rPr>
          <w:sz w:val="20"/>
          <w:szCs w:val="20"/>
        </w:rPr>
        <w:t> tarihli ve 28861 sayılı Resmî Gazete’de yayımlanan Finansal Kiralama, </w:t>
      </w:r>
      <w:proofErr w:type="spellStart"/>
      <w:r w:rsidRPr="00F377E8">
        <w:rPr>
          <w:sz w:val="20"/>
          <w:szCs w:val="20"/>
        </w:rPr>
        <w:t>Faktoring</w:t>
      </w:r>
      <w:proofErr w:type="spellEnd"/>
      <w:r w:rsidRPr="00F377E8">
        <w:rPr>
          <w:sz w:val="20"/>
          <w:szCs w:val="20"/>
        </w:rPr>
        <w:t> ve Finansman Şirketlerinin Muhasebe Uygulamaları ile Finansal Tabloları Hakkında Yönetmelik hükümleri uyarınca özel karşılık ayrılmamış olması,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c) İpotek tesis edilmek suretiyle teminat altına alınmış kredi ve alacakların teminatı olan taşınmazlarla ilgili olarak:</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 Taşınmazın Türkiye Cumhuriyeti sınırları içinde olması,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Taşınmaza ilişkin kanuni zorunluluklardan kaynaklanan sigorta yükümlülüklerinin yerine getirilmiş olması,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Kredinin kullandırılması veya alacağın oluşumu aşamasında taşınmazın piyasa değerinin BDDK veya Kurulca listeye alınmış değerleme kuruluşlarınca tespit edilmiş olması,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ç) Deniz, hava ve kara taşıtlarına ilişkin ticari kredilerde; deniz taşıtları için Tekne ve Makine Sigortası, hava taşıtları için Hava Taşıtları Tekne (Gövde) Sigortası, kara taşıtları için ise Kara Taşıtları Kasko Sigortası yapılmış olması.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Birinci fıkranın (c) ve (ç) bentlerinde öngörülen sigorta yükümlülüğünün ilgili kredi ve alacağa ilişkin sözleşme süresi boyunca yerine getirilmesi zorunludur.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w:t>
      </w:r>
      <w:proofErr w:type="spellStart"/>
      <w:r w:rsidRPr="00F377E8">
        <w:rPr>
          <w:sz w:val="20"/>
          <w:szCs w:val="20"/>
        </w:rPr>
        <w:t>İDMK’dan</w:t>
      </w:r>
      <w:proofErr w:type="spellEnd"/>
      <w:r w:rsidRPr="00F377E8">
        <w:rPr>
          <w:sz w:val="20"/>
          <w:szCs w:val="20"/>
        </w:rPr>
        <w:t> kaynaklanan yükümlülüklerin karşılanabilmesi amacıyla, KFF portföyünün faiz veya kur riskine karşı korunmasını sağlayacak türev araçlardan kaynaklanan haklar ve yükümlülükler fon portföyüne </w:t>
      </w:r>
      <w:proofErr w:type="gramStart"/>
      <w:r w:rsidRPr="00F377E8">
        <w:rPr>
          <w:sz w:val="20"/>
          <w:szCs w:val="20"/>
        </w:rPr>
        <w:t>dahil</w:t>
      </w:r>
      <w:proofErr w:type="gramEnd"/>
      <w:r w:rsidRPr="00F377E8">
        <w:rPr>
          <w:sz w:val="20"/>
          <w:szCs w:val="20"/>
        </w:rPr>
        <w:t> edilebilir. Fon portföyüne </w:t>
      </w:r>
      <w:proofErr w:type="gramStart"/>
      <w:r w:rsidRPr="00F377E8">
        <w:rPr>
          <w:sz w:val="20"/>
          <w:szCs w:val="20"/>
        </w:rPr>
        <w:t>dahil</w:t>
      </w:r>
      <w:proofErr w:type="gramEnd"/>
      <w:r w:rsidRPr="00F377E8">
        <w:rPr>
          <w:sz w:val="20"/>
          <w:szCs w:val="20"/>
        </w:rPr>
        <w:t> edilen türev araçlarla ilgili aşağıdaki şartların sağlanması zorunludur:</w:t>
      </w:r>
    </w:p>
    <w:p w:rsidR="00F377E8" w:rsidRPr="00F377E8" w:rsidRDefault="00F377E8" w:rsidP="00F377E8">
      <w:pPr>
        <w:pStyle w:val="NormalWeb"/>
        <w:spacing w:before="0" w:beforeAutospacing="0" w:after="0" w:afterAutospacing="0" w:line="280" w:lineRule="atLeast"/>
        <w:rPr>
          <w:sz w:val="20"/>
          <w:szCs w:val="20"/>
        </w:rPr>
      </w:pPr>
      <w:proofErr w:type="gramStart"/>
      <w:r w:rsidRPr="00F377E8">
        <w:rPr>
          <w:sz w:val="20"/>
          <w:szCs w:val="20"/>
        </w:rPr>
        <w:t xml:space="preserve">a) Türev aracın borsalarda alım satıma konu olması veya karşı tarafının, kurulduğu ülke yetkili otoritesi tarafından yetkilendirilmiş bir banka, kredi kuruluşu, sigorta şirketi veya merkezi takas kuruluşu olması ve kredi derecelendirme kuruluşlarınca belirlenen derecelendirme notunun yatırım yapılabilir seviyenin en yüksek ilk üç kademesine denk gelen uzun vadeli derecelendirme notuna sahip olması gerekir. </w:t>
      </w:r>
      <w:proofErr w:type="gramEnd"/>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Fonun portföyüne dahil edilen türev araçlardan kaynaklanan haklar, riske maruz tüm varlıkların kalan toplam anapara </w:t>
      </w:r>
      <w:proofErr w:type="gramStart"/>
      <w:r w:rsidRPr="00F377E8">
        <w:rPr>
          <w:sz w:val="20"/>
          <w:szCs w:val="20"/>
        </w:rPr>
        <w:t>nominal</w:t>
      </w:r>
      <w:proofErr w:type="gramEnd"/>
      <w:r w:rsidRPr="00F377E8">
        <w:rPr>
          <w:sz w:val="20"/>
          <w:szCs w:val="20"/>
        </w:rPr>
        <w:t> değerini; yükümlülükler, ihraç edilen riske maruz </w:t>
      </w:r>
      <w:proofErr w:type="spellStart"/>
      <w:r w:rsidRPr="00F377E8">
        <w:rPr>
          <w:sz w:val="20"/>
          <w:szCs w:val="20"/>
        </w:rPr>
        <w:t>İDMK’nın</w:t>
      </w:r>
      <w:proofErr w:type="spellEnd"/>
      <w:r w:rsidRPr="00F377E8">
        <w:rPr>
          <w:sz w:val="20"/>
          <w:szCs w:val="20"/>
        </w:rPr>
        <w:t> kalan toplam anapara nominal değerini aşamaz.</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Fon yönetimine ilişkin esaslar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17 –</w:t>
      </w:r>
      <w:r w:rsidRPr="00F377E8">
        <w:rPr>
          <w:sz w:val="20"/>
          <w:szCs w:val="20"/>
        </w:rPr>
        <w:t xml:space="preserve"> (1) Fon </w:t>
      </w:r>
      <w:proofErr w:type="gramStart"/>
      <w:r w:rsidRPr="00F377E8">
        <w:rPr>
          <w:sz w:val="20"/>
          <w:szCs w:val="20"/>
        </w:rPr>
        <w:t>portföyü</w:t>
      </w:r>
      <w:proofErr w:type="gramEnd"/>
      <w:r w:rsidRPr="00F377E8">
        <w:rPr>
          <w:sz w:val="20"/>
          <w:szCs w:val="20"/>
        </w:rPr>
        <w:t>, </w:t>
      </w:r>
      <w:proofErr w:type="spellStart"/>
      <w:r w:rsidRPr="00F377E8">
        <w:rPr>
          <w:sz w:val="20"/>
          <w:szCs w:val="20"/>
        </w:rPr>
        <w:t>VİDMK’nın</w:t>
      </w:r>
      <w:proofErr w:type="spellEnd"/>
      <w:r w:rsidRPr="00F377E8">
        <w:rPr>
          <w:sz w:val="20"/>
          <w:szCs w:val="20"/>
        </w:rPr>
        <w:t> ihraç tarihini müteakip en geç 1 ay içerisinde, fon portföyüne </w:t>
      </w:r>
      <w:proofErr w:type="spellStart"/>
      <w:r w:rsidRPr="00F377E8">
        <w:rPr>
          <w:sz w:val="20"/>
          <w:szCs w:val="20"/>
        </w:rPr>
        <w:t>dahilvarlıkların</w:t>
      </w:r>
      <w:proofErr w:type="spellEnd"/>
      <w:r w:rsidRPr="00F377E8">
        <w:rPr>
          <w:sz w:val="20"/>
          <w:szCs w:val="20"/>
        </w:rPr>
        <w:t xml:space="preserve"> değeri fonun toplam yükümlülüğünden az olmayacak şekilde oluşturulur.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Fona yapılacak her türlü ödeme ve fondan yapılacak her türlü harcama için fon adına açılan hesap kullanılır.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 xml:space="preserve">(3) Fon doğrudan aktarım veya dolaylı aktarım usullerinden biri ile yönetilir. Doğrudan aktarım usulünde, </w:t>
      </w:r>
      <w:proofErr w:type="spellStart"/>
      <w:r w:rsidRPr="00F377E8">
        <w:rPr>
          <w:sz w:val="20"/>
          <w:szCs w:val="20"/>
        </w:rPr>
        <w:t>fonportföyünde</w:t>
      </w:r>
      <w:proofErr w:type="spellEnd"/>
      <w:r w:rsidRPr="00F377E8">
        <w:rPr>
          <w:sz w:val="20"/>
          <w:szCs w:val="20"/>
        </w:rPr>
        <w:t> yer alan varlıklardan elde edilen, ödeme planına bağlı olan veya olmayan nakit akımları bu Tebliğ kapsamında gerekli kesintiler yapıldıktan sonra fon bünyesinde bekletilmeksizin doğrudan yatırımcılara aktarılır. Dolaylı aktarım usulünde ise, söz konusu nakit akımları, bu Tebliğ kapsamında gerekli kesintiler yapıldıktan sonra belirlenen vadelerde yatırımcılara aktarılana kadar, </w:t>
      </w:r>
      <w:proofErr w:type="spellStart"/>
      <w:r w:rsidRPr="00F377E8">
        <w:rPr>
          <w:sz w:val="20"/>
          <w:szCs w:val="20"/>
        </w:rPr>
        <w:t>izahnamede</w:t>
      </w:r>
      <w:proofErr w:type="spellEnd"/>
      <w:r w:rsidRPr="00F377E8">
        <w:rPr>
          <w:sz w:val="20"/>
          <w:szCs w:val="20"/>
        </w:rPr>
        <w:t> veya ihraç belgesinde belirtilen esaslar çerçevesinde fon bünyesinde bekletilebilir.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 xml:space="preserve">(4) Doğrudan aktarım usulünün uygulanması durumunda, yatırımcılara yapılacak ödemelerin vadeleri </w:t>
      </w:r>
      <w:proofErr w:type="spellStart"/>
      <w:r w:rsidRPr="00F377E8">
        <w:rPr>
          <w:sz w:val="20"/>
          <w:szCs w:val="20"/>
        </w:rPr>
        <w:t>fonportföyünde</w:t>
      </w:r>
      <w:proofErr w:type="spellEnd"/>
      <w:r w:rsidRPr="00F377E8">
        <w:rPr>
          <w:sz w:val="20"/>
          <w:szCs w:val="20"/>
        </w:rPr>
        <w:t> yer alan varlıkların vadeleriyle uyumlu olacak şekilde belirlenir. Dolaylı aktarım usulünün uygulanması durumunda ise, yatırımcılara yapılacak ödemelerin vadeleri fon kurulu tarafından belirlenir.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(5) İpotekle teminat altına alınmış bir varlığın fon </w:t>
      </w:r>
      <w:proofErr w:type="gramStart"/>
      <w:r w:rsidRPr="00F377E8">
        <w:rPr>
          <w:sz w:val="20"/>
          <w:szCs w:val="20"/>
        </w:rPr>
        <w:t>portföyüne</w:t>
      </w:r>
      <w:proofErr w:type="gramEnd"/>
      <w:r w:rsidRPr="00F377E8">
        <w:rPr>
          <w:sz w:val="20"/>
          <w:szCs w:val="20"/>
        </w:rPr>
        <w:t> alınması hâlinde, ipoteğin veya mülkiyetin fon adına ilgili sicile tescil ettirilmesi zorunludur. İlgili sicilde fon adına tescil işlemi yapılmasının mümkün olmaması halinde, varlığın fona devredildiği hususu beyanlar hanesine kaydedilir.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(6) Taşıt kredilerinin fon </w:t>
      </w:r>
      <w:proofErr w:type="gramStart"/>
      <w:r w:rsidRPr="00F377E8">
        <w:rPr>
          <w:sz w:val="20"/>
          <w:szCs w:val="20"/>
        </w:rPr>
        <w:t>portföyüne</w:t>
      </w:r>
      <w:proofErr w:type="gramEnd"/>
      <w:r w:rsidRPr="00F377E8">
        <w:rPr>
          <w:sz w:val="20"/>
          <w:szCs w:val="20"/>
        </w:rPr>
        <w:t> alınması halinde, taşıt </w:t>
      </w:r>
      <w:proofErr w:type="spellStart"/>
      <w:r w:rsidRPr="00F377E8">
        <w:rPr>
          <w:sz w:val="20"/>
          <w:szCs w:val="20"/>
        </w:rPr>
        <w:t>rehninin</w:t>
      </w:r>
      <w:proofErr w:type="spellEnd"/>
      <w:r w:rsidRPr="00F377E8">
        <w:rPr>
          <w:sz w:val="20"/>
          <w:szCs w:val="20"/>
        </w:rPr>
        <w:t> kurucu adına ilgili taşıt siciline tescil ettirilmesi zorunludur. Kurucu, sahip olduğu rehin hakkını kullanması ile elde edeceği tüm menfaatleri fona devredeceğine dair fon kuruluna noter onaylı bir beyan verir.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(7) Bu Tebliğ uyarınca yapılacak sigorta sözleşmelerinden elde edilecek tazminat tutarları fon </w:t>
      </w:r>
      <w:proofErr w:type="gramStart"/>
      <w:r w:rsidRPr="00F377E8">
        <w:rPr>
          <w:sz w:val="20"/>
          <w:szCs w:val="20"/>
        </w:rPr>
        <w:t>portföyüne</w:t>
      </w:r>
      <w:proofErr w:type="gramEnd"/>
      <w:r w:rsidRPr="00F377E8">
        <w:rPr>
          <w:sz w:val="20"/>
          <w:szCs w:val="20"/>
        </w:rPr>
        <w:t> gelir olarak kaydedilir.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(8) Varlıkların fon </w:t>
      </w:r>
      <w:proofErr w:type="gramStart"/>
      <w:r w:rsidRPr="00F377E8">
        <w:rPr>
          <w:sz w:val="20"/>
          <w:szCs w:val="20"/>
        </w:rPr>
        <w:t>portföyüne</w:t>
      </w:r>
      <w:proofErr w:type="gramEnd"/>
      <w:r w:rsidRPr="00F377E8">
        <w:rPr>
          <w:sz w:val="20"/>
          <w:szCs w:val="20"/>
        </w:rPr>
        <w:t> devir tarihinden önce yapılan işlemlerden dolayı ortaya çıkabilecek mali yükümlülükler fon portföyünden karşılanamaz. Bu yükümlülüklerle ilgili hukuki anlaşmazlıklarda taraf kaynak kuruluştur.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lastRenderedPageBreak/>
        <w:t>(9) </w:t>
      </w:r>
      <w:proofErr w:type="spellStart"/>
      <w:r w:rsidRPr="00F377E8">
        <w:rPr>
          <w:sz w:val="20"/>
          <w:szCs w:val="20"/>
        </w:rPr>
        <w:t>VİDMK’nın</w:t>
      </w:r>
      <w:proofErr w:type="spellEnd"/>
      <w:r w:rsidRPr="00F377E8">
        <w:rPr>
          <w:sz w:val="20"/>
          <w:szCs w:val="20"/>
        </w:rPr>
        <w:t> itfası sonucunda, fon </w:t>
      </w:r>
      <w:proofErr w:type="gramStart"/>
      <w:r w:rsidRPr="00F377E8">
        <w:rPr>
          <w:sz w:val="20"/>
          <w:szCs w:val="20"/>
        </w:rPr>
        <w:t>portföyünde</w:t>
      </w:r>
      <w:proofErr w:type="gramEnd"/>
      <w:r w:rsidRPr="00F377E8">
        <w:rPr>
          <w:sz w:val="20"/>
          <w:szCs w:val="20"/>
        </w:rPr>
        <w:t> yer alan varlıklardan elde edilen nakit akımının, yatırımcılara yapılan toplam ödemeleri ve fondan yapılan diğer harcamaları aşan kısmının kullanım esaslarına VİDMK </w:t>
      </w:r>
      <w:proofErr w:type="spellStart"/>
      <w:r w:rsidRPr="00F377E8">
        <w:rPr>
          <w:sz w:val="20"/>
          <w:szCs w:val="20"/>
        </w:rPr>
        <w:t>izahnamesindeyer</w:t>
      </w:r>
      <w:proofErr w:type="spellEnd"/>
      <w:r w:rsidRPr="00F377E8">
        <w:rPr>
          <w:sz w:val="20"/>
          <w:szCs w:val="20"/>
        </w:rPr>
        <w:t xml:space="preserve"> verilir.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(10) Fon, yalnızca nakit yönetimi amacıyla ve varlıklar toplamının %1’ini geçmeyecek tutarda borçlanabilir.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Fon </w:t>
      </w:r>
      <w:proofErr w:type="gramStart"/>
      <w:r w:rsidRPr="00F377E8">
        <w:rPr>
          <w:rStyle w:val="Gl"/>
          <w:sz w:val="20"/>
          <w:szCs w:val="20"/>
        </w:rPr>
        <w:t>portföyünden</w:t>
      </w:r>
      <w:proofErr w:type="gramEnd"/>
      <w:r w:rsidRPr="00F377E8">
        <w:rPr>
          <w:rStyle w:val="Gl"/>
          <w:sz w:val="20"/>
          <w:szCs w:val="20"/>
        </w:rPr>
        <w:t> yapılabilecek harcamalar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18 –</w:t>
      </w:r>
      <w:r w:rsidRPr="00F377E8">
        <w:rPr>
          <w:sz w:val="20"/>
          <w:szCs w:val="20"/>
        </w:rPr>
        <w:t> (1) Fondan karşılanacak tüm giderlerin toplamının varlıkların toplam değerine göre üst sınırına ve her bir gider kalemine </w:t>
      </w:r>
      <w:proofErr w:type="spellStart"/>
      <w:r w:rsidRPr="00F377E8">
        <w:rPr>
          <w:sz w:val="20"/>
          <w:szCs w:val="20"/>
        </w:rPr>
        <w:t>izahname</w:t>
      </w:r>
      <w:proofErr w:type="spellEnd"/>
      <w:r w:rsidRPr="00F377E8">
        <w:rPr>
          <w:sz w:val="20"/>
          <w:szCs w:val="20"/>
        </w:rPr>
        <w:t> veya ihraç belgesinde yer verilmesi kaydıyla, fon </w:t>
      </w:r>
      <w:proofErr w:type="gramStart"/>
      <w:r w:rsidRPr="00F377E8">
        <w:rPr>
          <w:sz w:val="20"/>
          <w:szCs w:val="20"/>
        </w:rPr>
        <w:t>portföyünden</w:t>
      </w:r>
      <w:proofErr w:type="gramEnd"/>
      <w:r w:rsidRPr="00F377E8">
        <w:rPr>
          <w:sz w:val="20"/>
          <w:szCs w:val="20"/>
        </w:rPr>
        <w:t> aşağıda belirtilen harcamalar yapılabilir: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a) Mevzuat gereği yapılması zorunlu tescil ve ilan giderleri,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w:t>
      </w:r>
      <w:proofErr w:type="gramStart"/>
      <w:r w:rsidRPr="00F377E8">
        <w:rPr>
          <w:sz w:val="20"/>
          <w:szCs w:val="20"/>
        </w:rPr>
        <w:t>Fon kurulu</w:t>
      </w:r>
      <w:proofErr w:type="gramEnd"/>
      <w:r w:rsidRPr="00F377E8">
        <w:rPr>
          <w:sz w:val="20"/>
          <w:szCs w:val="20"/>
        </w:rPr>
        <w:t> üyeleri ile fona hukuk, muhasebe, operasyon, saklama ve diğer yönetim hizmetleri sağlayanlara, hizmetleri karşılığı ödenmesi gereken ücretler,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c) Varlıkların yönetimine ilişkin hizmet sağlayıcıya ödenmesi gereken ücretler,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ç) Bağımsız denetim kuruluşlarına ödenen ücretler,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d) Derecelendirme kuruluşlarına ödenen ücretler,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e) Fon </w:t>
      </w:r>
      <w:proofErr w:type="gramStart"/>
      <w:r w:rsidRPr="00F377E8">
        <w:rPr>
          <w:sz w:val="20"/>
          <w:szCs w:val="20"/>
        </w:rPr>
        <w:t>portföyünün</w:t>
      </w:r>
      <w:proofErr w:type="gramEnd"/>
      <w:r w:rsidRPr="00F377E8">
        <w:rPr>
          <w:sz w:val="20"/>
          <w:szCs w:val="20"/>
        </w:rPr>
        <w:t> kalitesinin artırılmasına yönelik olarak 19 uncu madde kapsamında ödenmesi gereken ücret, komisyon ve diğer giderler,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f) Yüklenim ve aracılık ücret ve komisyonları,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g) Yedek hesaplara ayrılan kesintiler,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ğ) İhraç için ödenen kanuni ücretler,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h) Fonun mükellefi olduğu vergi ödemeleri,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ı) Türev araçlardan kaynaklanan maliyetler,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i) Kurulca uygun görülecek diğer harcamalar.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Fon malvarlığından piyasa rayici üzerinde harcama yapılamaz. Harcamaların belgeye dayandırılması zorunludur.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Fon </w:t>
      </w:r>
      <w:proofErr w:type="gramStart"/>
      <w:r w:rsidRPr="00F377E8">
        <w:rPr>
          <w:rStyle w:val="Gl"/>
          <w:sz w:val="20"/>
          <w:szCs w:val="20"/>
        </w:rPr>
        <w:t>portföyünün</w:t>
      </w:r>
      <w:proofErr w:type="gramEnd"/>
      <w:r w:rsidRPr="00F377E8">
        <w:rPr>
          <w:rStyle w:val="Gl"/>
          <w:sz w:val="20"/>
          <w:szCs w:val="20"/>
        </w:rPr>
        <w:t> kalitesinin artırılmasına yönelik işlemler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19 –</w:t>
      </w:r>
      <w:r w:rsidRPr="00F377E8">
        <w:rPr>
          <w:sz w:val="20"/>
          <w:szCs w:val="20"/>
        </w:rPr>
        <w:t> (1) Varlıklardan elde edilen nakit akımlarının, yatırımcılara yapılacak olan ödemeler ile fon varlıklarından yapılabilecek diğer harcamaları karşılayamama riskine karşı, yatırımcıların haklarının korunabilmesi amacıyla;</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a) </w:t>
      </w:r>
      <w:proofErr w:type="gramStart"/>
      <w:r w:rsidRPr="00F377E8">
        <w:rPr>
          <w:sz w:val="20"/>
          <w:szCs w:val="20"/>
        </w:rPr>
        <w:t>Fon kurulu</w:t>
      </w:r>
      <w:proofErr w:type="gramEnd"/>
      <w:r w:rsidRPr="00F377E8">
        <w:rPr>
          <w:sz w:val="20"/>
          <w:szCs w:val="20"/>
        </w:rPr>
        <w:t> ile kurucu ve/veya üçüncü bir taraf arasında sigorta, garanti, teminat mektubu veya diğer bir garanti yöntemi kullanılmasını </w:t>
      </w:r>
      <w:proofErr w:type="spellStart"/>
      <w:r w:rsidRPr="00F377E8">
        <w:rPr>
          <w:sz w:val="20"/>
          <w:szCs w:val="20"/>
        </w:rPr>
        <w:t>teminen</w:t>
      </w:r>
      <w:proofErr w:type="spellEnd"/>
      <w:r w:rsidRPr="00F377E8">
        <w:rPr>
          <w:sz w:val="20"/>
          <w:szCs w:val="20"/>
        </w:rPr>
        <w:t> sözleşme yapılabilir,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Farklı haklara sahip değişik dilimlerde VİDMK ihraç edilebilir,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c) Varlıkların fonun toplam yükümlülüklerini aşan kısmı, hizmet sözleşmesi ile belirlenecek oran veya miktarda bu amaçla oluşturulacak yedek hesaplara aktarılabilir,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ç) Kurulca uygun görülecek diğer yöntemlere başvurulabilir.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w:t>
      </w:r>
      <w:proofErr w:type="spellStart"/>
      <w:r w:rsidRPr="00F377E8">
        <w:rPr>
          <w:sz w:val="20"/>
          <w:szCs w:val="20"/>
        </w:rPr>
        <w:t>İzahnamede</w:t>
      </w:r>
      <w:proofErr w:type="spellEnd"/>
      <w:r w:rsidRPr="00F377E8">
        <w:rPr>
          <w:sz w:val="20"/>
          <w:szCs w:val="20"/>
        </w:rPr>
        <w:t> ve ihraç belgesinde açıklanmak ve bu Tebliğde yer alan risk tutma kuralına ilişkin hükümler saklı kalmak kaydıyla, kurucu veya kaynak kuruluş fon </w:t>
      </w:r>
      <w:proofErr w:type="gramStart"/>
      <w:r w:rsidRPr="00F377E8">
        <w:rPr>
          <w:sz w:val="20"/>
          <w:szCs w:val="20"/>
        </w:rPr>
        <w:t>portföyünün</w:t>
      </w:r>
      <w:proofErr w:type="gramEnd"/>
      <w:r w:rsidRPr="00F377E8">
        <w:rPr>
          <w:sz w:val="20"/>
          <w:szCs w:val="20"/>
        </w:rPr>
        <w:t> kalitesinin artırılması amacıyla VİDMK dilimlerinden satın alabilir.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Varlıkların fondan çıkarılması veya değiştirilmesi</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20 –</w:t>
      </w:r>
      <w:r w:rsidRPr="00F377E8">
        <w:rPr>
          <w:sz w:val="20"/>
          <w:szCs w:val="20"/>
        </w:rPr>
        <w:t> (1) Fona devredilen varlıkların Tebliğ, </w:t>
      </w:r>
      <w:proofErr w:type="spellStart"/>
      <w:r w:rsidRPr="00F377E8">
        <w:rPr>
          <w:sz w:val="20"/>
          <w:szCs w:val="20"/>
        </w:rPr>
        <w:t>izahname</w:t>
      </w:r>
      <w:proofErr w:type="spellEnd"/>
      <w:r w:rsidRPr="00F377E8">
        <w:rPr>
          <w:sz w:val="20"/>
          <w:szCs w:val="20"/>
        </w:rPr>
        <w:t> veya ihraç belgesinde belirtilen nitelikleri taşımadığı halde fona devredildiğinin anlaşılması durumunda; kaynak kuruluş, söz konusu varlıkları en geç on gün içinde nitelikleri uygun olanlarla değiştirmek zorundadır. Bu hususa 15 inci maddenin ikinci fıkrasında bahsi geçen sözleşmede yer verilir.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Varlıklar, 9 ve 19 uncu maddeler çerçevesinde garanti verilmesi veya garanti sözleşmesinin işletilmesi hallerinde, </w:t>
      </w:r>
      <w:proofErr w:type="spellStart"/>
      <w:r w:rsidRPr="00F377E8">
        <w:rPr>
          <w:sz w:val="20"/>
          <w:szCs w:val="20"/>
        </w:rPr>
        <w:t>izahname</w:t>
      </w:r>
      <w:proofErr w:type="spellEnd"/>
      <w:r w:rsidRPr="00F377E8">
        <w:rPr>
          <w:sz w:val="20"/>
          <w:szCs w:val="20"/>
        </w:rPr>
        <w:t> veya ihraç belgesinde belirtilen esaslar çerçevesinde fon </w:t>
      </w:r>
      <w:proofErr w:type="gramStart"/>
      <w:r w:rsidRPr="00F377E8">
        <w:rPr>
          <w:sz w:val="20"/>
          <w:szCs w:val="20"/>
        </w:rPr>
        <w:t>portföyünden</w:t>
      </w:r>
      <w:proofErr w:type="gramEnd"/>
      <w:r w:rsidRPr="00F377E8">
        <w:rPr>
          <w:sz w:val="20"/>
          <w:szCs w:val="20"/>
        </w:rPr>
        <w:t> çıkarılabilir veya değiştirilebilir.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İlk iki fıkrada belirtilen durumlar dışında, varlıklar fon </w:t>
      </w:r>
      <w:proofErr w:type="gramStart"/>
      <w:r w:rsidRPr="00F377E8">
        <w:rPr>
          <w:sz w:val="20"/>
          <w:szCs w:val="20"/>
        </w:rPr>
        <w:t>portföyüne</w:t>
      </w:r>
      <w:proofErr w:type="gramEnd"/>
      <w:r w:rsidRPr="00F377E8">
        <w:rPr>
          <w:sz w:val="20"/>
          <w:szCs w:val="20"/>
        </w:rPr>
        <w:t> ilave edilemez veya fondan çıkarılamaz.</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(4) Bu madde kapsamında yapılacak değişiklikler için değişiklik öncesinde fon kurulu kararı alınır.</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ALTINCI BÖLÜM</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Fonlarda Bilgilendirme, Finansal Raporlama, Bağımsız Denetim,</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Varlıklara İlişkin Kayıt ve Kamuyu Aydınlatma Esasları</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lastRenderedPageBreak/>
        <w:t>Bilgilendirme ve kamuyu aydınlatma esasları</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21 –</w:t>
      </w:r>
      <w:r w:rsidRPr="00F377E8">
        <w:rPr>
          <w:sz w:val="20"/>
          <w:szCs w:val="20"/>
        </w:rPr>
        <w:t> (1) Yatırımcıların bilgilendirilmesini </w:t>
      </w:r>
      <w:proofErr w:type="spellStart"/>
      <w:r w:rsidRPr="00F377E8">
        <w:rPr>
          <w:sz w:val="20"/>
          <w:szCs w:val="20"/>
        </w:rPr>
        <w:t>teminen</w:t>
      </w:r>
      <w:proofErr w:type="spellEnd"/>
      <w:r w:rsidRPr="00F377E8">
        <w:rPr>
          <w:sz w:val="20"/>
          <w:szCs w:val="20"/>
        </w:rPr>
        <w:t>;</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a) Fon içtüzüğü ile içtüzük değişiklikleri, Kurul onayının kurucu tarafından tebellüğ edildiği tarihi izleyen,</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w:t>
      </w:r>
      <w:proofErr w:type="gramStart"/>
      <w:r w:rsidRPr="00F377E8">
        <w:rPr>
          <w:sz w:val="20"/>
          <w:szCs w:val="20"/>
        </w:rPr>
        <w:t>Fon kurulu</w:t>
      </w:r>
      <w:proofErr w:type="gramEnd"/>
      <w:r w:rsidRPr="00F377E8">
        <w:rPr>
          <w:sz w:val="20"/>
          <w:szCs w:val="20"/>
        </w:rPr>
        <w:t> üyelerinin, fon operasyon sorumlusunun, denetçinin, hizmet sağlayıcının veya bağımsız denetim kuruluşunun herhangi bir sebepten dolayı görevden ayrılmaları veya Tebliğe göre sahip olmaları gereken şartları yitirmeleri ile kurucunun veya hizmet sağlayıcının faaliyet izninin iptali halinde; bu durumlar veya bu durumlarda meydana gelen değişiklikler, ilgili durum veya değişikliğin gerçekleşmesini takip eden,</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c) Takvim yılı esas alınarak, üçer aylık dönemler itibarıyla; varlıklara ilişkin olarak varsa önceki rapor tarihinden itibaren gerçekleşen anapara ödemelerini, birikimli ödenmiş anapara tutarı ile kalan anapara tutarını, anaparanın bulunmaması durumunda ise gerçekleşen ödeme tutarlarını içeren bir yatırımcı raporu ilgili dönemin bitimini izleyen,</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ç) Hizmet sağlayıcının faaliyetleri ve fon varlıklarının mevcudiyetine ilişkin 13 üncü maddenin altıncı fıkrası uyarınca hazırlanan raporda yer alan bulgular, raporun hazırlanmasını takip eden,</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d) Derecelendirme kuruluşlarınca </w:t>
      </w:r>
      <w:proofErr w:type="spellStart"/>
      <w:r w:rsidRPr="00F377E8">
        <w:rPr>
          <w:sz w:val="20"/>
          <w:szCs w:val="20"/>
        </w:rPr>
        <w:t>VİDMK’lara</w:t>
      </w:r>
      <w:proofErr w:type="spellEnd"/>
      <w:r w:rsidRPr="00F377E8">
        <w:rPr>
          <w:sz w:val="20"/>
          <w:szCs w:val="20"/>
        </w:rPr>
        <w:t> verilmiş veya güncellenmiş kredi derecelendirme notları, kurucu veya fon kuruluna iletilmesini izleyen,</w:t>
      </w:r>
    </w:p>
    <w:p w:rsidR="00F377E8" w:rsidRPr="00F377E8" w:rsidRDefault="00F377E8" w:rsidP="00F377E8">
      <w:pPr>
        <w:pStyle w:val="NormalWeb"/>
        <w:spacing w:before="0" w:beforeAutospacing="0" w:after="0" w:afterAutospacing="0" w:line="280" w:lineRule="atLeast"/>
        <w:rPr>
          <w:sz w:val="20"/>
          <w:szCs w:val="20"/>
        </w:rPr>
      </w:pPr>
      <w:proofErr w:type="gramStart"/>
      <w:r w:rsidRPr="00F377E8">
        <w:rPr>
          <w:sz w:val="20"/>
          <w:szCs w:val="20"/>
        </w:rPr>
        <w:t>altı</w:t>
      </w:r>
      <w:proofErr w:type="gramEnd"/>
      <w:r w:rsidRPr="00F377E8">
        <w:rPr>
          <w:sz w:val="20"/>
          <w:szCs w:val="20"/>
        </w:rPr>
        <w:t> iş günü içerisinde </w:t>
      </w:r>
      <w:proofErr w:type="spellStart"/>
      <w:r w:rsidRPr="00F377E8">
        <w:rPr>
          <w:sz w:val="20"/>
          <w:szCs w:val="20"/>
        </w:rPr>
        <w:t>KAP’ta</w:t>
      </w:r>
      <w:proofErr w:type="spellEnd"/>
      <w:r w:rsidRPr="00F377E8">
        <w:rPr>
          <w:sz w:val="20"/>
          <w:szCs w:val="20"/>
        </w:rPr>
        <w:t> ve kurucunun İnternet sitesinde ilan edilir.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w:t>
      </w:r>
      <w:proofErr w:type="spellStart"/>
      <w:r w:rsidRPr="00F377E8">
        <w:rPr>
          <w:sz w:val="20"/>
          <w:szCs w:val="20"/>
        </w:rPr>
        <w:t>VİDMK’nın</w:t>
      </w:r>
      <w:proofErr w:type="spellEnd"/>
      <w:r w:rsidRPr="00F377E8">
        <w:rPr>
          <w:sz w:val="20"/>
          <w:szCs w:val="20"/>
        </w:rPr>
        <w:t> tahsisli olarak veya nitelikli yatırımcılara satılması durumunda ise, birinci fıkra kapsamında yapılması gereken ilanlar MKK aracılığıyla bu yatırımcılara elektronik ortamda iletilir ve kurucunun İnternet sitesinde yayınlanarak yatırımcıların erişimine açık tutulur. İlanın İnternet sitesinde yayımlandığı hususu, ilanı takip eden altı iş günü içinde Kurula varsa gerekli erişim bilgileri ile birlikte iletilir.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w:t>
      </w:r>
      <w:proofErr w:type="spellStart"/>
      <w:r w:rsidRPr="00F377E8">
        <w:rPr>
          <w:sz w:val="20"/>
          <w:szCs w:val="20"/>
        </w:rPr>
        <w:t>KAP’ta</w:t>
      </w:r>
      <w:proofErr w:type="spellEnd"/>
      <w:r w:rsidRPr="00F377E8">
        <w:rPr>
          <w:sz w:val="20"/>
          <w:szCs w:val="20"/>
        </w:rPr>
        <w:t> ve kurucunun İnternet sitesinde ilan edilmesi gereken bilgi ve belgelerin eksiksiz olarak yayımlanması, doğruluğu ve güncel tutulması kurucunun sorumluluğundadır.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(4) Fon içtüzüğü ile içtüzük değişikliklerinin tescilinin ilan edildiği </w:t>
      </w:r>
      <w:proofErr w:type="spellStart"/>
      <w:r w:rsidRPr="00F377E8">
        <w:rPr>
          <w:sz w:val="20"/>
          <w:szCs w:val="20"/>
        </w:rPr>
        <w:t>TTSG’nin</w:t>
      </w:r>
      <w:proofErr w:type="spellEnd"/>
      <w:r w:rsidRPr="00F377E8">
        <w:rPr>
          <w:sz w:val="20"/>
          <w:szCs w:val="20"/>
        </w:rPr>
        <w:t> tarih ve sayısına ilişkin bilgi, ilanı takip eden altı işgünü içerisinde Kurula gönderilir.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(5) Fon denetçisinin 12 </w:t>
      </w:r>
      <w:proofErr w:type="spellStart"/>
      <w:r w:rsidRPr="00F377E8">
        <w:rPr>
          <w:sz w:val="20"/>
          <w:szCs w:val="20"/>
        </w:rPr>
        <w:t>nci</w:t>
      </w:r>
      <w:proofErr w:type="spellEnd"/>
      <w:r w:rsidRPr="00F377E8">
        <w:rPr>
          <w:sz w:val="20"/>
          <w:szCs w:val="20"/>
        </w:rPr>
        <w:t> maddenin yedinci fıkrası kapsamında hazırladığı rapor, tamamlanmasını takip eden altı iş günü içerisinde Kurula gönderilir.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Fonlarda muhasebe, finansal raporlama ve bağımsız denetim esasları</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22 –</w:t>
      </w:r>
      <w:r w:rsidRPr="00F377E8">
        <w:rPr>
          <w:sz w:val="20"/>
          <w:szCs w:val="20"/>
        </w:rPr>
        <w:t> (1) Fonların muhasebe uygulamaları, hesap planları, finansal tablolarının hazırlanmasında esas alınacak standartlar, finansal tablo düzenleme yükümlülükleri ve finansal tablolarının bağımsız denetimi hakkında Kurulun yatırım fonlarına ilişkin düzenlemelerinde yer alan esaslar uygulanır.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VİDMK </w:t>
      </w:r>
      <w:proofErr w:type="spellStart"/>
      <w:r w:rsidRPr="00F377E8">
        <w:rPr>
          <w:rStyle w:val="Gl"/>
          <w:sz w:val="20"/>
          <w:szCs w:val="20"/>
        </w:rPr>
        <w:t>izahnamesinde</w:t>
      </w:r>
      <w:proofErr w:type="spellEnd"/>
      <w:r w:rsidRPr="00F377E8">
        <w:rPr>
          <w:rStyle w:val="Gl"/>
          <w:sz w:val="20"/>
          <w:szCs w:val="20"/>
        </w:rPr>
        <w:t> yer alacak finansal tablolar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23 –</w:t>
      </w:r>
      <w:r w:rsidRPr="00F377E8">
        <w:rPr>
          <w:sz w:val="20"/>
          <w:szCs w:val="20"/>
        </w:rPr>
        <w:t> (1) VİDMK </w:t>
      </w:r>
      <w:proofErr w:type="spellStart"/>
      <w:r w:rsidRPr="00F377E8">
        <w:rPr>
          <w:sz w:val="20"/>
          <w:szCs w:val="20"/>
        </w:rPr>
        <w:t>izahnamesinde</w:t>
      </w:r>
      <w:proofErr w:type="spellEnd"/>
      <w:r w:rsidRPr="00F377E8">
        <w:rPr>
          <w:sz w:val="20"/>
          <w:szCs w:val="20"/>
        </w:rPr>
        <w:t>, fonun veya </w:t>
      </w:r>
      <w:proofErr w:type="spellStart"/>
      <w:r w:rsidRPr="00F377E8">
        <w:rPr>
          <w:sz w:val="20"/>
          <w:szCs w:val="20"/>
        </w:rPr>
        <w:t>İFK’nın</w:t>
      </w:r>
      <w:proofErr w:type="spellEnd"/>
      <w:r w:rsidRPr="00F377E8">
        <w:rPr>
          <w:sz w:val="20"/>
          <w:szCs w:val="20"/>
        </w:rPr>
        <w:t> Türkiye Muhasebe Standartlarına uygun olarak düzenlenmiş ve bağımsız denetimden geçmiş </w:t>
      </w:r>
      <w:proofErr w:type="spellStart"/>
      <w:r w:rsidRPr="00F377E8">
        <w:rPr>
          <w:sz w:val="20"/>
          <w:szCs w:val="20"/>
        </w:rPr>
        <w:t>İzahname</w:t>
      </w:r>
      <w:proofErr w:type="spellEnd"/>
      <w:r w:rsidRPr="00F377E8">
        <w:rPr>
          <w:sz w:val="20"/>
          <w:szCs w:val="20"/>
        </w:rPr>
        <w:t> ve İhraç Belgesi Tebliğinde belirtilen finansal tablolarına yer verilir.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Fonun veya </w:t>
      </w:r>
      <w:proofErr w:type="spellStart"/>
      <w:r w:rsidRPr="00F377E8">
        <w:rPr>
          <w:sz w:val="20"/>
          <w:szCs w:val="20"/>
        </w:rPr>
        <w:t>İFK’nın</w:t>
      </w:r>
      <w:proofErr w:type="spellEnd"/>
      <w:r w:rsidRPr="00F377E8">
        <w:rPr>
          <w:sz w:val="20"/>
          <w:szCs w:val="20"/>
        </w:rPr>
        <w:t xml:space="preserve"> faaliyetlerine bir yıldan daha kısa bir süredir devam etmesi halinde, </w:t>
      </w:r>
      <w:proofErr w:type="spellStart"/>
      <w:r w:rsidRPr="00F377E8">
        <w:rPr>
          <w:sz w:val="20"/>
          <w:szCs w:val="20"/>
        </w:rPr>
        <w:t>VİDMKizahnamesinde</w:t>
      </w:r>
      <w:proofErr w:type="spellEnd"/>
      <w:r w:rsidRPr="00F377E8">
        <w:rPr>
          <w:sz w:val="20"/>
          <w:szCs w:val="20"/>
        </w:rPr>
        <w:t> bu süreyi kapsayan Türkiye Muhasebe Standartlarında uygun olarak düzenlenmiş ve incelemeden geçirilmiş ara dönem finansal tablolara yer verilir. Fonun yeni kurulmuş olması veya kurulmasından itibaren VİDMK ihracı yapmamış olması halinde VİDMK </w:t>
      </w:r>
      <w:proofErr w:type="spellStart"/>
      <w:r w:rsidRPr="00F377E8">
        <w:rPr>
          <w:sz w:val="20"/>
          <w:szCs w:val="20"/>
        </w:rPr>
        <w:t>izahnamesinde</w:t>
      </w:r>
      <w:proofErr w:type="spellEnd"/>
      <w:r w:rsidRPr="00F377E8">
        <w:rPr>
          <w:sz w:val="20"/>
          <w:szCs w:val="20"/>
        </w:rPr>
        <w:t> fonun finansal tablolarına yer verilmeyebilir.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VİDMK </w:t>
      </w:r>
      <w:proofErr w:type="spellStart"/>
      <w:r w:rsidRPr="00F377E8">
        <w:rPr>
          <w:sz w:val="20"/>
          <w:szCs w:val="20"/>
        </w:rPr>
        <w:t>izahnamesinde</w:t>
      </w:r>
      <w:proofErr w:type="spellEnd"/>
      <w:r w:rsidRPr="00F377E8">
        <w:rPr>
          <w:sz w:val="20"/>
          <w:szCs w:val="20"/>
        </w:rPr>
        <w:t> yer alacak finansal tablolara ilişkin diğer hususlarla ilgili olarak Kurulun ilgili düzenlemelerinde yer alan esaslar uygulanır.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Fon varlıklarının kaydının tutulması</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24 – </w:t>
      </w:r>
      <w:r w:rsidRPr="00F377E8">
        <w:rPr>
          <w:sz w:val="20"/>
          <w:szCs w:val="20"/>
        </w:rPr>
        <w:t>(1) Fon işlemlerine ilişkin olarak </w:t>
      </w:r>
      <w:proofErr w:type="gramStart"/>
      <w:r w:rsidRPr="00F377E8">
        <w:rPr>
          <w:sz w:val="20"/>
          <w:szCs w:val="20"/>
        </w:rPr>
        <w:t>13/1/2011</w:t>
      </w:r>
      <w:proofErr w:type="gramEnd"/>
      <w:r w:rsidRPr="00F377E8">
        <w:rPr>
          <w:sz w:val="20"/>
          <w:szCs w:val="20"/>
        </w:rPr>
        <w:t> tarihli ve 6102 sayılı Türk Ticaret Kanunu, 4/1/1961 tarihli ve 213 sayılı Vergi Usul Kanunu ve Kanun hükümleri çerçevesinde zorunlu defterler tutulur.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Fon portföyüne </w:t>
      </w:r>
      <w:proofErr w:type="gramStart"/>
      <w:r w:rsidRPr="00F377E8">
        <w:rPr>
          <w:sz w:val="20"/>
          <w:szCs w:val="20"/>
        </w:rPr>
        <w:t>dahil</w:t>
      </w:r>
      <w:proofErr w:type="gramEnd"/>
      <w:r w:rsidRPr="00F377E8">
        <w:rPr>
          <w:sz w:val="20"/>
          <w:szCs w:val="20"/>
        </w:rPr>
        <w:t> edilen ve 15 inci maddenin birinci fıkrasının (a) bendinin (1), (2), (3) ve (4) numaralı alt bentleri ile (b) bendinin (1), (2), (3) ve (4) numaralı alt bentlerinde sayılan her bir varlığa bir dosya numarası verilir. Fonun muhasebe kayıtlarına ilişkin açıklamada ilgili varlığın dosya numarasına yer verilmesi zorunludur.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Fon </w:t>
      </w:r>
      <w:proofErr w:type="gramStart"/>
      <w:r w:rsidRPr="00F377E8">
        <w:rPr>
          <w:sz w:val="20"/>
          <w:szCs w:val="20"/>
        </w:rPr>
        <w:t>portföyüne</w:t>
      </w:r>
      <w:proofErr w:type="gramEnd"/>
      <w:r w:rsidRPr="00F377E8">
        <w:rPr>
          <w:sz w:val="20"/>
          <w:szCs w:val="20"/>
        </w:rPr>
        <w:t> devredilen varlıklara ilişkin dosyada asgari olarak;</w:t>
      </w:r>
    </w:p>
    <w:p w:rsidR="00F377E8" w:rsidRPr="00F377E8" w:rsidRDefault="00F377E8" w:rsidP="00F377E8">
      <w:pPr>
        <w:pStyle w:val="NormalWeb"/>
        <w:spacing w:before="0" w:beforeAutospacing="0" w:after="0" w:afterAutospacing="0" w:line="280" w:lineRule="atLeast"/>
        <w:rPr>
          <w:sz w:val="20"/>
          <w:szCs w:val="20"/>
        </w:rPr>
      </w:pPr>
      <w:proofErr w:type="gramStart"/>
      <w:r w:rsidRPr="00F377E8">
        <w:rPr>
          <w:sz w:val="20"/>
          <w:szCs w:val="20"/>
        </w:rPr>
        <w:t xml:space="preserve">a) Bankalar ve finansman şirketlerince verilen krediler ile T.C. Başbakanlık Toplu Konut İdaresi Başkanlığının gayrimenkul satışından kaynaklanan alacaklarına ilişkin olarak; borçlunun/borçluların adı, para birimi, anapara </w:t>
      </w:r>
      <w:r w:rsidRPr="00F377E8">
        <w:rPr>
          <w:sz w:val="20"/>
          <w:szCs w:val="20"/>
        </w:rPr>
        <w:lastRenderedPageBreak/>
        <w:t xml:space="preserve">değeri, kredinin veriliş tarihi, vadesi, faiz oranı, faiz hesaplama metodu, varsa azami faiz oranı ve tutarı ile endeks bilgileri, ödeme planı, sigorta bilgileri, </w:t>
      </w:r>
      <w:proofErr w:type="gramEnd"/>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Finansal kiralama sözleşmelerinden doğan alacaklara ilişkin olarak; kiracının ve kiralayanın adı, kira bedeli ve ödeme planı bilgileri,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c) Mal ve hizmet üretiminde bulunan anonim ortaklıkların ticari alacakları ile ilgili olarak; borçlunun adı, para birimi, anapara değeri, vadesi, varsa faiz oranı ve ödeme planı bilgileri,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ç) Varsa varlığın teminatına ilişkin olarak; teminatın niteliği, rehin ve sicil bilgileri, </w:t>
      </w:r>
      <w:proofErr w:type="gramStart"/>
      <w:r w:rsidRPr="00F377E8">
        <w:rPr>
          <w:sz w:val="20"/>
          <w:szCs w:val="20"/>
        </w:rPr>
        <w:t>ekspertiz</w:t>
      </w:r>
      <w:proofErr w:type="gramEnd"/>
      <w:r w:rsidRPr="00F377E8">
        <w:rPr>
          <w:sz w:val="20"/>
          <w:szCs w:val="20"/>
        </w:rPr>
        <w:t> değeri, sigorta bilgileri,</w:t>
      </w:r>
    </w:p>
    <w:p w:rsidR="00F377E8" w:rsidRPr="00F377E8" w:rsidRDefault="00F377E8" w:rsidP="00F377E8">
      <w:pPr>
        <w:pStyle w:val="NormalWeb"/>
        <w:spacing w:before="0" w:beforeAutospacing="0" w:after="0" w:afterAutospacing="0" w:line="280" w:lineRule="atLeast"/>
        <w:rPr>
          <w:sz w:val="20"/>
          <w:szCs w:val="20"/>
        </w:rPr>
      </w:pPr>
      <w:proofErr w:type="gramStart"/>
      <w:r w:rsidRPr="00F377E8">
        <w:rPr>
          <w:sz w:val="20"/>
          <w:szCs w:val="20"/>
        </w:rPr>
        <w:t>yer</w:t>
      </w:r>
      <w:proofErr w:type="gramEnd"/>
      <w:r w:rsidRPr="00F377E8">
        <w:rPr>
          <w:sz w:val="20"/>
          <w:szCs w:val="20"/>
        </w:rPr>
        <w:t xml:space="preserve"> alır. Söz konusu dosyalarda veya bu dosyaların tutulduğu elektronik ortamlarda ilgili varlığın VFF, KFF </w:t>
      </w:r>
      <w:proofErr w:type="spellStart"/>
      <w:r w:rsidRPr="00F377E8">
        <w:rPr>
          <w:sz w:val="20"/>
          <w:szCs w:val="20"/>
        </w:rPr>
        <w:t>veyaİFK’ya</w:t>
      </w:r>
      <w:proofErr w:type="spellEnd"/>
      <w:r w:rsidRPr="00F377E8">
        <w:rPr>
          <w:sz w:val="20"/>
          <w:szCs w:val="20"/>
        </w:rPr>
        <w:t> aidiyeti açık ve anlaşılır bir şekilde belirtilir.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(4) Fon </w:t>
      </w:r>
      <w:proofErr w:type="gramStart"/>
      <w:r w:rsidRPr="00F377E8">
        <w:rPr>
          <w:sz w:val="20"/>
          <w:szCs w:val="20"/>
        </w:rPr>
        <w:t>portföyünde</w:t>
      </w:r>
      <w:proofErr w:type="gramEnd"/>
      <w:r w:rsidRPr="00F377E8">
        <w:rPr>
          <w:sz w:val="20"/>
          <w:szCs w:val="20"/>
        </w:rPr>
        <w:t> yer alan;</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a) Nakdin tutarına ve nakdin tutulduğu hesabın numarasına,</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Menkul kıymetlere ilişkin olarak; varsa fon kodu, sayısı, </w:t>
      </w:r>
      <w:proofErr w:type="gramStart"/>
      <w:r w:rsidRPr="00F377E8">
        <w:rPr>
          <w:sz w:val="20"/>
          <w:szCs w:val="20"/>
        </w:rPr>
        <w:t>nominal</w:t>
      </w:r>
      <w:proofErr w:type="gramEnd"/>
      <w:r w:rsidRPr="00F377E8">
        <w:rPr>
          <w:sz w:val="20"/>
          <w:szCs w:val="20"/>
        </w:rPr>
        <w:t> değeri, para birimi, vadesi, faiz oranı, faiz hesaplama metodu, ödeme planı ve saklayıcıdaki hesap numarasına ilişkin bilgilere ve Kurulca gerekli görülecek diğer hususlara,</w:t>
      </w:r>
    </w:p>
    <w:p w:rsidR="00F377E8" w:rsidRPr="00F377E8" w:rsidRDefault="00F377E8" w:rsidP="00F377E8">
      <w:pPr>
        <w:pStyle w:val="NormalWeb"/>
        <w:spacing w:before="0" w:beforeAutospacing="0" w:after="0" w:afterAutospacing="0" w:line="280" w:lineRule="atLeast"/>
        <w:rPr>
          <w:sz w:val="20"/>
          <w:szCs w:val="20"/>
        </w:rPr>
      </w:pPr>
      <w:proofErr w:type="gramStart"/>
      <w:r w:rsidRPr="00F377E8">
        <w:rPr>
          <w:sz w:val="20"/>
          <w:szCs w:val="20"/>
        </w:rPr>
        <w:t>muhasebe</w:t>
      </w:r>
      <w:proofErr w:type="gramEnd"/>
      <w:r w:rsidRPr="00F377E8">
        <w:rPr>
          <w:sz w:val="20"/>
          <w:szCs w:val="20"/>
        </w:rPr>
        <w:t> kayıtlarına ilişkin açıklamalarda yer verilir.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Fon </w:t>
      </w:r>
      <w:proofErr w:type="gramStart"/>
      <w:r w:rsidRPr="00F377E8">
        <w:rPr>
          <w:rStyle w:val="Gl"/>
          <w:sz w:val="20"/>
          <w:szCs w:val="20"/>
        </w:rPr>
        <w:t>portföyündeki</w:t>
      </w:r>
      <w:proofErr w:type="gramEnd"/>
      <w:r w:rsidRPr="00F377E8">
        <w:rPr>
          <w:rStyle w:val="Gl"/>
          <w:sz w:val="20"/>
          <w:szCs w:val="20"/>
        </w:rPr>
        <w:t> varlıklara ilişkin bilgi ve belgelerin muhafazası</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25 –</w:t>
      </w:r>
      <w:r w:rsidRPr="00F377E8">
        <w:rPr>
          <w:sz w:val="20"/>
          <w:szCs w:val="20"/>
        </w:rPr>
        <w:t> (1) Fon kurulunun görevini ifa etmesine yönelik olarak taraf olunan tüm sözleşmelerin, yapılan tüm yazışmaların, bu Tebliğ kapsamında hazırlanması gereken finansal tablo ve raporların ve fon kurulu kararlarının dosyalanarak, düzenlenme tarihlerinden itibaren 5 yıldan az olmamak üzere </w:t>
      </w:r>
      <w:proofErr w:type="spellStart"/>
      <w:r w:rsidRPr="00F377E8">
        <w:rPr>
          <w:sz w:val="20"/>
          <w:szCs w:val="20"/>
        </w:rPr>
        <w:t>VİDMK’nın</w:t>
      </w:r>
      <w:proofErr w:type="spellEnd"/>
      <w:r w:rsidRPr="00F377E8">
        <w:rPr>
          <w:sz w:val="20"/>
          <w:szCs w:val="20"/>
        </w:rPr>
        <w:t> itfasına kadar geçen süre boyunca saklanması zorunludur. Bu süre içinde davaya konu edilenlerin, davanın kesin hükme bağlanmasına kadar saklanması ve yetkili mercilerce istendiğinde ibraz edilmesi gerekir.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Fon </w:t>
      </w:r>
      <w:proofErr w:type="gramStart"/>
      <w:r w:rsidRPr="00F377E8">
        <w:rPr>
          <w:sz w:val="20"/>
          <w:szCs w:val="20"/>
        </w:rPr>
        <w:t>portföyünde</w:t>
      </w:r>
      <w:proofErr w:type="gramEnd"/>
      <w:r w:rsidRPr="00F377E8">
        <w:rPr>
          <w:sz w:val="20"/>
          <w:szCs w:val="20"/>
        </w:rPr>
        <w:t> yer alan varlıklara esas teşkil eden tüm bilgi ve belgelerin elektronik kopyalarının, yedekleri alınmak suretiyle kurucu veya hizmet sağlayıcı nezdinde muhafaza edilmesi gerekir.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Alacaklar ve kredilere ilişkin belgelerin kaynak kuruluş veya hizmet sağlayıcı tarafından muhafaza edilmesi halinde, bu hususa hizmet sözleşmesinde yer verilir.</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YEDİNCİ BÖLÜM</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Fonun Geri Ödeme Güçlüğüne Düşmesi, Sona Ermesi, Fon Kurulu Üyeleri ile</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İhraç İşlemine Taraf Olanların Değişmesi ve Faaliyet İzinlerinin İptali</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Fon kurulu üyeleri ile ihraç işlemine taraf olanların değişmesi ve sahip olmaları gereken şartları yitirmeleri</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26 –</w:t>
      </w:r>
      <w:r w:rsidRPr="00F377E8">
        <w:rPr>
          <w:sz w:val="20"/>
          <w:szCs w:val="20"/>
        </w:rPr>
        <w:t> (1) Fon kurulu üyelerinin, fon operasyon sorumlusunun, denetçinin, hizmet sağlayıcının veya bağımsız denetim kuruluşunun;</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a) Bu Tebliğe göre sahip olmaları gereken şartları yitirmeleri halinde, durumun öğrenildiği anda görevlerine son verilerek ilgili görevlere ivedilikle yeni atamaların yapılması gerekir.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Herhangi bir sebepten dolayı görevden ayrılmaları halinde, ayrılan bu kişi veya kuruluşların görevlerine ilişkin sorumlulukları yeni atamalar yapılıncaya kadar devam eder.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Fonun geri ödeme güçlüğüne düşmesi ile kurucunun faaliyet izninin iptali</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27 –</w:t>
      </w:r>
      <w:r w:rsidRPr="00F377E8">
        <w:rPr>
          <w:sz w:val="20"/>
          <w:szCs w:val="20"/>
        </w:rPr>
        <w:t> (1) Fon kurulunun bu Tebliğle kendisine verilen görevleri gereği gibi yerine getirmemesi sonucu fonun geri ödeme güçlüğüne düşmesi halinde, Kurul kurucudan fon kurulu üyelerinin değiştirilmesini talep edebilir.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Geri ödeme güçlüğünün devamı halinde, Kurul fonun başka bir kurucuya devredilmesine karar verebilir. Ancak ilk kurucunun, garanti vermiş olması halinde, ihraç edilen </w:t>
      </w:r>
      <w:proofErr w:type="spellStart"/>
      <w:r w:rsidRPr="00F377E8">
        <w:rPr>
          <w:sz w:val="20"/>
          <w:szCs w:val="20"/>
        </w:rPr>
        <w:t>VİDMK’nın</w:t>
      </w:r>
      <w:proofErr w:type="spellEnd"/>
      <w:r w:rsidRPr="00F377E8">
        <w:rPr>
          <w:sz w:val="20"/>
          <w:szCs w:val="20"/>
        </w:rPr>
        <w:t> geri ödemelerinin fon malvarlığından karşılanamayan kısmının tam ve zamanında yapılmasına ilişkin yükümlülüğü devam eder.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Kurucunun faaliyet izninin iptali veya kurucu olma şartlarını yitirmesi halinde, Kurul fonun kurucu niteliklerini haiz başka bir kurucuya devrine karar verebilir.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(4) Kurul, yeni kurucuya ikinci ve üçüncü fıkra kapsamındaki hizmetleri karşılığında fon malvarlığından ödeme yapılması hususunda karar vermeye ve yapılacak ödemenin hesaplanmasına ilişkin usul ve esasları belirlemeye yetkilidir.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Fonun sona ermesi</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lastRenderedPageBreak/>
        <w:t>MADDE 28 –</w:t>
      </w:r>
      <w:r w:rsidRPr="00F377E8">
        <w:rPr>
          <w:sz w:val="20"/>
          <w:szCs w:val="20"/>
        </w:rPr>
        <w:t> (1) Fon aşağıdaki nedenlerle sona erer: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a) Fon içtüzüğünde bir süre öngörülmüş ise bu sürenin sona ermesi,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Fon süresiz olarak kurulmuş ise, yatırımcılara karşı bütün yükümlülükler ifa edildikten sonra fon kurulunun ifanın tamamlandığını tevsik edici belgelerle Kurula sona erme talebiyle başvurması.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Fon hakkında sona erme kararının verildiği tarihten itibaren VİDMK ihraç edilemez.</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SEKİZİNCİ BÖLÜM</w:t>
      </w:r>
    </w:p>
    <w:p w:rsidR="00F377E8" w:rsidRPr="00F377E8" w:rsidRDefault="00F377E8" w:rsidP="00F377E8">
      <w:pPr>
        <w:pStyle w:val="NormalWeb"/>
        <w:spacing w:before="0" w:beforeAutospacing="0" w:after="0" w:afterAutospacing="0" w:line="280" w:lineRule="atLeast"/>
        <w:jc w:val="center"/>
        <w:rPr>
          <w:sz w:val="20"/>
          <w:szCs w:val="20"/>
        </w:rPr>
      </w:pPr>
      <w:r w:rsidRPr="00F377E8">
        <w:rPr>
          <w:b/>
          <w:bCs/>
          <w:sz w:val="20"/>
          <w:szCs w:val="20"/>
        </w:rPr>
        <w:t>Çeşitli ve Son Hükümler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Kurul ücreti</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29 –</w:t>
      </w:r>
      <w:r w:rsidRPr="00F377E8">
        <w:rPr>
          <w:sz w:val="20"/>
          <w:szCs w:val="20"/>
        </w:rPr>
        <w:t> (1) Kurucu veya kaynak kuruluş tarafından, satışı yapılacak </w:t>
      </w:r>
      <w:proofErr w:type="spellStart"/>
      <w:r w:rsidRPr="00F377E8">
        <w:rPr>
          <w:sz w:val="20"/>
          <w:szCs w:val="20"/>
        </w:rPr>
        <w:t>VİDMK’nın</w:t>
      </w:r>
      <w:proofErr w:type="spellEnd"/>
      <w:r w:rsidRPr="00F377E8">
        <w:rPr>
          <w:sz w:val="20"/>
          <w:szCs w:val="20"/>
        </w:rPr>
        <w:t> varsa </w:t>
      </w:r>
      <w:proofErr w:type="spellStart"/>
      <w:r w:rsidRPr="00F377E8">
        <w:rPr>
          <w:sz w:val="20"/>
          <w:szCs w:val="20"/>
        </w:rPr>
        <w:t>nominaldeğerinden</w:t>
      </w:r>
      <w:proofErr w:type="spellEnd"/>
      <w:r w:rsidRPr="00F377E8">
        <w:rPr>
          <w:sz w:val="20"/>
          <w:szCs w:val="20"/>
        </w:rPr>
        <w:t xml:space="preserve"> aşağı olmamak üzere, ihraç değeri üzerinden Kurul adına açılan hesaba yatırılacak ücretin hesaplanmasında aşağıdaki oranlar esas alınır: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a) Vadesi 179 güne kadar olanlar için on binde beş,</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Vadesi 180 gün ile 364 gün arasında olanlar için on binde yedi,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c) Vadesi 365 gün ile 730 gün arasında olanlar için binde bir,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ç) Vadesi 730 günden daha uzun olanlar için binde iki.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Ücretlerin hesaplanmasında bir yıl 365 gün olarak uygulanır.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VİDMK ihraçlarına ilişkin olarak alınacak Kurul ücretleri hakkında </w:t>
      </w:r>
      <w:proofErr w:type="gramStart"/>
      <w:r w:rsidRPr="00F377E8">
        <w:rPr>
          <w:sz w:val="20"/>
          <w:szCs w:val="20"/>
        </w:rPr>
        <w:t>7/6/2013</w:t>
      </w:r>
      <w:proofErr w:type="gramEnd"/>
      <w:r w:rsidRPr="00F377E8">
        <w:rPr>
          <w:sz w:val="20"/>
          <w:szCs w:val="20"/>
        </w:rPr>
        <w:t> tarihli ve 28670 sayılı Resmî Gazete’de yayımlanan II-31.1 sayılı Borçlanma Araçları Tebliğinin 12 </w:t>
      </w:r>
      <w:proofErr w:type="spellStart"/>
      <w:r w:rsidRPr="00F377E8">
        <w:rPr>
          <w:sz w:val="20"/>
          <w:szCs w:val="20"/>
        </w:rPr>
        <w:t>nci</w:t>
      </w:r>
      <w:proofErr w:type="spellEnd"/>
      <w:r w:rsidRPr="00F377E8">
        <w:rPr>
          <w:sz w:val="20"/>
          <w:szCs w:val="20"/>
        </w:rPr>
        <w:t> maddesinin üçüncü, dördüncü ve beşinci fıkraları hükümleri kıyasen uygulanır.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İFK tarafından yapılan ihraçlara ilişkin özel hükümler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30 –</w:t>
      </w:r>
      <w:r w:rsidRPr="00F377E8">
        <w:rPr>
          <w:sz w:val="20"/>
          <w:szCs w:val="20"/>
        </w:rPr>
        <w:t> (1) İFK tarafından fon kurmaksızın yapılan VİDMK ihraçlarında; bu Tebliğin kurucu veya fona ilişkin hükümleri İFK, fon </w:t>
      </w:r>
      <w:proofErr w:type="gramStart"/>
      <w:r w:rsidRPr="00F377E8">
        <w:rPr>
          <w:sz w:val="20"/>
          <w:szCs w:val="20"/>
        </w:rPr>
        <w:t>portföyüne</w:t>
      </w:r>
      <w:proofErr w:type="gramEnd"/>
      <w:r w:rsidRPr="00F377E8">
        <w:rPr>
          <w:sz w:val="20"/>
          <w:szCs w:val="20"/>
        </w:rPr>
        <w:t> ilişkin hükümleri İFK varlıkları, fon kuruluna ilişkin hükümleri ise İFK yönetim kurulu için kıyasen uygulanır. Bu durumda Ek/1’de fon içtüzüklerinde yer alması gereken asgari unsurlara kıyasen </w:t>
      </w:r>
      <w:proofErr w:type="spellStart"/>
      <w:r w:rsidRPr="00F377E8">
        <w:rPr>
          <w:sz w:val="20"/>
          <w:szCs w:val="20"/>
        </w:rPr>
        <w:t>İFK’nınesas</w:t>
      </w:r>
      <w:proofErr w:type="spellEnd"/>
      <w:r w:rsidRPr="00F377E8">
        <w:rPr>
          <w:sz w:val="20"/>
          <w:szCs w:val="20"/>
        </w:rPr>
        <w:t xml:space="preserve"> sözleşmesinde yer verilir.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Kurulun </w:t>
      </w:r>
      <w:proofErr w:type="spellStart"/>
      <w:r w:rsidRPr="00F377E8">
        <w:rPr>
          <w:sz w:val="20"/>
          <w:szCs w:val="20"/>
        </w:rPr>
        <w:t>İFK’ya</w:t>
      </w:r>
      <w:proofErr w:type="spellEnd"/>
      <w:r w:rsidRPr="00F377E8">
        <w:rPr>
          <w:sz w:val="20"/>
          <w:szCs w:val="20"/>
        </w:rPr>
        <w:t> ve </w:t>
      </w:r>
      <w:proofErr w:type="spellStart"/>
      <w:r w:rsidRPr="00F377E8">
        <w:rPr>
          <w:sz w:val="20"/>
          <w:szCs w:val="20"/>
        </w:rPr>
        <w:t>İFK’nın</w:t>
      </w:r>
      <w:proofErr w:type="spellEnd"/>
      <w:r w:rsidRPr="00F377E8">
        <w:rPr>
          <w:sz w:val="20"/>
          <w:szCs w:val="20"/>
        </w:rPr>
        <w:t> VİDMK ihracına ilişkin düzenlemeleri saklıdır.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Kurul denetimi</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31 –</w:t>
      </w:r>
      <w:r w:rsidRPr="00F377E8">
        <w:rPr>
          <w:sz w:val="20"/>
          <w:szCs w:val="20"/>
        </w:rPr>
        <w:t> (1) Fonun, kurucunun, kaynak kuruluşun, fon operasyon sorumlusunun ve hizmet sağlayıcının fona ilişkin bütün hesap ve işlemleri bankacılık mevzuatı hükümleri saklı olmak kaydıyla Kurul denetimine tabidir.</w:t>
      </w:r>
    </w:p>
    <w:p w:rsidR="00F377E8" w:rsidRPr="00F377E8" w:rsidRDefault="00F377E8" w:rsidP="00F377E8">
      <w:pPr>
        <w:pStyle w:val="NormalWeb"/>
        <w:spacing w:before="0" w:beforeAutospacing="0" w:after="0" w:afterAutospacing="0" w:line="280" w:lineRule="atLeast"/>
        <w:rPr>
          <w:sz w:val="20"/>
          <w:szCs w:val="20"/>
        </w:rPr>
      </w:pPr>
      <w:proofErr w:type="spellStart"/>
      <w:r w:rsidRPr="00F377E8">
        <w:rPr>
          <w:rStyle w:val="Gl"/>
          <w:sz w:val="20"/>
          <w:szCs w:val="20"/>
        </w:rPr>
        <w:t>VİDMK’nın</w:t>
      </w:r>
      <w:proofErr w:type="spellEnd"/>
      <w:r w:rsidRPr="00F377E8">
        <w:rPr>
          <w:rStyle w:val="Gl"/>
          <w:sz w:val="20"/>
          <w:szCs w:val="20"/>
        </w:rPr>
        <w:t> </w:t>
      </w:r>
      <w:proofErr w:type="spellStart"/>
      <w:r w:rsidRPr="00F377E8">
        <w:rPr>
          <w:rStyle w:val="Gl"/>
          <w:sz w:val="20"/>
          <w:szCs w:val="20"/>
        </w:rPr>
        <w:t>kayden</w:t>
      </w:r>
      <w:proofErr w:type="spellEnd"/>
      <w:r w:rsidRPr="00F377E8">
        <w:rPr>
          <w:rStyle w:val="Gl"/>
          <w:sz w:val="20"/>
          <w:szCs w:val="20"/>
        </w:rPr>
        <w:t> ihracı ve </w:t>
      </w:r>
      <w:proofErr w:type="spellStart"/>
      <w:r w:rsidRPr="00F377E8">
        <w:rPr>
          <w:rStyle w:val="Gl"/>
          <w:sz w:val="20"/>
          <w:szCs w:val="20"/>
        </w:rPr>
        <w:t>MKK’ya</w:t>
      </w:r>
      <w:proofErr w:type="spellEnd"/>
      <w:r w:rsidRPr="00F377E8">
        <w:rPr>
          <w:rStyle w:val="Gl"/>
          <w:sz w:val="20"/>
          <w:szCs w:val="20"/>
        </w:rPr>
        <w:t> bildirim zorunluluğu</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32 –</w:t>
      </w:r>
      <w:r w:rsidRPr="00F377E8">
        <w:rPr>
          <w:sz w:val="20"/>
          <w:szCs w:val="20"/>
        </w:rPr>
        <w:t> (1) Fon veya İFK tarafından ihraç edilecek </w:t>
      </w:r>
      <w:proofErr w:type="spellStart"/>
      <w:r w:rsidRPr="00F377E8">
        <w:rPr>
          <w:sz w:val="20"/>
          <w:szCs w:val="20"/>
        </w:rPr>
        <w:t>VİDMK’nın</w:t>
      </w:r>
      <w:proofErr w:type="spellEnd"/>
      <w:r w:rsidRPr="00F377E8">
        <w:rPr>
          <w:sz w:val="20"/>
          <w:szCs w:val="20"/>
        </w:rPr>
        <w:t xml:space="preserve"> MKK nezdinde elektronik </w:t>
      </w:r>
      <w:proofErr w:type="spellStart"/>
      <w:r w:rsidRPr="00F377E8">
        <w:rPr>
          <w:sz w:val="20"/>
          <w:szCs w:val="20"/>
        </w:rPr>
        <w:t>ortamdakayden</w:t>
      </w:r>
      <w:proofErr w:type="spellEnd"/>
      <w:r w:rsidRPr="00F377E8">
        <w:rPr>
          <w:sz w:val="20"/>
          <w:szCs w:val="20"/>
        </w:rPr>
        <w:t> ihracı ve bunlara ilişkin hakların hak sahipleri bazında izlenmesi hususunda Borçlanma Araçları Tebliğinde belirlenen esaslar kıyasen uygulanır.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Diğer hususlar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33 – </w:t>
      </w:r>
      <w:r w:rsidRPr="00F377E8">
        <w:rPr>
          <w:sz w:val="20"/>
          <w:szCs w:val="20"/>
        </w:rPr>
        <w:t>(1) Fonun kamuyu aydınlatma yükümlülüklerinin belirlenmesinde ve bu Tebliğde yer almayan diğer konularda Kurulun ilgili düzenlemelerine uyulur.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Bu Tebliğde sayılmamakla birlikte, Kurulun diğer düzenlemelerinin kapsamı içinde yer almayan ve niteliği itibarıyla VİDMK olduğu Kurulca kabul edilecek sermaye piyasası araçlarına ait </w:t>
      </w:r>
      <w:proofErr w:type="spellStart"/>
      <w:r w:rsidRPr="00F377E8">
        <w:rPr>
          <w:sz w:val="20"/>
          <w:szCs w:val="20"/>
        </w:rPr>
        <w:t>izahname</w:t>
      </w:r>
      <w:proofErr w:type="spellEnd"/>
      <w:r w:rsidRPr="00F377E8">
        <w:rPr>
          <w:sz w:val="20"/>
          <w:szCs w:val="20"/>
        </w:rPr>
        <w:t> veya ihraç belgesinin onaylanmasına ilişkin başvurular bu Tebliğ hükümlerinin kıyasen uygulanması suretiyle sonuçlandırılır.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Yürürlükten kaldırılan hükümler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34 – </w:t>
      </w:r>
      <w:r w:rsidRPr="00F377E8">
        <w:rPr>
          <w:sz w:val="20"/>
          <w:szCs w:val="20"/>
        </w:rPr>
        <w:t>(1) </w:t>
      </w:r>
      <w:proofErr w:type="gramStart"/>
      <w:r w:rsidRPr="00F377E8">
        <w:rPr>
          <w:sz w:val="20"/>
          <w:szCs w:val="20"/>
        </w:rPr>
        <w:t>27/8/2008</w:t>
      </w:r>
      <w:proofErr w:type="gramEnd"/>
      <w:r w:rsidRPr="00F377E8">
        <w:rPr>
          <w:sz w:val="20"/>
          <w:szCs w:val="20"/>
        </w:rPr>
        <w:t> tarihli ve 26980 sayılı Resmî Gazete’de yayımlanan Varlık Finansmanı Fonlarına ve Varlığa Dayalı Menkul Kıymetlere İlişkin Esaslar Hakkında Tebliğ (Seri: III, No: 35) ile 4/8/2007 tarihli ve 26603 sayılı Resmî Gazete’de yayımlanan Konut Finansmanı Fonlarına ve İpoteğe Dayalı Menkul Kıymetlere İlişkin Esaslar Hakkında Tebliği (Seri: III, No: 34) yürürlükten kaldırılmıştır.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Birinci fıkradaki tebliğlere yapılan atıflar bu Tebliğe yapılmış sayılır.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Mevcut başvuruların sonuçlandırılması</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GEÇİCİ MADDE 1 –</w:t>
      </w:r>
      <w:r w:rsidRPr="00F377E8">
        <w:rPr>
          <w:sz w:val="20"/>
          <w:szCs w:val="20"/>
        </w:rPr>
        <w:t> (1) Tebliğin yürürlüğe girdiği tarihte Kurulca karara bağlanmamış fon kuruluş başvuruları ile </w:t>
      </w:r>
      <w:proofErr w:type="spellStart"/>
      <w:r w:rsidRPr="00F377E8">
        <w:rPr>
          <w:sz w:val="20"/>
          <w:szCs w:val="20"/>
        </w:rPr>
        <w:t>VİDMK’ya</w:t>
      </w:r>
      <w:proofErr w:type="spellEnd"/>
      <w:r w:rsidRPr="00F377E8">
        <w:rPr>
          <w:sz w:val="20"/>
          <w:szCs w:val="20"/>
        </w:rPr>
        <w:t> ait </w:t>
      </w:r>
      <w:proofErr w:type="spellStart"/>
      <w:r w:rsidRPr="00F377E8">
        <w:rPr>
          <w:sz w:val="20"/>
          <w:szCs w:val="20"/>
        </w:rPr>
        <w:t>izahname</w:t>
      </w:r>
      <w:proofErr w:type="spellEnd"/>
      <w:r w:rsidRPr="00F377E8">
        <w:rPr>
          <w:sz w:val="20"/>
          <w:szCs w:val="20"/>
        </w:rPr>
        <w:t> veya ihraç belgesinin onaylanmasına ilişkin başvurular bu Tebliğ hükümlerine göre sonuçlandırılır.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lastRenderedPageBreak/>
        <w:t>(2) Bu Tebliğin yürürlüğe girmesinden önce Kurulca karara bağlanmış, ancak bu Tebliğin yürürlük tarihi itibarıyla satışı yapılmamış </w:t>
      </w:r>
      <w:proofErr w:type="spellStart"/>
      <w:r w:rsidRPr="00F377E8">
        <w:rPr>
          <w:sz w:val="20"/>
          <w:szCs w:val="20"/>
        </w:rPr>
        <w:t>VİDMK’nın</w:t>
      </w:r>
      <w:proofErr w:type="spellEnd"/>
      <w:r w:rsidRPr="00F377E8">
        <w:rPr>
          <w:sz w:val="20"/>
          <w:szCs w:val="20"/>
        </w:rPr>
        <w:t> ihraç değeri üzerinden Kurula yatırılacak ücretin hesaplanmasında, ilgili Kurul Kararı tarihinde yürürlükte olan mevzuat esas alınır.</w:t>
      </w:r>
    </w:p>
    <w:p w:rsidR="00F377E8" w:rsidRPr="00F377E8" w:rsidRDefault="00F377E8" w:rsidP="00F377E8">
      <w:pPr>
        <w:pStyle w:val="NormalWeb"/>
        <w:spacing w:before="0" w:beforeAutospacing="0" w:after="0" w:afterAutospacing="0" w:line="280" w:lineRule="atLeast"/>
        <w:rPr>
          <w:sz w:val="20"/>
          <w:szCs w:val="20"/>
        </w:rPr>
      </w:pPr>
      <w:proofErr w:type="spellStart"/>
      <w:r w:rsidRPr="00F377E8">
        <w:rPr>
          <w:rStyle w:val="Gl"/>
          <w:sz w:val="20"/>
          <w:szCs w:val="20"/>
        </w:rPr>
        <w:t>MKK’ya</w:t>
      </w:r>
      <w:proofErr w:type="spellEnd"/>
      <w:r w:rsidRPr="00F377E8">
        <w:rPr>
          <w:rStyle w:val="Gl"/>
          <w:sz w:val="20"/>
          <w:szCs w:val="20"/>
        </w:rPr>
        <w:t> bildirim zorunluluğu</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GEÇİCİ MADDE 2 –</w:t>
      </w:r>
      <w:r w:rsidRPr="00F377E8">
        <w:rPr>
          <w:sz w:val="20"/>
          <w:szCs w:val="20"/>
        </w:rPr>
        <w:t> (1) Fon, yurt dışında ihraç edilmiş, MKK nezdinde </w:t>
      </w:r>
      <w:proofErr w:type="spellStart"/>
      <w:r w:rsidRPr="00F377E8">
        <w:rPr>
          <w:sz w:val="20"/>
          <w:szCs w:val="20"/>
        </w:rPr>
        <w:t>kayden</w:t>
      </w:r>
      <w:proofErr w:type="spellEnd"/>
      <w:r w:rsidRPr="00F377E8">
        <w:rPr>
          <w:sz w:val="20"/>
          <w:szCs w:val="20"/>
        </w:rPr>
        <w:t> izlenmeyen ve halen tedavülde olan VİDMK ile ilgili olarak, bu Tebliğin yürürlük tarihinden itibaren bir ay içinde </w:t>
      </w:r>
      <w:proofErr w:type="spellStart"/>
      <w:r w:rsidRPr="00F377E8">
        <w:rPr>
          <w:sz w:val="20"/>
          <w:szCs w:val="20"/>
        </w:rPr>
        <w:t>MKK’ya</w:t>
      </w:r>
      <w:proofErr w:type="spellEnd"/>
      <w:r w:rsidRPr="00F377E8">
        <w:rPr>
          <w:sz w:val="20"/>
          <w:szCs w:val="20"/>
        </w:rPr>
        <w:t> bilgi verir.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Bildirimlerin </w:t>
      </w:r>
      <w:proofErr w:type="spellStart"/>
      <w:r w:rsidRPr="00F377E8">
        <w:rPr>
          <w:rStyle w:val="Gl"/>
          <w:sz w:val="20"/>
          <w:szCs w:val="20"/>
        </w:rPr>
        <w:t>KAP’a</w:t>
      </w:r>
      <w:proofErr w:type="spellEnd"/>
      <w:r w:rsidRPr="00F377E8">
        <w:rPr>
          <w:rStyle w:val="Gl"/>
          <w:sz w:val="20"/>
          <w:szCs w:val="20"/>
        </w:rPr>
        <w:t> gönderilmesi ve </w:t>
      </w:r>
      <w:proofErr w:type="spellStart"/>
      <w:r w:rsidRPr="00F377E8">
        <w:rPr>
          <w:rStyle w:val="Gl"/>
          <w:sz w:val="20"/>
          <w:szCs w:val="20"/>
        </w:rPr>
        <w:t>VİDMK’nın</w:t>
      </w:r>
      <w:proofErr w:type="spellEnd"/>
      <w:r w:rsidRPr="00F377E8">
        <w:rPr>
          <w:rStyle w:val="Gl"/>
          <w:sz w:val="20"/>
          <w:szCs w:val="20"/>
        </w:rPr>
        <w:t> tahsisli olarak veya nitelikli yatırımcılara satılması durumunda MKK aracılığıyla yatırımcılara yapılacak ilanlar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GEÇİCİ MADDE 3 –</w:t>
      </w:r>
      <w:r w:rsidRPr="00F377E8">
        <w:rPr>
          <w:sz w:val="20"/>
          <w:szCs w:val="20"/>
        </w:rPr>
        <w:t> (1) Fonların bildirimlerinin </w:t>
      </w:r>
      <w:proofErr w:type="spellStart"/>
      <w:r w:rsidRPr="00F377E8">
        <w:rPr>
          <w:sz w:val="20"/>
          <w:szCs w:val="20"/>
        </w:rPr>
        <w:t>KAP’a</w:t>
      </w:r>
      <w:proofErr w:type="spellEnd"/>
      <w:r w:rsidRPr="00F377E8">
        <w:rPr>
          <w:sz w:val="20"/>
          <w:szCs w:val="20"/>
        </w:rPr>
        <w:t> gönderilmesi uygulamasına, bu Tebliğin yürürlüğe girdiği tarihten sonra </w:t>
      </w:r>
      <w:proofErr w:type="spellStart"/>
      <w:r w:rsidRPr="00F377E8">
        <w:rPr>
          <w:sz w:val="20"/>
          <w:szCs w:val="20"/>
        </w:rPr>
        <w:t>KAP’ın</w:t>
      </w:r>
      <w:proofErr w:type="spellEnd"/>
      <w:r w:rsidRPr="00F377E8">
        <w:rPr>
          <w:sz w:val="20"/>
          <w:szCs w:val="20"/>
        </w:rPr>
        <w:t> işletimini yapan kurum tarafından duyurulacak tarihte başlanır. Söz konusu tarihe kadar yapılacak bildirimler fon yerine kurucu tarafından gerçekleştirilir.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w:t>
      </w:r>
      <w:proofErr w:type="spellStart"/>
      <w:r w:rsidRPr="00F377E8">
        <w:rPr>
          <w:sz w:val="20"/>
          <w:szCs w:val="20"/>
        </w:rPr>
        <w:t>VİDMK’nın</w:t>
      </w:r>
      <w:proofErr w:type="spellEnd"/>
      <w:r w:rsidRPr="00F377E8">
        <w:rPr>
          <w:sz w:val="20"/>
          <w:szCs w:val="20"/>
        </w:rPr>
        <w:t> tahsisli olarak veya nitelikli yatırımcılara satılması durumunda 21 inci madde uyarınca yatırımcılara yapılması gereken ilanların MKK aracılığıyla elektronik ortamda iletilmesi uygulamasına MKK tarafından duyurulacak tarihte başlanır.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Kurul ücretinin yatırılması</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GEÇİCİ MADDE 4 –</w:t>
      </w:r>
      <w:r w:rsidRPr="00F377E8">
        <w:rPr>
          <w:sz w:val="20"/>
          <w:szCs w:val="20"/>
        </w:rPr>
        <w:t> (1) 29 uncu madde kapsamında Kurul ücretinin </w:t>
      </w:r>
      <w:proofErr w:type="spellStart"/>
      <w:r w:rsidRPr="00F377E8">
        <w:rPr>
          <w:sz w:val="20"/>
          <w:szCs w:val="20"/>
        </w:rPr>
        <w:t>izahname</w:t>
      </w:r>
      <w:proofErr w:type="spellEnd"/>
      <w:r w:rsidRPr="00F377E8">
        <w:rPr>
          <w:sz w:val="20"/>
          <w:szCs w:val="20"/>
        </w:rPr>
        <w:t>, ihraç belgesi veya tertip ihraç belgesinin alınmasından sonra ve </w:t>
      </w:r>
      <w:proofErr w:type="spellStart"/>
      <w:r w:rsidRPr="00F377E8">
        <w:rPr>
          <w:sz w:val="20"/>
          <w:szCs w:val="20"/>
        </w:rPr>
        <w:t>VİDMK’nın</w:t>
      </w:r>
      <w:proofErr w:type="spellEnd"/>
      <w:r w:rsidRPr="00F377E8">
        <w:rPr>
          <w:sz w:val="20"/>
          <w:szCs w:val="20"/>
        </w:rPr>
        <w:t> ihraççı havuz hesabına aktarılmasından önce ödenmesi uygulamasına, MKK tarafından konuya ilişkin usul ve esasların belirlenmesini müteakip yapılacak bir duyuru ile başlanır. Söz konusu tarihe kadar Kurul ücreti; </w:t>
      </w:r>
      <w:proofErr w:type="spellStart"/>
      <w:r w:rsidRPr="00F377E8">
        <w:rPr>
          <w:sz w:val="20"/>
          <w:szCs w:val="20"/>
        </w:rPr>
        <w:t>izahname</w:t>
      </w:r>
      <w:proofErr w:type="spellEnd"/>
      <w:r w:rsidRPr="00F377E8">
        <w:rPr>
          <w:sz w:val="20"/>
          <w:szCs w:val="20"/>
        </w:rPr>
        <w:t>, ihraç belgesi veya tertip ihraç belgesinin fon veya </w:t>
      </w:r>
      <w:proofErr w:type="spellStart"/>
      <w:r w:rsidRPr="00F377E8">
        <w:rPr>
          <w:sz w:val="20"/>
          <w:szCs w:val="20"/>
        </w:rPr>
        <w:t>İFK’ya</w:t>
      </w:r>
      <w:proofErr w:type="spellEnd"/>
      <w:r w:rsidRPr="00F377E8">
        <w:rPr>
          <w:sz w:val="20"/>
          <w:szCs w:val="20"/>
        </w:rPr>
        <w:t> teslimi öncesinde ödenir.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Hizmet sağlayıcının faaliyetleri ile fon varlıklarının mevcudiyetini inceleyecek kuruluşların belirlenmesi</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GEÇİCİ MADDE 5 –</w:t>
      </w:r>
      <w:r w:rsidRPr="00F377E8">
        <w:rPr>
          <w:sz w:val="20"/>
          <w:szCs w:val="20"/>
        </w:rPr>
        <w:t> (1) 13 üncü maddenin altıncı fıkrası kapsamında yapılacak inceleme sermaye piyasasında bilgi sistemleri denetimi faaliyetinde bulunabilecek kuruluşlar listesi Kurulca belirlenene kadar sermaye piyasasında bağımsız denetim faaliyetinde bulunmakla yetkili kuruluşlarca yerine getirilir.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Geçiş hükümleri</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GEÇİCİ MADDE 6 –</w:t>
      </w:r>
      <w:r w:rsidRPr="00F377E8">
        <w:rPr>
          <w:sz w:val="20"/>
          <w:szCs w:val="20"/>
        </w:rPr>
        <w:t> (1) Bu Tebliğin yayımı tarihinden önce ihraç edilmiş </w:t>
      </w:r>
      <w:proofErr w:type="spellStart"/>
      <w:r w:rsidRPr="00F377E8">
        <w:rPr>
          <w:sz w:val="20"/>
          <w:szCs w:val="20"/>
        </w:rPr>
        <w:t>VİDMK’larla</w:t>
      </w:r>
      <w:proofErr w:type="spellEnd"/>
      <w:r w:rsidRPr="00F377E8">
        <w:rPr>
          <w:sz w:val="20"/>
          <w:szCs w:val="20"/>
        </w:rPr>
        <w:t> ilgili olarak 10 uncu maddeye uyum şartı aranmaz.</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Yürürlük</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35 –</w:t>
      </w:r>
      <w:r w:rsidRPr="00F377E8">
        <w:rPr>
          <w:sz w:val="20"/>
          <w:szCs w:val="20"/>
        </w:rPr>
        <w:t> (1) Bu Tebliğ yayımı tarihinde yürürlüğe girer.</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Yürütme</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MADDE 36 – </w:t>
      </w:r>
      <w:r w:rsidRPr="00F377E8">
        <w:rPr>
          <w:sz w:val="20"/>
          <w:szCs w:val="20"/>
        </w:rPr>
        <w:t>(1) Bu Tebliğ hükümlerini Kurul yürütür.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 </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 </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EK/1</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FON İÇTÜZÜĞÜNDE YER ALMASI GEREKEN ASGARİ UNSURLAR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 Fonun unvanı ve süresi,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Fona ilişkin genel esaslar,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Fonun tasfiye şekli,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4) Kurulca belirlenecek diğer unsurlar.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 </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 </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EK/2</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FON KURULUŞU İÇİN GEREKLİ BİLGİ VE BELGELER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 Kurulca belirlenen standartlara göre hazırlanmış içtüzük taslağı,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Kurucunun fon kuruluşuna ilişkin yetkili organ kararı,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Kurucuyu tanıtıcı genel bilgiler (unvanı, ticaret sicil müdürlüğü ve ticaret sicil numarası, iletişim bilgileri, ortaklık yapısı, yönetim kurulu üyeleri ve iştiraklerine ilişkin bilgi) ve noter onaylı imza sirküleri,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4) Kurucunun bu Tebliğde kurucu olmak için gerekli şartları sağladığına dair beyanlar ve varsa bu hususları tevsik edici bilgi ve belgeler,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lastRenderedPageBreak/>
        <w:t>5) Belirlenen fon kurulu üyelerinin ve denetçinin bu Tebliğde fon kurulu üyesi/denetçisi olmak için gerekli şartları sağladığına dair beyan ve bu hususları tevsik edici bilgi ve belgeler,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6) Fona ilişkin tasarlanan iç kontrol sistemi yönergeleri ve planlanan işleyişi hakkında bilgi,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7) Kurulca istenecek diğer bilgi ve belgeler.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 </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 </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EK/3</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VİDMK İZAHNAMESİNİN VEYA İHRAÇ BELGESİNİN</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ONAYLANMASI İÇİN GEREKLİ BİLGİ VE BELGELER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 Fonun önceden kurulmuş olması halinde fon içtüzüğünün ticaret siciline tescil edildiği </w:t>
      </w:r>
      <w:proofErr w:type="spellStart"/>
      <w:r w:rsidRPr="00F377E8">
        <w:rPr>
          <w:sz w:val="20"/>
          <w:szCs w:val="20"/>
        </w:rPr>
        <w:t>TTSG’nin</w:t>
      </w:r>
      <w:proofErr w:type="spellEnd"/>
      <w:r w:rsidRPr="00F377E8">
        <w:rPr>
          <w:sz w:val="20"/>
          <w:szCs w:val="20"/>
        </w:rPr>
        <w:t> tarih ve sayısı,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2) Fon portföyüne </w:t>
      </w:r>
      <w:proofErr w:type="gramStart"/>
      <w:r w:rsidRPr="00F377E8">
        <w:rPr>
          <w:sz w:val="20"/>
          <w:szCs w:val="20"/>
        </w:rPr>
        <w:t>dahil</w:t>
      </w:r>
      <w:proofErr w:type="gramEnd"/>
      <w:r w:rsidRPr="00F377E8">
        <w:rPr>
          <w:sz w:val="20"/>
          <w:szCs w:val="20"/>
        </w:rPr>
        <w:t> edilecek varlıklar bazında bakiye anapara tutarı, bakiye anaparaya ilişkin tahakkuk etmiş ancak tahsil edilmemiş faiz tutarı, faiz oranı, vadeye kalan gün sayısı, varsa getiri oranı bilgilerini içeren elektronik ortamda hazırlanmış tablo,</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Fon portföyü hakkında bilgi (ortalama vadesi, faiz oranı, oluştuğu şehir ve bölge dağılımı ve risk grubu bazlı alacak </w:t>
      </w:r>
      <w:proofErr w:type="gramStart"/>
      <w:r w:rsidRPr="00F377E8">
        <w:rPr>
          <w:sz w:val="20"/>
          <w:szCs w:val="20"/>
        </w:rPr>
        <w:t>konsantrasyon</w:t>
      </w:r>
      <w:proofErr w:type="gramEnd"/>
      <w:r w:rsidRPr="00F377E8">
        <w:rPr>
          <w:sz w:val="20"/>
          <w:szCs w:val="20"/>
        </w:rPr>
        <w:t> riski hakkında bilgi, varsa vadesi üzerinden otuz gün geçmesine rağmen ödeme yapılmamış varlıkların tutarı, portföyün kalitesini artırmaya yönelik planlanan işlemler hakkında bilgi),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4) Hizmet sağlayıcı, varsa fon operasyon sorumlusu, bağımsız denetim kuruluşu, hizmet sağlayıcının faaliyetlerini ve fon varlıklarının mevcudiyetinin incelemesini yapacak kuruluş, saklamaya yetkili kuruluş ve kurucudan farklı ise kaynak kuruluşu tanıtıcı bilgiler,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5) İhraca ilişkin fon kurulu kararı ile varlıkların devrine ilişkin kaynak kuruluşun yetkili organ kararı,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6) </w:t>
      </w:r>
      <w:proofErr w:type="spellStart"/>
      <w:r w:rsidRPr="00F377E8">
        <w:rPr>
          <w:sz w:val="20"/>
          <w:szCs w:val="20"/>
        </w:rPr>
        <w:t>VİDMK’dan</w:t>
      </w:r>
      <w:proofErr w:type="spellEnd"/>
      <w:r w:rsidRPr="00F377E8">
        <w:rPr>
          <w:sz w:val="20"/>
          <w:szCs w:val="20"/>
        </w:rPr>
        <w:t> kaynaklanan ödeme yükümlülükleri için garanti verilmesi durumunda Kurul ve fona/</w:t>
      </w:r>
      <w:proofErr w:type="spellStart"/>
      <w:r w:rsidRPr="00F377E8">
        <w:rPr>
          <w:sz w:val="20"/>
          <w:szCs w:val="20"/>
        </w:rPr>
        <w:t>İFK’yahitaben</w:t>
      </w:r>
      <w:proofErr w:type="spellEnd"/>
      <w:r w:rsidRPr="00F377E8">
        <w:rPr>
          <w:sz w:val="20"/>
          <w:szCs w:val="20"/>
        </w:rPr>
        <w:t xml:space="preserve"> yazılan yazı ve garantiyi veren tüzel kişinin konuya ilişkin yetkili organ kararının noter onaylı örneği,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7) Halka arz yolu ile yapılacak ihraçlar için aracılık sözleşmesi,</w:t>
      </w:r>
    </w:p>
    <w:p w:rsidR="00F377E8" w:rsidRPr="00F377E8" w:rsidRDefault="00F377E8" w:rsidP="00F377E8">
      <w:pPr>
        <w:pStyle w:val="NormalWeb"/>
        <w:spacing w:before="0" w:beforeAutospacing="0" w:after="0" w:afterAutospacing="0" w:line="280" w:lineRule="atLeast"/>
        <w:rPr>
          <w:sz w:val="20"/>
          <w:szCs w:val="20"/>
        </w:rPr>
      </w:pPr>
      <w:proofErr w:type="gramStart"/>
      <w:r w:rsidRPr="00F377E8">
        <w:rPr>
          <w:sz w:val="20"/>
          <w:szCs w:val="20"/>
        </w:rPr>
        <w:t>8) Halka arz yolu ile yapılacak ihraçlar için; fonun/</w:t>
      </w:r>
      <w:proofErr w:type="spellStart"/>
      <w:r w:rsidRPr="00F377E8">
        <w:rPr>
          <w:sz w:val="20"/>
          <w:szCs w:val="20"/>
        </w:rPr>
        <w:t>İFK’nın</w:t>
      </w:r>
      <w:proofErr w:type="spellEnd"/>
      <w:r w:rsidRPr="00F377E8">
        <w:rPr>
          <w:sz w:val="20"/>
          <w:szCs w:val="20"/>
        </w:rPr>
        <w:t xml:space="preserve">, kurucunun, kaynak kuruluşun ve hizmet sağlayıcının yönetim kurulu üyeleri ile yönetimde yetkili olan personelinden alınan, ilgili kişiler hakkında yüz kızartıcı suçlardan dolayı alınmış cezai kovuşturma ve/veya hükümlülüğünün ve şirket işleri ile ilgili olarak taraf olunan dava konusu hukuki uyuşmazlık ve/veya kesinleşmiş hüküm bulunup bulunmadığına dair güncel beyanlar, </w:t>
      </w:r>
      <w:proofErr w:type="gramEnd"/>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9) VİDMK ihracının gerekçesi ile ihraçtan sağlanacak fonun kurucu veya kaynak kuruluş tarafından kullanım yeri,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10) Varlıkların devrine yönelik kesinleşmiş veya şarta bağlı devir sözleşmesi ile VİDMK ihracı nedeniyle ihracın tarafları ile düzenlenen sözleşmelerin birer örneği,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11) Halka arz yolu ile yapılacak satışlar için; başvuru öncesinde ihraç gerçekleştirmiş olması halinde fonun/</w:t>
      </w:r>
      <w:proofErr w:type="spellStart"/>
      <w:r w:rsidRPr="00F377E8">
        <w:rPr>
          <w:sz w:val="20"/>
          <w:szCs w:val="20"/>
        </w:rPr>
        <w:t>İFK’nın</w:t>
      </w:r>
      <w:proofErr w:type="spellEnd"/>
      <w:r w:rsidRPr="00F377E8">
        <w:rPr>
          <w:sz w:val="20"/>
          <w:szCs w:val="20"/>
        </w:rPr>
        <w:t> Tebliğ uyarınca hazırlanmış </w:t>
      </w:r>
      <w:proofErr w:type="spellStart"/>
      <w:r w:rsidRPr="00F377E8">
        <w:rPr>
          <w:sz w:val="20"/>
          <w:szCs w:val="20"/>
        </w:rPr>
        <w:t>izahnamede</w:t>
      </w:r>
      <w:proofErr w:type="spellEnd"/>
      <w:r w:rsidRPr="00F377E8">
        <w:rPr>
          <w:sz w:val="20"/>
          <w:szCs w:val="20"/>
        </w:rPr>
        <w:t> yer alacak finansal tabloları ve bağımsız denetim raporları,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12) Halka arz edilmeksizin satılmak üzere yapılacak ihraçlar için; başvuru öncesinde ihraç gerçekleştirmiş olması halinde fonun/</w:t>
      </w:r>
      <w:proofErr w:type="spellStart"/>
      <w:r w:rsidRPr="00F377E8">
        <w:rPr>
          <w:sz w:val="20"/>
          <w:szCs w:val="20"/>
        </w:rPr>
        <w:t>İFK’nın</w:t>
      </w:r>
      <w:proofErr w:type="spellEnd"/>
      <w:r w:rsidRPr="00F377E8">
        <w:rPr>
          <w:sz w:val="20"/>
          <w:szCs w:val="20"/>
        </w:rPr>
        <w:t> Türkiye Muhasebe Standartlarına uygun olarak hazırlanmış ve bağımsız denetimden geçirilmiş son yıllık finansal tabloları ile varsa başvuru tarihine en yakın incelemeden geçirilmiş ara dönem finansal tabloları,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13) Halka arz yolu ile yapılacak satışlar için; Kurul düzenlemeleri çerçevesinde hazırlanmış </w:t>
      </w:r>
      <w:proofErr w:type="spellStart"/>
      <w:r w:rsidRPr="00F377E8">
        <w:rPr>
          <w:sz w:val="20"/>
          <w:szCs w:val="20"/>
        </w:rPr>
        <w:t>izahname</w:t>
      </w:r>
      <w:proofErr w:type="spellEnd"/>
      <w:r w:rsidRPr="00F377E8">
        <w:rPr>
          <w:sz w:val="20"/>
          <w:szCs w:val="20"/>
        </w:rPr>
        <w:t>,</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14) Halka arz edilmeksizin satılmak üzere yapılacak ihraçlar için; Kurul düzenlemeleri çerçevesinde hazırlanmış ihraç belgesi,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15) Halka arz yolu ile yapılacak satışlar için </w:t>
      </w:r>
      <w:proofErr w:type="spellStart"/>
      <w:r w:rsidRPr="00F377E8">
        <w:rPr>
          <w:sz w:val="20"/>
          <w:szCs w:val="20"/>
        </w:rPr>
        <w:t>VİDMK’ya</w:t>
      </w:r>
      <w:proofErr w:type="spellEnd"/>
      <w:r w:rsidRPr="00F377E8">
        <w:rPr>
          <w:sz w:val="20"/>
          <w:szCs w:val="20"/>
        </w:rPr>
        <w:t> ilişkin derecelendirme raporu ve derecelendirme kuruluşunun derecelendirme ölçeğine ilişkin bilgi,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16) Halka arz edilmeksizin satılmak üzere yapılacak ihraçlar için varsa </w:t>
      </w:r>
      <w:proofErr w:type="spellStart"/>
      <w:r w:rsidRPr="00F377E8">
        <w:rPr>
          <w:sz w:val="20"/>
          <w:szCs w:val="20"/>
        </w:rPr>
        <w:t>VİDMK’ya</w:t>
      </w:r>
      <w:proofErr w:type="spellEnd"/>
      <w:r w:rsidRPr="00F377E8">
        <w:rPr>
          <w:sz w:val="20"/>
          <w:szCs w:val="20"/>
        </w:rPr>
        <w:t> ilişkin derecelendirme raporu,</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17) Fonun/</w:t>
      </w:r>
      <w:proofErr w:type="spellStart"/>
      <w:r w:rsidRPr="00F377E8">
        <w:rPr>
          <w:sz w:val="20"/>
          <w:szCs w:val="20"/>
        </w:rPr>
        <w:t>İFK’nın</w:t>
      </w:r>
      <w:proofErr w:type="spellEnd"/>
      <w:r w:rsidRPr="00F377E8">
        <w:rPr>
          <w:sz w:val="20"/>
          <w:szCs w:val="20"/>
        </w:rPr>
        <w:t>, kurucunun, kaynak kuruluşun ve hizmet sağlayıcının noter onaylı imza sirkülerleri,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lastRenderedPageBreak/>
        <w:t>18) VİDMK ihraç bedellerinin yatırılması için nezdinde hesap açılan Banka tarafından bu durumu Kurula bildiren yazı,</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19) Kurulca istenecek diğer bilgi ve belgeler.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 </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 </w:t>
      </w:r>
    </w:p>
    <w:p w:rsidR="00F377E8" w:rsidRPr="00F377E8" w:rsidRDefault="00F377E8" w:rsidP="00F377E8">
      <w:pPr>
        <w:pStyle w:val="NormalWeb"/>
        <w:spacing w:before="0" w:beforeAutospacing="0" w:after="0" w:afterAutospacing="0" w:line="280" w:lineRule="atLeast"/>
        <w:rPr>
          <w:sz w:val="20"/>
          <w:szCs w:val="20"/>
        </w:rPr>
      </w:pPr>
      <w:r w:rsidRPr="00F377E8">
        <w:rPr>
          <w:rStyle w:val="Gl"/>
          <w:sz w:val="20"/>
          <w:szCs w:val="20"/>
        </w:rPr>
        <w:t>EK/4</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HİZMET SAĞLAYICININ FAALİYETLERİ İLE FON VARLIKLARININ</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MEVCUDİYETİNİN İNCELENMESİNE İLİŞKİN ESASLAR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u w:val="single"/>
        </w:rPr>
        <w:t>1) Hizmet sağlayıcının faaliyetlerinin incelenmesinde asgari olarak;</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a) Fona devredilen krediler için asgari %95 güven aralığı ve rastgele seçim yöntemi ile belirlenen örneklem üzerinden kredi borçlularının/borçluların belirlenen ödeme planı çerçevesinde ödemelerini gerçekleştirip gerçekleştirmedikleri ile bu ödemelerin fon hesabına aktarılıp aktarılmadığının ilgili banka </w:t>
      </w:r>
      <w:proofErr w:type="gramStart"/>
      <w:r w:rsidRPr="00F377E8">
        <w:rPr>
          <w:sz w:val="20"/>
          <w:szCs w:val="20"/>
        </w:rPr>
        <w:t>ekstreleri</w:t>
      </w:r>
      <w:proofErr w:type="gramEnd"/>
      <w:r w:rsidRPr="00F377E8">
        <w:rPr>
          <w:sz w:val="20"/>
          <w:szCs w:val="20"/>
        </w:rPr>
        <w:t> ve belgeler üzerinden kontrol edilmesi,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Fona devredilen varlıklarla ilgili olarak sigorta, vergi ve benzeri idari işlemlerin yerine getirilip getirilmediğinin ilgili belgeler üzerinden kontrol edilmesi,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c) Fona devredilen varlıkların borçlularının ödeme kabiliyetlerinin gözetiminin ve denetiminin, kredi ödemelerinin geç yapılması veya hiç yapılmaması halinde borçlulara gerekli ihtar ve/veya icra takiplerinin yapılıp yapılmadığının, ilgili belgeler üzerinden kontrol edilmesi,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ç) Alacaklardan kaynaklanan tüm nakit akımlarına ilişkin bilgilerin, ödeme zamanlarını ve bakiye bilgisini de gösterecek şekilde aylık olarak fon kuruluna raporlanıp raporlanmadığı hususunun ilgili belgeler üzerinden kontrol edilmesi gerekmektedir.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u w:val="single"/>
        </w:rPr>
        <w:t>2) Fon varlığının mevcudiyetinin incelenmesinde asgari olarak;</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a) Bankada tutulan nakit/mevduatın varlığının mutabakatlar ve banka </w:t>
      </w:r>
      <w:proofErr w:type="gramStart"/>
      <w:r w:rsidRPr="00F377E8">
        <w:rPr>
          <w:sz w:val="20"/>
          <w:szCs w:val="20"/>
        </w:rPr>
        <w:t>ekstreleri</w:t>
      </w:r>
      <w:proofErr w:type="gramEnd"/>
      <w:r w:rsidRPr="00F377E8">
        <w:rPr>
          <w:sz w:val="20"/>
          <w:szCs w:val="20"/>
        </w:rPr>
        <w:t> üzerinden, sermaye piyasası araçları ve diğer varlıkların varlığının MKK ekstreleri ve benzeri mutabakatlar üzerinden kontrol edilmesi,</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b) Fona devredilen varlıklar için asgari % 95 güven aralığı ve rastgele seçim yöntemi ile belirlenen örneklem üzerinden kredilerin bu Tebliğde belirlenen şartlar ile varsa varlık devir sözleşmesi/protokolünde yer alan ilave şartlara uygun olup olmadığının, kredi sözleşmelerinin geçerliliği ile borçlular tarafından ödemelerin yapıldığına ilişkin </w:t>
      </w:r>
      <w:proofErr w:type="spellStart"/>
      <w:r w:rsidRPr="00F377E8">
        <w:rPr>
          <w:sz w:val="20"/>
          <w:szCs w:val="20"/>
        </w:rPr>
        <w:t>ekstrelerinkontrol</w:t>
      </w:r>
      <w:proofErr w:type="spellEnd"/>
      <w:r w:rsidRPr="00F377E8">
        <w:rPr>
          <w:sz w:val="20"/>
          <w:szCs w:val="20"/>
        </w:rPr>
        <w:t xml:space="preserve"> edilmesi gerekmektedir.</w:t>
      </w:r>
    </w:p>
    <w:p w:rsidR="00F377E8" w:rsidRPr="00F377E8" w:rsidRDefault="00F377E8" w:rsidP="00F377E8">
      <w:pPr>
        <w:pStyle w:val="NormalWeb"/>
        <w:spacing w:before="0" w:beforeAutospacing="0" w:after="0" w:afterAutospacing="0" w:line="280" w:lineRule="atLeast"/>
        <w:rPr>
          <w:sz w:val="20"/>
          <w:szCs w:val="20"/>
        </w:rPr>
      </w:pPr>
      <w:r w:rsidRPr="00F377E8">
        <w:rPr>
          <w:sz w:val="20"/>
          <w:szCs w:val="20"/>
        </w:rPr>
        <w:t>3) Bir ve ikinci bentte belirtilen incelemeler sonucunda ulaşılan bulgulara raporda yer verilmelidir.</w:t>
      </w:r>
    </w:p>
    <w:p w:rsidR="00F377E8" w:rsidRPr="00F377E8" w:rsidRDefault="00F377E8" w:rsidP="00F377E8">
      <w:pPr>
        <w:spacing w:after="0" w:line="280" w:lineRule="atLeast"/>
        <w:jc w:val="both"/>
        <w:rPr>
          <w:rFonts w:ascii="Times New Roman" w:hAnsi="Times New Roman" w:cs="Times New Roman"/>
          <w:b/>
          <w:sz w:val="20"/>
          <w:szCs w:val="20"/>
          <w:u w:val="single"/>
        </w:rPr>
      </w:pPr>
    </w:p>
    <w:sectPr w:rsidR="00F377E8" w:rsidRPr="00F377E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474" w:rsidRDefault="008D3474" w:rsidP="00CE6B7C">
      <w:pPr>
        <w:spacing w:after="0" w:line="240" w:lineRule="auto"/>
      </w:pPr>
      <w:r>
        <w:separator/>
      </w:r>
    </w:p>
  </w:endnote>
  <w:endnote w:type="continuationSeparator" w:id="0">
    <w:p w:rsidR="008D3474" w:rsidRDefault="008D347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0A2181">
        <w:pPr>
          <w:pStyle w:val="Altbilgi"/>
          <w:jc w:val="center"/>
        </w:pPr>
        <w:fldSimple w:instr=" PAGE   \* MERGEFORMAT ">
          <w:r w:rsidR="00F377E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474" w:rsidRDefault="008D3474" w:rsidP="00CE6B7C">
      <w:pPr>
        <w:spacing w:after="0" w:line="240" w:lineRule="auto"/>
      </w:pPr>
      <w:r>
        <w:separator/>
      </w:r>
    </w:p>
  </w:footnote>
  <w:footnote w:type="continuationSeparator" w:id="0">
    <w:p w:rsidR="008D3474" w:rsidRDefault="008D347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4F6F"/>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C0BAB"/>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30534"/>
    <w:rsid w:val="00532CA6"/>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5004"/>
    <w:rsid w:val="005F5B35"/>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3DA9"/>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0354"/>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51EB"/>
    <w:rsid w:val="008652DB"/>
    <w:rsid w:val="00867B1E"/>
    <w:rsid w:val="0087102D"/>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4F81"/>
    <w:rsid w:val="008D6AFF"/>
    <w:rsid w:val="008E0435"/>
    <w:rsid w:val="008E0991"/>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62B93"/>
    <w:rsid w:val="00A62D7F"/>
    <w:rsid w:val="00A646D1"/>
    <w:rsid w:val="00A7418B"/>
    <w:rsid w:val="00A75E34"/>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3C02"/>
    <w:rsid w:val="00B0468E"/>
    <w:rsid w:val="00B04E81"/>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4CA3"/>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B7BC5"/>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3AB8"/>
    <w:rsid w:val="00E74904"/>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25994"/>
    <w:rsid w:val="00F27761"/>
    <w:rsid w:val="00F311AC"/>
    <w:rsid w:val="00F34D03"/>
    <w:rsid w:val="00F377E8"/>
    <w:rsid w:val="00F43969"/>
    <w:rsid w:val="00F47B23"/>
    <w:rsid w:val="00F54C5F"/>
    <w:rsid w:val="00F554A9"/>
    <w:rsid w:val="00F579B6"/>
    <w:rsid w:val="00F6134F"/>
    <w:rsid w:val="00F62898"/>
    <w:rsid w:val="00F71930"/>
    <w:rsid w:val="00F733FC"/>
    <w:rsid w:val="00F80823"/>
    <w:rsid w:val="00F81C15"/>
    <w:rsid w:val="00F81EC9"/>
    <w:rsid w:val="00F82088"/>
    <w:rsid w:val="00F83100"/>
    <w:rsid w:val="00F83BD6"/>
    <w:rsid w:val="00F84DD2"/>
    <w:rsid w:val="00F91EAA"/>
    <w:rsid w:val="00F9253C"/>
    <w:rsid w:val="00F92B9E"/>
    <w:rsid w:val="00F968C5"/>
    <w:rsid w:val="00FA1887"/>
    <w:rsid w:val="00FA30A2"/>
    <w:rsid w:val="00FA3510"/>
    <w:rsid w:val="00FA3849"/>
    <w:rsid w:val="00FA41AF"/>
    <w:rsid w:val="00FA4B25"/>
    <w:rsid w:val="00FA4C81"/>
    <w:rsid w:val="00FA63D6"/>
    <w:rsid w:val="00FB0CE0"/>
    <w:rsid w:val="00FB28E4"/>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5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9013</Words>
  <Characters>51380</Characters>
  <Application>Microsoft Office Word</Application>
  <DocSecurity>0</DocSecurity>
  <Lines>428</Lines>
  <Paragraphs>120</Paragraphs>
  <ScaleCrop>false</ScaleCrop>
  <Company>TURMOB</Company>
  <LinksUpToDate>false</LinksUpToDate>
  <CharactersWithSpaces>60273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532</cp:revision>
  <cp:lastPrinted>2013-12-13T06:43:00Z</cp:lastPrinted>
  <dcterms:created xsi:type="dcterms:W3CDTF">2013-06-03T05:31:00Z</dcterms:created>
  <dcterms:modified xsi:type="dcterms:W3CDTF">2014-01-09T06:49:00Z</dcterms:modified>
</cp:coreProperties>
</file>