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514244" w:rsidRPr="00514244" w:rsidTr="00514244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514244" w:rsidRPr="0051424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4244" w:rsidRPr="00514244" w:rsidRDefault="00514244" w:rsidP="005142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 Mart 2014 </w:t>
                  </w:r>
                  <w:r w:rsidRPr="00514244">
                    <w:rPr>
                      <w:rFonts w:ascii="Arial" w:eastAsia="Times New Roman" w:hAnsi="Arial" w:cs="Arial"/>
                      <w:sz w:val="16"/>
                      <w:lang w:eastAsia="tr-TR"/>
                    </w:rPr>
                    <w:t> </w:t>
                  </w:r>
                  <w:r w:rsidRPr="0051424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4244" w:rsidRPr="00514244" w:rsidRDefault="00514244" w:rsidP="00514244">
                  <w:pPr>
                    <w:spacing w:after="0" w:line="240" w:lineRule="atLeast"/>
                    <w:jc w:val="center"/>
                    <w:rPr>
                      <w:rFonts w:ascii="Arial Narrow" w:eastAsia="Times New Roman" w:hAnsi="Arial Narrow" w:cs="Times New Roman"/>
                      <w:color w:val="000000" w:themeColor="text1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Arial Narrow" w:eastAsia="Times New Roman" w:hAnsi="Arial Narrow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4244" w:rsidRPr="00514244" w:rsidRDefault="00514244" w:rsidP="0051424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28928</w:t>
                  </w:r>
                </w:p>
              </w:tc>
            </w:tr>
            <w:tr w:rsidR="00514244" w:rsidRPr="0051424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4244" w:rsidRPr="00514244" w:rsidRDefault="00514244" w:rsidP="0051424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KANUN</w:t>
                  </w:r>
                </w:p>
              </w:tc>
            </w:tr>
            <w:tr w:rsidR="00514244" w:rsidRPr="0051424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BAZI KANUNLARDA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ĞİŞİ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YAPILMASI HAKKINDA KANUN</w:t>
                  </w:r>
                </w:p>
                <w:p w:rsidR="00514244" w:rsidRPr="00514244" w:rsidRDefault="00514244" w:rsidP="00514244">
                  <w:pPr>
                    <w:spacing w:before="113" w:after="113" w:line="240" w:lineRule="atLeast"/>
                    <w:ind w:firstLine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eastAsia="tr-TR"/>
                    </w:rPr>
                    <w:t>Kanun No. 6527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                                                                                           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eastAsia="tr-TR"/>
                    </w:rPr>
                    <w:t>Kabul Tarihi: 26/02/2014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31/8/1956 tarihli ve 6831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Orman Kanununun 11 inci maddesinin birinci, ikinci,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Orman kadastro komisyonlar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kararlara ili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tutanak ve haritalar ask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suretiyle otuz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ile ilan edilir. Bu ilan ilgililere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ahsen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tebli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ndedir. Tutanak ve haritalara kar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itiraz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olanlar; ask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itibaren otuz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kadastro mahkemelerinde, kadastro mahkemesi olmayan yerlerde kadastro davalar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bakmakla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mahkemelerde dava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abilirler.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tikten sonra, dava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lmayan kararlara ili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tutanak ve haritalar kesinle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ir. Orman kadastro komisyonlar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tutanak ve haritalar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kesinle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tarihten itibaren on 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tikten sonra, kadastrodan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nceki hukuki sebeplere dayanarak Hazine hari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itiraz olunamaz ve dava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Hak sahibi ger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 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 taraf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rlamaya itiraz davalar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has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Orman Genel 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; 2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maddeye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orman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karma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lemlerine kar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itiraz davalar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ise has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Hazine ve Orman Genel 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Orman Genel 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davalarda has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m, hak sahibi ger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 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ilerdir.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Kadastrosu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kesinle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 Devlete ait ormanlar orman vasf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ile, 2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maddeye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orman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yerler ise kayd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belirtme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lihaz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vasf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ile; kesinle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tarihleri tescil tarihi olarak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sterilmek suretiyle, en 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hi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har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bedel 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nmaks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Hazine ad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tapu 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klerine kaydedilir.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6831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Kanunun 31 inci ve 32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maddelerinin birinci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yer alan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devaml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oturan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ibaresinden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sonra gelmek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burada oturmakta iken yerle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 adresini bu madde kapsam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ba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 bir 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ta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yan ya da 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fusa kay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olmasa bile yerle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 adresi olarak kesintisiz en az be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oturan muhta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ç”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ibaresi eklenmi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6831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 ek 9 uncu maddesinin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 ve maddeye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kralar eklenmi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Verilen bu izinlerden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ve arazi izin bedeli 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herhangi bir bedel 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Devlet ormanlar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eri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kontrol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uygulanan karayollar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ula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temilat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hizmet tesisleri ile bak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 tesislerine, karayolu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izgisi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kalmak kayd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izin verilir. Devlet idareleri ile kamu kurum ve kurulu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lan,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letilen,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lettirilen veya yap-i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let-devret modeli esas 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yapt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ve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lettirilen bu tesislerden herhangi bir bedel 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ca; demiryolu, otoyol, Devlet ve il yollar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su isale hatlar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zorunlu olarak ortaya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kan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kaz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fazlas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malzemenin depolanaca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alanlara, Orman Genel 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belirlenen yerlerden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bedeli 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izin verilebilir.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31/12/1960 tarihli ve 193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Gelir Vergisi Kanununun 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ici 76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yer alan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31/12/2014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ibaresi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31/12/2018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eklinde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26/5/1981 tarihli ve 2464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Belediye Gelirleri Kanununun 96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(A)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paragraf eklenmi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Ancak, bu Kanunun 15 inci maddesinde, 21 inci maddesinin birinci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(III) numaral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bendinde, 56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maddesinde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60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maddesinde ve 84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(3) numaral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bendinde yer alan maktu vergi ve har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tarifeleri, Kanunda belirtilen en alt ve en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mamak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mahallin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itli semtleri aras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sosyal ve ekonomik farkl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tutularak ilgili belediye meclislerinin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nerisi,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Bakanl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Maliye Bakanl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teklifi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Bakanlar Kurulunca tespit edilir. Tespit edilen bu tutarlar, her takvim 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 olmak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bir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nceki 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 ili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olarak Vergi Usul Kanunu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belirlenen yeniden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erleme oran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art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hesaplanan miktar ve tutarlar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virg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lden sonraki iki hanesi dikkate 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uygulan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kadar ki, bu miktar ve tutarlar ilgili tarifeler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belirlenen en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ok tutar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amaz. Bu uygulamaya ili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kin usul ve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esaslar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belirlemeye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Maliye Bakanl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yetkilidir.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2464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Kanuna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madde eklenmi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Çİ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 7- 2013 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uygulanmak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belediye meclislerince belirlenmi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olan; bu Kanunun 15 inci maddesinde, 21 inci maddesinin birinci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(III) numaral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bendinde, 56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maddesinde, 60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maddesinde ve 84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(3) numaral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bendinde yer alan maktu vergi ve har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tarifeleri, Kanunun 96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(A)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ikinci paragraf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ince Bakanlar Kurulunca tespit edilecek karar 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girinceye kadar uygulanmaya devam edilir.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7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9/8/1983 tarihli ve 2873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Mill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Parklar Kanununun 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lga 17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ba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birlikte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yeniden 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 sermaye gelirleri: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 17- Bu Kanuna tabi alanlardan elde edilecek gelirler, Orman ve Su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Bakanl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 sermayesine gelir kaydedilir. Bu gelirler, 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nhas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ran bu Kanun gere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ihtiya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duyulan mal, hizmet ve yat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finansman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kullan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8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8/9/1983 tarihli ve 2886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Devlet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hale Kanununun 84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sonra gelmek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eklenmi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83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maddede belirtilen fiil veya davran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 bulunanlar hari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zere, 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 genelinde faaliyet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ilerden;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ube personeli, vekil, 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messil gibi yetkili temsilcilerin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ahsi kusurlar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kaynaklanan ve bu maddenin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belirtilen fiil veya davran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sebebiyle haklar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ihalelere kat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lmaktan yasaklama karar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verilmesi gerekti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idarece tespit edilenlerden, verilecek bir ayl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ihale bedelinin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tutar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tazminat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olarak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deyenler hakk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ihaleden yasaklama karar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verilmez.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9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2886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Kanuna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madde eklenmi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Çİ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 4- Bu maddenin 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girdi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tarihten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nce, 83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maddede belirtilen fiil veya davran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 bulunanlar hari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zere, 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 genelinde faaliyet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ilerden;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ube personeli, vekil, 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messil gibi yetkili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temsilcilerin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ahsi kusurlar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kaynaklanan ve 84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maddenin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belirtilen fiil veya davran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sebebiyle haklar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ihalelere kat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lmaktan yasaklama karar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verilmesi gerekti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idarece tespit edilenlerden hen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yasaklama karar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verilememi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olanlar hakk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da 84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maddenin 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10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12/4/2000 tarihli ve 4562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Organize Sanayi B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lgeleri Kanununa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ek madde eklenmi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MADDE 2- Kat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m, kalk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 ve yat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bankalar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bu Kanun kapsam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finansal kiralama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11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1/7/2003 tarihli ve 4915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 Avc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Kanununun 4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maddesinin yedinci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Yaban hayat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koruma ve geli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tirme sahalar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lki alan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bulunan 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 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i, belde belediyeleri, b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ehir belediyesi bulunan illerdeki il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belediyeleri ile koruma hizmeti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labilir. Koruma 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hizmetinin 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esas ve usuller Bakanl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belirlenir.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12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4915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 11 inci maddesinin ikinci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avlaklar 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avlaklar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letilmesi maksad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bu avlaklarda sahas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bulunan, 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 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ilikleri, belde belediyeleri, avc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ehir belediyesi bulunan illerdeki il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belediyeleri ile koruma,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retim, bak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avc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zenlenmesi kar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avlaklardan sa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lanan gelirden, 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 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iliklerine, belde belediyelerine ve b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ehir belediyesi bulunan illerdeki il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belediyelerine verilecek miktar, sahalar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Bakanl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belirlenir.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13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2/3/2005 tarihli ve 5307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Petrol Gazlar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(LPG) Piyasas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 ve Elektrik Piyasas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Kanununda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Dair Kanunun 4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birinci 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mlesinden sonra gelmek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 eklenmi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4/12/2003 tarihli ve 5015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Petrol Piyasas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 kapsam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leme lisans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sahipleri de piyasa faaliyetine konu etmemek ve 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nhas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ran petrokimya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retiminde kullanmak kayd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LPG ithal edebilir.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14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10/11/2005 tarihli ve 5429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statistik Kanununun 58 inci maddesinin ba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kten kald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ve uygulanmayacak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 ile 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maddeye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eklenmi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Muhtelif mevzuatta Toptan 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Fiyat Endeksi (TEFE) ve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 Fiyat Endeksine (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FE)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flar, Kurumca hesaplanan Yurt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 Fiyat Endeksine (Y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-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FE), tar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sekt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TEFE ve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flar Tar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nleri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 Fiyat Endeksine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15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4/5/2007 tarihli ve 5651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nternet Ortam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Yay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zenlenmesi ve Bu Yay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 Yoluyla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lenen Su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larla 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cadele Edilmesi Hakk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nda Kanunun 2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(j) bendi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j) Trafik bilgisi: Taraflara ili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IP adresi, verilen hizmetin ba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 ve biti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zaman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yararlan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hizmetin 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aktar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veri miktar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varsa abone kimlik bilgilerini,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16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5651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 3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maddesine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eklenmi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Trafik bilgisi ancak bir su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soru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turmas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ve/veya kovu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turmas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mahkemelerce talep edilmesi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 Ba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taraf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erik sa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yer sa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ve/veya eri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 sa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dan 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verilir.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17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5651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 8 inci maddesine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eklenmi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(15) Bu maddeye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soru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turma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verilen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kim karar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9 uncu ve 9/A maddesine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verilen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kim karar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birden fazla sulh ceza mahkemesi bulunan yerlerde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kimler ve Savc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 Kurulu taraf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belirlenen sulh ceza mahkemeleri taraf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verilir.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18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5651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 9/A maddesinin sekizinci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son 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mlesi madde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metninden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maddeye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eklenmi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 Bu maddenin sekizinci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 taraf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verilen eri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imin engellenmesi karar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taraf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ndan, yirmi 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rt saat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sulh ceza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kiminin onay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sunulur.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kim, karar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sekiz saat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19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27/5/2007 tarihli ve 5673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 Kanununda ve Baz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Kanunlarda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Dair Kanunun 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1 inci maddesinin birinci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(b) bendinde yer alan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5.000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ibaresi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1/10/2013-31/12/2013 tarihleri aras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nemde 8.500, 1/1/2014 tarihinden itibaren 9.189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eklinde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20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3/6/2007 tarihli ve 5686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Jeotermal Kaynaklar ve Do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al Mineralli Sular Kanununun 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3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birinci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bent eklenmi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34) Kurul; Kalk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 Bakan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olu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turulan jeotermal kaynak ve do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 mineralli su arama ve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 faaliyetleri ile di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yat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kamu yarar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ve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nemini tespit ederek karar veren Kurulu,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21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5686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Kanuna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ek madde eklenmi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MADDE 1- (1) Kurul, Kalk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 Bakan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Enerji ve Tabii Kaynaklar Bakan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di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yat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kurum ya da kurulu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ba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bakan/bakanlar ve yat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karar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onay veren kurumun ilgili oldu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bakan olmak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asgari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iden olu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ur. Kurul, Enerji ve Tabii Kaynaklar Bakan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ilgili kurul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yesi bakanlardan herhangi birinin daveti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toplan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kararlar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toplant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kat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 salt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unlu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uyla 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Kurul taraf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karar, kamu yarar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yerine 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er. Kurulun sekretaryas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GEM taraf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Kaynak arama ve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 ruhsatlar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jeotermal ruhsatlar ile maden ruhsatlar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lke ekonomisi ve kamu yarar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rultusunda kayna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Kurul taraf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kamu yarar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Jeotermal kaynak ve do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 mineralli su arama ve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 faaliyetleri ile devlet ve il yollar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otoyollar, demir yollar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havaalan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liman, baraj, enerji tesisleri, maden, petrol, do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 gaz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letmeleri, su isale hatlar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gibi kamu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niteli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yan yat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birbirlerini engellemesi, faaliyetin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 gelmesi durumunda jeotermal kaynak ve do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 mineralli su arama ve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 faaliyetleri ve yat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 ilgili karar, Kurul taraf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verilir.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Kurul taraf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gerekli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 haz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rapor, dan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manl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cretleri, yolluk,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ndelik ve benzeri 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harcamalar yat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Ayr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ca, yat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 nedeniyle ikinci ve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kapsam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Kurul karar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faaliyeti engellenen ve/veya 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tlanan taraf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giderleri, lehine karar verilen taraf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tazmin edilir.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Turizm Merkezi veya 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Turizm Koruma ve Geli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 B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lgesi 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hilinde kalan yerlerde Kurul taraf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nacak olan kamu yarar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enerji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retimine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ncelik tan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linde, ilgili Turizm Merkezi veya 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Turizm Koruma ve Geli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 B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lgesi veya bu alanlar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haz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onayl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imar planlar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yeniden 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zenlenir.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22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19/4/2012 tarihli ve 6292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Orman 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lerinin Kalk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Desteklenmesi ve Hazine Ad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Orman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Yerlerin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erlendirilmesi ile Hazineye Ait Tar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Arazilerinin Sat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Hakk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Kanuna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madde eklenmi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ve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relerinin uzat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Çİ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 2- (1) Bu maddenin 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girdi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tarih itibar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yla, Kanunun 6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maddesinin;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belirtilen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vurmayanlara alt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ba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resi,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Sekizinci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ince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tebligatta belirtilen bedeli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rede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demeyenlere alt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resi,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Birinci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(a) bendi kapsam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kalanlar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sat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bedeli; Kanunun 6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belirtilen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renin son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izleyen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renin bitti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nden, 6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 kapsam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 yapmak amac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idareye ba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vuruldu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kadar 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ecek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statistik Kurumunun her ay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belirledi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ketici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fiyatlar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endeksi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 oranlar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FE) toplam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art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hesaplan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Birinci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(b) bendi kapsam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kalanlar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sat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bedeli; Kanunun 6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sekizinci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belirtilen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resinin son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izleyen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nden, bu madde kapsam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 yapmak amac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yla 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idareye ba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vuruldu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kadar 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ecek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statistik Kurumunun her ay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belirledi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ketici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fiyatlar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endeksi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 oranlar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FE) toplam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art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hesaplan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kinci ve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uyar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hesaplamalarda ay kesirleri dikkate 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(5) Kanunun 12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gere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ince Hazineye ait tar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arazilerini sat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almak isteyenlere, ayn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maddenin birinci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belirtilen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renin sona erdi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tarihten itibaren bir 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ba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verilir.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Kanunun 8 inci maddesine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revize edilerek onaylanan proje alanlar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kalan ta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nmazlardan idarece sat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lanlar, proje kapsam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erlendirilmek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proje sahibi idareye devredilir. Devirden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ta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alan hak sahiplerinin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dedikleri bedel 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 her 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 ve belgeler proje sahibi idareye Kanunun 8 inci maddesi kapsam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tesis etmesi amac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devredilir.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Kanunun 8 inci maddesine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proje alan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kalan ve Maliye Bakanl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proje sahibi idareye devredilecek ta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bedeli, 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Bakanl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devrin uygun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 ait emlak vergi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tahsil edilir.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23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21/2/2013 tarihli ve 6428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Kamu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Modeli ile Tesis Yapt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Yenilenmesi ve Hizmet 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Baz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 ve Kanun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Kararnamelerde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Hakk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Kanunun 4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dokuzuncu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 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cbir sebepler, ola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ller veya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ve eklerinin uygulanmas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etkileyen bir durumun ortaya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ve eklerindeki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 ihtilaf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ermesi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llerinde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menin uygulanabilirli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veya anla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sa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 amac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yla,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bedelini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tirmemek kayd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Sa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onay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ve eklerinde taraflarca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lerinde 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cbir sebepler, ola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ller veya 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klenicinin kusurundan kaynaklanmayan sebeplerle,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mede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artlarda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tamamlanamayaca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anla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 bedel, ihalede nihai teklifin verildi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tarih esas 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ncellenir ve buna ba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Bakan onay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mede gerekli 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 Planlama Kurulunun yetkilendirme karar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sonra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lerine ili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fizibilite raporu veya projelerde, ihale dok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yat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maliyetinde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bir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iklik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;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 fizibilite raporu veya projeler ve ilgili di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belgeler 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 Planlama Kuruluna yeniden sunulur, 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 Planlama Kurulunun yeni yetkilendirmesine istinaden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tasla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ve eklerinde gerekli tadiller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menin taraflarca kar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sona erdirilmesine veya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ikliklerine ili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hususlar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mede belirlenir.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menin sona erdirilmesi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 kesin teminat mektubu iade edilir ve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konusu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 hesab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genel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mlere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24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6428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 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1 inci maddesinin birinci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ikinci 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mlesi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maddeye ikinci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sonra gelmek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eklenmi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di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tesels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ettirilmi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Ancak bu Kanunun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 hakk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tesisine 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ile 3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yedinci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4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dokuzuncu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reci devam eden ihalelere ve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imzalanm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lere de uygulan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Bu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girdi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tarihten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3359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Kanunun ek 7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ihalelere kar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davalarda idari yarg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mercilerince verilen kararlar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gerekleri mevcut ihale dok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ve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melerde gerekli 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yerine getirilir ve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buna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25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25/2/1998 tarihli ve 4342 say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Mera Kanununun 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3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Birinci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nitelikleri belirtilen ta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nmazlardan Hazine ad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tescil edilmesi gerekirken belediyeler ad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tescil edilen ve belediyelerce konut veya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bedelsiz olarak veya bedeli kar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ger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ek </w:t>
                  </w:r>
                  <w:proofErr w:type="spellStart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</w:t>
                  </w:r>
                  <w:proofErr w:type="spellEnd"/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hukuk 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ilerine tahsis edilen ancak, Hazinece ilgili belediye aleyhine 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davalar sonucunda mera olarak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siciline yaz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karar verilmesi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mera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siciline yaz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fakat daha sonra bu Kanun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meral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vasf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tirilerek Hazine ad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tescil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edilen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nmazlar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Hazine ad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tesciline karar verilen ta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nmazlardan; herhangi bir kamu hizmeti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gerekli olmayan, Hazinece herhangi bir tasarrufa konu edilmeyen ve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tapuda Hazine ad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na 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kay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ta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nmazlar, tahsis tarihindeki arsa de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erine devir tarihine kadar 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 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yasal faiz eklenerek belirlenecek bedelin ilgililerce Hazineye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denmesi kayd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adlar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tahsis yap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lanlara veya bunlar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haleflerine devredilir. Bu f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uygulanmas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usul ve esaslar, Bakanl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Maliye Bakanl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belirlenir.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26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Kanunun;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19 uncu maddesi 1/10/2013 tarihinden ge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 olmak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yay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tarihinde,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Di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maddeleri yay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tarihinde,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girer.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27</w:t>
                  </w:r>
                  <w:r w:rsidRPr="0051424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Kanun h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 Bakanlar Kurulu y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514244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514244" w:rsidRPr="00514244" w:rsidRDefault="00514244" w:rsidP="005142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28/2/2014</w:t>
                  </w:r>
                </w:p>
                <w:p w:rsidR="00514244" w:rsidRPr="00514244" w:rsidRDefault="00514244" w:rsidP="0051424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14244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514244" w:rsidRPr="00514244" w:rsidRDefault="00514244" w:rsidP="00514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514244" w:rsidRPr="00514244" w:rsidRDefault="00514244" w:rsidP="005142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51424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2B26AA" w:rsidRDefault="002B26AA"/>
    <w:sectPr w:rsidR="002B26AA" w:rsidSect="002B2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14244"/>
    <w:rsid w:val="002B26AA"/>
    <w:rsid w:val="0051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14244"/>
  </w:style>
  <w:style w:type="paragraph" w:styleId="NormalWeb">
    <w:name w:val="Normal (Web)"/>
    <w:basedOn w:val="Normal"/>
    <w:uiPriority w:val="99"/>
    <w:unhideWhenUsed/>
    <w:rsid w:val="0051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51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51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514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2890</Words>
  <Characters>16474</Characters>
  <Application>Microsoft Office Word</Application>
  <DocSecurity>0</DocSecurity>
  <Lines>137</Lines>
  <Paragraphs>38</Paragraphs>
  <ScaleCrop>false</ScaleCrop>
  <Company/>
  <LinksUpToDate>false</LinksUpToDate>
  <CharactersWithSpaces>19326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1</cp:revision>
  <dcterms:created xsi:type="dcterms:W3CDTF">2014-03-01T11:07:00Z</dcterms:created>
  <dcterms:modified xsi:type="dcterms:W3CDTF">2014-03-01T11:08:00Z</dcterms:modified>
</cp:coreProperties>
</file>